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4369C4" w14:textId="6F53A003" w:rsidR="00742D41" w:rsidRPr="00742D41" w:rsidRDefault="730A25A7" w:rsidP="2218F5CE">
      <w:pPr>
        <w:spacing w:line="276" w:lineRule="auto"/>
        <w:jc w:val="both"/>
      </w:pPr>
      <w:r>
        <w:rPr>
          <w:noProof/>
          <w:color w:val="2B579A"/>
          <w:shd w:val="clear" w:color="auto" w:fill="E6E6E6"/>
        </w:rPr>
        <w:drawing>
          <wp:inline distT="0" distB="0" distL="0" distR="0" wp14:anchorId="1C90FAE4" wp14:editId="257C5AD7">
            <wp:extent cx="5724525" cy="2198740"/>
            <wp:effectExtent l="0" t="0" r="0" b="0"/>
            <wp:docPr id="923433025" name="Picture 923433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4525" cy="2198740"/>
                    </a:xfrm>
                    <a:prstGeom prst="rect">
                      <a:avLst/>
                    </a:prstGeom>
                  </pic:spPr>
                </pic:pic>
              </a:graphicData>
            </a:graphic>
          </wp:inline>
        </w:drawing>
      </w:r>
    </w:p>
    <w:p w14:paraId="52ED68B8" w14:textId="7EE0CC2B" w:rsidR="00742D41" w:rsidRPr="00742D41" w:rsidRDefault="59DF8F4C" w:rsidP="58AC65E0">
      <w:pPr>
        <w:spacing w:line="276" w:lineRule="auto"/>
        <w:jc w:val="both"/>
        <w:rPr>
          <w:rStyle w:val="normaltextrun"/>
          <w:rFonts w:eastAsiaTheme="minorEastAsia"/>
          <w:sz w:val="32"/>
          <w:szCs w:val="32"/>
          <w:shd w:val="clear" w:color="auto" w:fill="FFFFFF"/>
        </w:rPr>
      </w:pPr>
      <w:bookmarkStart w:id="0" w:name="_Toc122009909"/>
      <w:r w:rsidRPr="4DC1F22D">
        <w:rPr>
          <w:rStyle w:val="Heading1Char"/>
        </w:rPr>
        <w:t>MICROBIAL SOURCE TRACKING IN THE MENAI STRAIT, NORTH WALES</w:t>
      </w:r>
      <w:bookmarkEnd w:id="0"/>
      <w:r w:rsidRPr="58AC65E0">
        <w:rPr>
          <w:rStyle w:val="eop"/>
          <w:rFonts w:eastAsiaTheme="minorEastAsia"/>
          <w:color w:val="000000"/>
          <w:shd w:val="clear" w:color="auto" w:fill="FFFFFF"/>
        </w:rPr>
        <w:t>.</w:t>
      </w:r>
      <w:r w:rsidRPr="58AC65E0">
        <w:rPr>
          <w:rStyle w:val="eop"/>
          <w:rFonts w:eastAsiaTheme="minorEastAsia"/>
          <w:sz w:val="44"/>
          <w:szCs w:val="44"/>
          <w:shd w:val="clear" w:color="auto" w:fill="FFFFFF"/>
        </w:rPr>
        <w:t xml:space="preserve"> </w:t>
      </w:r>
    </w:p>
    <w:p w14:paraId="00B03637" w14:textId="2EC188C2" w:rsidR="006F311C" w:rsidRDefault="25560687" w:rsidP="3891FC42">
      <w:pPr>
        <w:pStyle w:val="Subtitle"/>
        <w:spacing w:line="276" w:lineRule="auto"/>
        <w:contextualSpacing/>
        <w:jc w:val="both"/>
        <w:rPr>
          <w:color w:val="000000" w:themeColor="text1"/>
        </w:rPr>
      </w:pPr>
      <w:r w:rsidRPr="3891FC42">
        <w:rPr>
          <w:color w:val="000000" w:themeColor="text1"/>
        </w:rPr>
        <w:t xml:space="preserve">Authors: </w:t>
      </w:r>
      <w:r w:rsidR="006F311C">
        <w:tab/>
      </w:r>
      <w:r w:rsidR="59D8CDCE" w:rsidRPr="1F1C13CB">
        <w:rPr>
          <w:color w:val="000000" w:themeColor="text1"/>
        </w:rPr>
        <w:t>Mannion, F., Gregory, C., Holding, P., Sorby, R.,</w:t>
      </w:r>
      <w:r w:rsidR="59D8CDCE" w:rsidRPr="3891FC42">
        <w:rPr>
          <w:color w:val="000000" w:themeColor="text1"/>
        </w:rPr>
        <w:t xml:space="preserve"> </w:t>
      </w:r>
      <w:r w:rsidR="6F7E42A8" w:rsidRPr="1F1C13CB">
        <w:rPr>
          <w:color w:val="000000" w:themeColor="text1"/>
        </w:rPr>
        <w:t xml:space="preserve">Winterbourn, B., </w:t>
      </w:r>
      <w:r w:rsidR="35C91FE8" w:rsidRPr="1F1C13CB">
        <w:rPr>
          <w:color w:val="000000" w:themeColor="text1"/>
        </w:rPr>
        <w:t xml:space="preserve">Farkas, K., </w:t>
      </w:r>
      <w:r w:rsidR="549E961C" w:rsidRPr="1F1C13CB">
        <w:rPr>
          <w:color w:val="000000" w:themeColor="text1"/>
        </w:rPr>
        <w:t xml:space="preserve">Allender, S., </w:t>
      </w:r>
      <w:r w:rsidR="35C91FE8" w:rsidRPr="1F1C13CB">
        <w:rPr>
          <w:color w:val="000000" w:themeColor="text1"/>
        </w:rPr>
        <w:t xml:space="preserve">Corner, R., Tuson, K., </w:t>
      </w:r>
      <w:r w:rsidR="6F7E42A8" w:rsidRPr="1F1C13CB">
        <w:rPr>
          <w:color w:val="000000" w:themeColor="text1"/>
        </w:rPr>
        <w:t>Malham, S., Le Vay, L.</w:t>
      </w:r>
      <w:r w:rsidR="6F7E42A8" w:rsidRPr="4BE1109A">
        <w:rPr>
          <w:color w:val="000000" w:themeColor="text1"/>
        </w:rPr>
        <w:t xml:space="preserve"> </w:t>
      </w:r>
    </w:p>
    <w:p w14:paraId="5B644299" w14:textId="6ABC8863" w:rsidR="00E47659" w:rsidRDefault="00E47659" w:rsidP="3891FC42">
      <w:pPr>
        <w:pStyle w:val="Subtitle"/>
        <w:spacing w:line="276" w:lineRule="auto"/>
        <w:contextualSpacing/>
        <w:jc w:val="both"/>
        <w:rPr>
          <w:color w:val="000000" w:themeColor="text1"/>
        </w:rPr>
      </w:pPr>
    </w:p>
    <w:p w14:paraId="7C0592A9" w14:textId="764AE41A" w:rsidR="006F311C" w:rsidRPr="00AD0D66" w:rsidRDefault="28E9FB52" w:rsidP="3891FC42">
      <w:pPr>
        <w:pStyle w:val="Subtitle"/>
        <w:spacing w:line="276" w:lineRule="auto"/>
        <w:contextualSpacing/>
        <w:jc w:val="both"/>
        <w:rPr>
          <w:color w:val="7F7F7F" w:themeColor="text1" w:themeTint="80"/>
        </w:rPr>
      </w:pPr>
      <w:r w:rsidRPr="4BE1109A">
        <w:rPr>
          <w:color w:val="000000" w:themeColor="text1"/>
        </w:rPr>
        <w:t>Date:</w:t>
      </w:r>
      <w:r w:rsidR="006F311C">
        <w:tab/>
      </w:r>
      <w:r w:rsidR="006F311C">
        <w:tab/>
      </w:r>
      <w:r w:rsidR="4B036A1C" w:rsidRPr="186DA57A">
        <w:rPr>
          <w:color w:val="000000" w:themeColor="text1"/>
        </w:rPr>
        <w:t>1</w:t>
      </w:r>
      <w:r w:rsidR="22CA6271" w:rsidRPr="186DA57A">
        <w:rPr>
          <w:color w:val="000000" w:themeColor="text1"/>
        </w:rPr>
        <w:t>4</w:t>
      </w:r>
      <w:r w:rsidR="0A15650C" w:rsidRPr="3583257E">
        <w:rPr>
          <w:color w:val="000000" w:themeColor="text1"/>
        </w:rPr>
        <w:t>/12</w:t>
      </w:r>
      <w:r w:rsidR="676D6BD5" w:rsidRPr="4BE1109A">
        <w:rPr>
          <w:color w:val="000000" w:themeColor="text1"/>
        </w:rPr>
        <w:t>/2022</w:t>
      </w:r>
    </w:p>
    <w:p w14:paraId="26AD59A2" w14:textId="7B347D05" w:rsidR="009F2B80" w:rsidRDefault="006F311C" w:rsidP="3891FC42">
      <w:pPr>
        <w:pStyle w:val="Subtitle"/>
        <w:spacing w:line="276" w:lineRule="auto"/>
        <w:ind w:left="1440" w:hanging="1440"/>
        <w:contextualSpacing/>
        <w:jc w:val="both"/>
        <w:rPr>
          <w:color w:val="7F7F7F" w:themeColor="text1" w:themeTint="80"/>
        </w:rPr>
      </w:pPr>
      <w:r w:rsidRPr="3891FC42">
        <w:rPr>
          <w:color w:val="auto"/>
        </w:rPr>
        <w:t xml:space="preserve">Version: </w:t>
      </w:r>
      <w:r>
        <w:tab/>
      </w:r>
      <w:r w:rsidR="008F52A1">
        <w:t xml:space="preserve">Draft </w:t>
      </w:r>
      <w:r w:rsidR="00AD0D66" w:rsidRPr="1B804230">
        <w:rPr>
          <w:color w:val="000000" w:themeColor="text1"/>
        </w:rPr>
        <w:t>V</w:t>
      </w:r>
      <w:r w:rsidR="7F9EEE11" w:rsidRPr="1B804230">
        <w:rPr>
          <w:color w:val="000000" w:themeColor="text1"/>
        </w:rPr>
        <w:t>2</w:t>
      </w:r>
      <w:r w:rsidR="00AD0D66" w:rsidRPr="3891FC42">
        <w:rPr>
          <w:color w:val="000000" w:themeColor="text1"/>
        </w:rPr>
        <w:t xml:space="preserve"> </w:t>
      </w:r>
    </w:p>
    <w:p w14:paraId="5271128A" w14:textId="79DFC804" w:rsidR="00E47659" w:rsidRDefault="00E47659" w:rsidP="3891FC42">
      <w:pPr>
        <w:spacing w:line="276" w:lineRule="auto"/>
        <w:contextualSpacing/>
        <w:jc w:val="center"/>
        <w:rPr>
          <w:rFonts w:eastAsiaTheme="minorEastAsia"/>
          <w:color w:val="000000" w:themeColor="text1"/>
        </w:rPr>
      </w:pPr>
    </w:p>
    <w:p w14:paraId="510ACF05" w14:textId="0F9EAB08" w:rsidR="00EB78EB" w:rsidRDefault="00E47659" w:rsidP="3891FC42">
      <w:pPr>
        <w:pBdr>
          <w:bottom w:val="single" w:sz="4" w:space="1" w:color="auto"/>
        </w:pBdr>
        <w:spacing w:line="276" w:lineRule="auto"/>
        <w:contextualSpacing/>
        <w:jc w:val="both"/>
        <w:rPr>
          <w:rFonts w:eastAsiaTheme="minorEastAsia"/>
          <w:color w:val="000000"/>
          <w:shd w:val="clear" w:color="auto" w:fill="FFFFFF"/>
        </w:rPr>
      </w:pPr>
      <w:r w:rsidRPr="3891FC42">
        <w:rPr>
          <w:rFonts w:eastAsiaTheme="minorEastAsia"/>
          <w:color w:val="000000" w:themeColor="text1"/>
        </w:rPr>
        <w:t xml:space="preserve">This report was prepared in collaboration </w:t>
      </w:r>
      <w:r w:rsidRPr="00356DDD">
        <w:rPr>
          <w:rFonts w:eastAsiaTheme="minorEastAsia"/>
          <w:color w:val="000000" w:themeColor="text1"/>
        </w:rPr>
        <w:t>with</w:t>
      </w:r>
      <w:r w:rsidR="00613ADD">
        <w:rPr>
          <w:rFonts w:eastAsiaTheme="minorEastAsia"/>
          <w:color w:val="000000" w:themeColor="text1"/>
        </w:rPr>
        <w:t xml:space="preserve"> </w:t>
      </w:r>
      <w:r w:rsidR="00613ADD">
        <w:rPr>
          <w:rFonts w:eastAsiaTheme="minorEastAsia"/>
          <w:b/>
          <w:bCs/>
          <w:color w:val="000000" w:themeColor="text1"/>
        </w:rPr>
        <w:t>DEEPDOCK L</w:t>
      </w:r>
      <w:r w:rsidR="00C57627">
        <w:rPr>
          <w:rFonts w:eastAsiaTheme="minorEastAsia"/>
          <w:b/>
          <w:bCs/>
          <w:color w:val="000000" w:themeColor="text1"/>
        </w:rPr>
        <w:t>IMITED</w:t>
      </w:r>
      <w:r w:rsidRPr="00356DDD">
        <w:rPr>
          <w:rFonts w:eastAsiaTheme="minorEastAsia"/>
          <w:color w:val="000000" w:themeColor="text1"/>
        </w:rPr>
        <w:t xml:space="preserve"> </w:t>
      </w:r>
      <w:r w:rsidR="0D4A230D" w:rsidRPr="00356DDD">
        <w:rPr>
          <w:rFonts w:eastAsiaTheme="minorEastAsia"/>
          <w:b/>
          <w:caps/>
          <w:color w:val="000000" w:themeColor="text1"/>
        </w:rPr>
        <w:t>Dŵr</w:t>
      </w:r>
      <w:r w:rsidR="0D4A230D" w:rsidRPr="4157A7C5">
        <w:rPr>
          <w:rFonts w:eastAsiaTheme="minorEastAsia"/>
          <w:b/>
          <w:color w:val="000000" w:themeColor="text1"/>
        </w:rPr>
        <w:t xml:space="preserve"> </w:t>
      </w:r>
      <w:r w:rsidR="0D4A230D" w:rsidRPr="5254A3AE">
        <w:rPr>
          <w:rFonts w:eastAsiaTheme="minorEastAsia"/>
          <w:b/>
          <w:bCs/>
        </w:rPr>
        <w:t>C</w:t>
      </w:r>
      <w:r w:rsidR="2D383248" w:rsidRPr="5254A3AE">
        <w:rPr>
          <w:rFonts w:eastAsiaTheme="minorEastAsia"/>
          <w:b/>
          <w:bCs/>
        </w:rPr>
        <w:t>YMRU</w:t>
      </w:r>
      <w:r w:rsidR="0D4A230D" w:rsidRPr="5254A3AE">
        <w:rPr>
          <w:rFonts w:eastAsiaTheme="minorEastAsia"/>
          <w:b/>
          <w:bCs/>
        </w:rPr>
        <w:t xml:space="preserve"> </w:t>
      </w:r>
      <w:r w:rsidR="0D4A230D" w:rsidRPr="4491D938">
        <w:rPr>
          <w:rFonts w:eastAsiaTheme="minorEastAsia"/>
          <w:b/>
          <w:bCs/>
        </w:rPr>
        <w:t>C</w:t>
      </w:r>
      <w:r w:rsidR="3267D19F" w:rsidRPr="4491D938">
        <w:rPr>
          <w:rFonts w:eastAsiaTheme="minorEastAsia"/>
          <w:b/>
          <w:bCs/>
        </w:rPr>
        <w:t>YNFYNGEDIG</w:t>
      </w:r>
      <w:r w:rsidR="62BD7D3A" w:rsidRPr="04045F21">
        <w:rPr>
          <w:rFonts w:eastAsiaTheme="minorEastAsia"/>
          <w:b/>
          <w:bCs/>
        </w:rPr>
        <w:t>, MENAI STRAIT FISHERY ORDER MANAGEMENT ASSOCIATION, AND NORTH WALES RIVERS TRUST LIMITED</w:t>
      </w:r>
      <w:r w:rsidR="1A24B49E" w:rsidRPr="7700CB08">
        <w:rPr>
          <w:rFonts w:eastAsiaTheme="minorEastAsia"/>
        </w:rPr>
        <w:t>, who provided support and in-kind contribution to the project activity</w:t>
      </w:r>
      <w:r w:rsidRPr="7700CB08">
        <w:rPr>
          <w:rFonts w:eastAsiaTheme="minorEastAsia"/>
          <w:color w:val="000000"/>
          <w:shd w:val="clear" w:color="auto" w:fill="FFFFFF"/>
        </w:rPr>
        <w:t>.</w:t>
      </w:r>
      <w:r w:rsidR="00DC7652" w:rsidRPr="7700CB08">
        <w:rPr>
          <w:rFonts w:eastAsiaTheme="minorEastAsia"/>
          <w:color w:val="000000"/>
          <w:shd w:val="clear" w:color="auto" w:fill="FFFFFF"/>
        </w:rPr>
        <w:t xml:space="preserve"> </w:t>
      </w:r>
    </w:p>
    <w:p w14:paraId="122A02E2" w14:textId="77777777" w:rsidR="00DC7652" w:rsidRDefault="00DC7652" w:rsidP="3891FC42">
      <w:pPr>
        <w:pBdr>
          <w:bottom w:val="single" w:sz="4" w:space="1" w:color="auto"/>
        </w:pBdr>
        <w:spacing w:line="276" w:lineRule="auto"/>
        <w:contextualSpacing/>
        <w:jc w:val="both"/>
        <w:rPr>
          <w:rFonts w:eastAsiaTheme="minorEastAsia"/>
          <w:color w:val="000000" w:themeColor="text1"/>
        </w:rPr>
      </w:pPr>
    </w:p>
    <w:p w14:paraId="5A6BEADD" w14:textId="666BA876" w:rsidR="34F9D259" w:rsidRDefault="34F9D259" w:rsidP="34F9D259">
      <w:pPr>
        <w:pStyle w:val="Subtitle"/>
        <w:spacing w:line="276" w:lineRule="auto"/>
        <w:contextualSpacing/>
        <w:jc w:val="center"/>
        <w:rPr>
          <w:color w:val="FF0000"/>
          <w:sz w:val="52"/>
          <w:szCs w:val="52"/>
        </w:rPr>
      </w:pPr>
    </w:p>
    <w:p w14:paraId="0C882117" w14:textId="02517D07" w:rsidR="34F9D259" w:rsidRDefault="34F9D259" w:rsidP="3891FC42">
      <w:pPr>
        <w:spacing w:line="276" w:lineRule="auto"/>
        <w:contextualSpacing/>
        <w:jc w:val="both"/>
        <w:rPr>
          <w:rFonts w:eastAsiaTheme="minorEastAsia"/>
          <w:color w:val="000000" w:themeColor="text1"/>
        </w:rPr>
      </w:pPr>
    </w:p>
    <w:p w14:paraId="250439E6" w14:textId="77777777" w:rsidR="00CE707A" w:rsidRDefault="00CE707A" w:rsidP="3891FC42">
      <w:pPr>
        <w:spacing w:line="276" w:lineRule="auto"/>
        <w:contextualSpacing/>
        <w:jc w:val="both"/>
        <w:rPr>
          <w:rFonts w:eastAsiaTheme="minorEastAsia"/>
          <w:color w:val="000000" w:themeColor="text1"/>
        </w:rPr>
      </w:pPr>
    </w:p>
    <w:p w14:paraId="0FF49D30" w14:textId="7FDE5FA7" w:rsidR="34F9D259" w:rsidRDefault="34F9D259" w:rsidP="3891FC42">
      <w:pPr>
        <w:spacing w:line="276" w:lineRule="auto"/>
        <w:contextualSpacing/>
        <w:jc w:val="both"/>
        <w:rPr>
          <w:rFonts w:eastAsiaTheme="minorEastAsia"/>
          <w:color w:val="000000" w:themeColor="text1"/>
        </w:rPr>
      </w:pPr>
    </w:p>
    <w:p w14:paraId="20BA727A" w14:textId="77777777" w:rsidR="00382C59" w:rsidRDefault="00382C59" w:rsidP="00382C59">
      <w:pPr>
        <w:spacing w:line="276" w:lineRule="auto"/>
        <w:contextualSpacing/>
        <w:jc w:val="both"/>
        <w:rPr>
          <w:rStyle w:val="Emphasis"/>
          <w:rFonts w:eastAsiaTheme="minorEastAsia"/>
          <w:color w:val="000000"/>
          <w:shd w:val="clear" w:color="auto" w:fill="FFFFFF"/>
        </w:rPr>
      </w:pPr>
    </w:p>
    <w:p w14:paraId="7A215C64" w14:textId="77777777" w:rsidR="00382C59" w:rsidRDefault="00382C59" w:rsidP="00382C59">
      <w:pPr>
        <w:spacing w:line="276" w:lineRule="auto"/>
        <w:contextualSpacing/>
        <w:jc w:val="both"/>
        <w:rPr>
          <w:rStyle w:val="Emphasis"/>
          <w:rFonts w:eastAsiaTheme="minorEastAsia"/>
          <w:color w:val="000000"/>
          <w:shd w:val="clear" w:color="auto" w:fill="FFFFFF"/>
        </w:rPr>
      </w:pPr>
    </w:p>
    <w:p w14:paraId="45B13111" w14:textId="77777777" w:rsidR="00382C59" w:rsidRDefault="00382C59" w:rsidP="00382C59">
      <w:pPr>
        <w:spacing w:line="276" w:lineRule="auto"/>
        <w:contextualSpacing/>
        <w:jc w:val="both"/>
        <w:rPr>
          <w:rStyle w:val="Emphasis"/>
          <w:rFonts w:eastAsiaTheme="minorEastAsia"/>
          <w:color w:val="000000"/>
          <w:shd w:val="clear" w:color="auto" w:fill="FFFFFF"/>
        </w:rPr>
      </w:pPr>
    </w:p>
    <w:p w14:paraId="4FE53FD5" w14:textId="77777777" w:rsidR="00382C59" w:rsidRDefault="00382C59" w:rsidP="00382C59">
      <w:pPr>
        <w:spacing w:line="276" w:lineRule="auto"/>
        <w:contextualSpacing/>
        <w:jc w:val="both"/>
        <w:rPr>
          <w:rStyle w:val="Emphasis"/>
          <w:rFonts w:eastAsiaTheme="minorEastAsia"/>
          <w:color w:val="000000"/>
          <w:shd w:val="clear" w:color="auto" w:fill="FFFFFF"/>
        </w:rPr>
      </w:pPr>
    </w:p>
    <w:p w14:paraId="1D402530" w14:textId="77777777" w:rsidR="00382C59" w:rsidRDefault="00382C59" w:rsidP="00382C59">
      <w:pPr>
        <w:spacing w:line="276" w:lineRule="auto"/>
        <w:contextualSpacing/>
        <w:jc w:val="both"/>
        <w:rPr>
          <w:rStyle w:val="Emphasis"/>
          <w:rFonts w:eastAsiaTheme="minorEastAsia"/>
          <w:color w:val="000000"/>
          <w:shd w:val="clear" w:color="auto" w:fill="FFFFFF"/>
        </w:rPr>
      </w:pPr>
    </w:p>
    <w:p w14:paraId="42F8FEE3" w14:textId="77777777" w:rsidR="00382C59" w:rsidRDefault="00382C59" w:rsidP="00382C59">
      <w:pPr>
        <w:spacing w:line="276" w:lineRule="auto"/>
        <w:contextualSpacing/>
        <w:jc w:val="both"/>
        <w:rPr>
          <w:rStyle w:val="Emphasis"/>
          <w:rFonts w:eastAsiaTheme="minorEastAsia"/>
          <w:color w:val="000000"/>
          <w:shd w:val="clear" w:color="auto" w:fill="FFFFFF"/>
        </w:rPr>
      </w:pPr>
    </w:p>
    <w:p w14:paraId="5894B2FA" w14:textId="77777777" w:rsidR="00382C59" w:rsidRDefault="00382C59" w:rsidP="00382C59">
      <w:pPr>
        <w:spacing w:line="276" w:lineRule="auto"/>
        <w:contextualSpacing/>
        <w:jc w:val="both"/>
        <w:rPr>
          <w:rStyle w:val="Emphasis"/>
          <w:rFonts w:eastAsiaTheme="minorEastAsia"/>
          <w:color w:val="000000"/>
          <w:shd w:val="clear" w:color="auto" w:fill="FFFFFF"/>
        </w:rPr>
      </w:pPr>
    </w:p>
    <w:p w14:paraId="16C1B3B5" w14:textId="77777777" w:rsidR="00382C59" w:rsidRDefault="00382C59" w:rsidP="00382C59">
      <w:pPr>
        <w:spacing w:line="276" w:lineRule="auto"/>
        <w:contextualSpacing/>
        <w:jc w:val="both"/>
        <w:rPr>
          <w:rStyle w:val="Emphasis"/>
          <w:rFonts w:eastAsiaTheme="minorEastAsia"/>
          <w:color w:val="000000"/>
          <w:shd w:val="clear" w:color="auto" w:fill="FFFFFF"/>
        </w:rPr>
      </w:pPr>
    </w:p>
    <w:p w14:paraId="5826D46C" w14:textId="2017E1BA" w:rsidR="00382C59" w:rsidRPr="00DC7652" w:rsidRDefault="00382C59" w:rsidP="00382C59">
      <w:pPr>
        <w:spacing w:line="276" w:lineRule="auto"/>
        <w:contextualSpacing/>
        <w:jc w:val="both"/>
        <w:rPr>
          <w:rFonts w:eastAsiaTheme="minorEastAsia"/>
          <w:color w:val="000000" w:themeColor="text1"/>
        </w:rPr>
      </w:pPr>
      <w:r w:rsidRPr="0F48F6D5">
        <w:rPr>
          <w:rStyle w:val="Emphasis"/>
          <w:rFonts w:eastAsiaTheme="minorEastAsia"/>
          <w:color w:val="000000"/>
          <w:shd w:val="clear" w:color="auto" w:fill="FFFFFF"/>
        </w:rPr>
        <w:t>The Shellfish Centre RD&amp;I operation is part-funded by the EU’s West Wales and the Valleys European Regional Development Fund (ERDF) Operational Programme through the Welsh Government.</w:t>
      </w:r>
      <w:r w:rsidRPr="0F48F6D5">
        <w:rPr>
          <w:rFonts w:eastAsiaTheme="minorEastAsia"/>
          <w:b/>
          <w:bCs/>
          <w:sz w:val="24"/>
          <w:szCs w:val="24"/>
        </w:rPr>
        <w:t xml:space="preserve">  </w:t>
      </w:r>
    </w:p>
    <w:p w14:paraId="1A952DD3" w14:textId="77777777" w:rsidR="00C549E1" w:rsidRDefault="00C549E1">
      <w:pPr>
        <w:spacing w:line="259" w:lineRule="auto"/>
        <w:rPr>
          <w:rStyle w:val="normaltextrun"/>
          <w:rFonts w:eastAsiaTheme="minorEastAsia"/>
          <w:b/>
          <w:bCs/>
          <w:sz w:val="24"/>
          <w:szCs w:val="24"/>
        </w:rPr>
      </w:pPr>
      <w:r>
        <w:rPr>
          <w:rStyle w:val="normaltextrun"/>
        </w:rPr>
        <w:br w:type="page"/>
      </w:r>
    </w:p>
    <w:p w14:paraId="069AF32A" w14:textId="6FA7FCAB" w:rsidR="009F2B80" w:rsidRDefault="7592259C" w:rsidP="000D2232">
      <w:pPr>
        <w:pStyle w:val="Heading1"/>
        <w:rPr>
          <w:rStyle w:val="normaltextrun"/>
          <w:rFonts w:eastAsiaTheme="minorHAnsi"/>
          <w:sz w:val="22"/>
          <w:szCs w:val="22"/>
        </w:rPr>
      </w:pPr>
      <w:bookmarkStart w:id="1" w:name="_Toc122009910"/>
      <w:r w:rsidRPr="75211988">
        <w:rPr>
          <w:rStyle w:val="normaltextrun"/>
        </w:rPr>
        <w:lastRenderedPageBreak/>
        <w:t>Context</w:t>
      </w:r>
      <w:bookmarkEnd w:id="1"/>
    </w:p>
    <w:p w14:paraId="089EF350" w14:textId="77777777" w:rsidR="00FE3932" w:rsidRPr="000D2232" w:rsidRDefault="00FE3932" w:rsidP="000D2232"/>
    <w:p w14:paraId="01ADF044" w14:textId="18BA0153" w:rsidR="00645FB6" w:rsidRPr="00C56CD9" w:rsidRDefault="3853BC38" w:rsidP="03E06D51">
      <w:pPr>
        <w:spacing w:line="276" w:lineRule="auto"/>
        <w:jc w:val="both"/>
        <w:rPr>
          <w:rFonts w:ascii="Calibri" w:eastAsia="Calibri" w:hAnsi="Calibri" w:cs="Calibri"/>
        </w:rPr>
      </w:pPr>
      <w:r w:rsidRPr="54743B62">
        <w:rPr>
          <w:rFonts w:eastAsiaTheme="minorEastAsia"/>
        </w:rPr>
        <w:t xml:space="preserve">A collaborative project was undertaken </w:t>
      </w:r>
      <w:r w:rsidR="62911595" w:rsidRPr="54743B62">
        <w:rPr>
          <w:rFonts w:eastAsiaTheme="minorEastAsia"/>
        </w:rPr>
        <w:t>by</w:t>
      </w:r>
      <w:r w:rsidRPr="54743B62">
        <w:rPr>
          <w:rFonts w:eastAsiaTheme="minorEastAsia"/>
        </w:rPr>
        <w:t xml:space="preserve"> Bangor University, Deepdock Ltd, </w:t>
      </w:r>
      <w:proofErr w:type="spellStart"/>
      <w:r w:rsidR="0DC2C7F6" w:rsidRPr="03E06D51">
        <w:rPr>
          <w:rFonts w:ascii="Calibri" w:eastAsia="Calibri" w:hAnsi="Calibri" w:cs="Calibri"/>
          <w:color w:val="000000" w:themeColor="text1"/>
        </w:rPr>
        <w:t>Dŵr</w:t>
      </w:r>
      <w:proofErr w:type="spellEnd"/>
      <w:r w:rsidR="0DC2C7F6" w:rsidRPr="03E06D51">
        <w:rPr>
          <w:rFonts w:ascii="Calibri" w:eastAsia="Calibri" w:hAnsi="Calibri" w:cs="Calibri"/>
          <w:color w:val="000000" w:themeColor="text1"/>
        </w:rPr>
        <w:t xml:space="preserve"> </w:t>
      </w:r>
      <w:r w:rsidR="0DC2C7F6" w:rsidRPr="03E06D51">
        <w:rPr>
          <w:rFonts w:ascii="Calibri" w:eastAsia="Calibri" w:hAnsi="Calibri" w:cs="Calibri"/>
        </w:rPr>
        <w:t xml:space="preserve">Cymru </w:t>
      </w:r>
      <w:proofErr w:type="spellStart"/>
      <w:r w:rsidR="0DC2C7F6" w:rsidRPr="03E06D51">
        <w:rPr>
          <w:rFonts w:ascii="Calibri" w:eastAsia="Calibri" w:hAnsi="Calibri" w:cs="Calibri"/>
        </w:rPr>
        <w:t>Cynfyngedig</w:t>
      </w:r>
      <w:proofErr w:type="spellEnd"/>
      <w:r w:rsidR="6F3EB179" w:rsidRPr="54743B62">
        <w:rPr>
          <w:rFonts w:eastAsiaTheme="minorEastAsia"/>
        </w:rPr>
        <w:t xml:space="preserve">, </w:t>
      </w:r>
      <w:r w:rsidRPr="54743B62">
        <w:rPr>
          <w:rFonts w:eastAsiaTheme="minorEastAsia"/>
        </w:rPr>
        <w:t>Menai Strait Fishery Order Management Association</w:t>
      </w:r>
      <w:r w:rsidR="7CB70F19" w:rsidRPr="54743B62">
        <w:rPr>
          <w:rFonts w:eastAsiaTheme="minorEastAsia"/>
        </w:rPr>
        <w:t>,</w:t>
      </w:r>
      <w:r w:rsidRPr="54743B62">
        <w:rPr>
          <w:rFonts w:eastAsiaTheme="minorEastAsia"/>
        </w:rPr>
        <w:t xml:space="preserve"> and North Wales Rivers Trust Ltd</w:t>
      </w:r>
      <w:r w:rsidR="3A43745F" w:rsidRPr="03E06D51">
        <w:rPr>
          <w:rFonts w:eastAsiaTheme="minorEastAsia"/>
        </w:rPr>
        <w:t xml:space="preserve"> to assess bacterial and viral concentrations and </w:t>
      </w:r>
      <w:r w:rsidR="004721F0">
        <w:rPr>
          <w:rFonts w:eastAsiaTheme="minorEastAsia"/>
        </w:rPr>
        <w:t>investigate</w:t>
      </w:r>
      <w:r w:rsidR="00346EA3" w:rsidRPr="03E06D51">
        <w:rPr>
          <w:rFonts w:eastAsiaTheme="minorEastAsia"/>
        </w:rPr>
        <w:t xml:space="preserve"> </w:t>
      </w:r>
      <w:r w:rsidR="3A43745F" w:rsidRPr="03E06D51">
        <w:rPr>
          <w:rFonts w:eastAsiaTheme="minorEastAsia"/>
        </w:rPr>
        <w:t xml:space="preserve">sources </w:t>
      </w:r>
      <w:r w:rsidR="00B00BFE">
        <w:rPr>
          <w:rFonts w:eastAsiaTheme="minorEastAsia"/>
        </w:rPr>
        <w:t>of</w:t>
      </w:r>
      <w:r w:rsidR="00B00BFE" w:rsidRPr="03E06D51">
        <w:rPr>
          <w:rFonts w:eastAsiaTheme="minorEastAsia"/>
        </w:rPr>
        <w:t xml:space="preserve"> </w:t>
      </w:r>
      <w:r w:rsidR="3A43745F" w:rsidRPr="03E06D51">
        <w:rPr>
          <w:rFonts w:eastAsiaTheme="minorEastAsia"/>
        </w:rPr>
        <w:t xml:space="preserve">contamination </w:t>
      </w:r>
      <w:r w:rsidR="03E0499C" w:rsidRPr="03E06D51">
        <w:rPr>
          <w:rFonts w:eastAsiaTheme="minorEastAsia"/>
        </w:rPr>
        <w:t xml:space="preserve">to </w:t>
      </w:r>
      <w:r w:rsidR="3A43745F" w:rsidRPr="03E06D51">
        <w:rPr>
          <w:rFonts w:eastAsiaTheme="minorEastAsia"/>
        </w:rPr>
        <w:t>the Menai Strait</w:t>
      </w:r>
      <w:r w:rsidR="49D0EAA8" w:rsidRPr="03E06D51">
        <w:rPr>
          <w:rFonts w:eastAsiaTheme="minorEastAsia"/>
        </w:rPr>
        <w:t xml:space="preserve"> East Fishery Order area</w:t>
      </w:r>
      <w:r w:rsidR="4D4758A2" w:rsidRPr="03E06D51">
        <w:rPr>
          <w:rFonts w:eastAsiaTheme="minorEastAsia"/>
        </w:rPr>
        <w:t>.</w:t>
      </w:r>
      <w:r w:rsidR="7E1A0383" w:rsidRPr="03E06D51">
        <w:rPr>
          <w:rFonts w:eastAsiaTheme="minorEastAsia"/>
        </w:rPr>
        <w:t xml:space="preserve"> </w:t>
      </w:r>
      <w:r w:rsidR="510FE713" w:rsidRPr="03E06D51">
        <w:rPr>
          <w:rFonts w:ascii="Calibri" w:eastAsia="Calibri" w:hAnsi="Calibri" w:cs="Calibri"/>
        </w:rPr>
        <w:t xml:space="preserve">Wastewater discharges, agricultural and industrial activities can pollute the coastal environment. As bivalve </w:t>
      </w:r>
      <w:r w:rsidRPr="03E06D51">
        <w:rPr>
          <w:rFonts w:ascii="Calibri" w:eastAsia="Calibri" w:hAnsi="Calibri" w:cs="Calibri"/>
        </w:rPr>
        <w:t>shellfish</w:t>
      </w:r>
      <w:r w:rsidR="510FE713" w:rsidRPr="03E06D51">
        <w:rPr>
          <w:rFonts w:ascii="Calibri" w:eastAsia="Calibri" w:hAnsi="Calibri" w:cs="Calibri"/>
        </w:rPr>
        <w:t xml:space="preserve"> are filter-feeders, they can accumulate chemical and microbiological contaminants. Pollutants can include human pathogens and the consumption of contaminated shellfish raw can result in human illness</w:t>
      </w:r>
      <w:r w:rsidR="69AA4F02" w:rsidRPr="03E06D51">
        <w:rPr>
          <w:rFonts w:ascii="Calibri" w:eastAsia="Calibri" w:hAnsi="Calibri" w:cs="Calibri"/>
        </w:rPr>
        <w:t xml:space="preserve">. </w:t>
      </w:r>
      <w:r w:rsidR="510FE713" w:rsidRPr="03E06D51">
        <w:rPr>
          <w:rFonts w:ascii="Calibri" w:eastAsia="Calibri" w:hAnsi="Calibri" w:cs="Calibri"/>
        </w:rPr>
        <w:t>Wastewater infrastructure malfunction, the operation of Combined Sewer Overflows during high rainfall events, and leaking septic tanks are all associated with contamination of shellfish with human pathogens</w:t>
      </w:r>
      <w:r w:rsidR="008D1B2D">
        <w:rPr>
          <w:rFonts w:ascii="Calibri" w:eastAsia="Calibri" w:hAnsi="Calibri" w:cs="Calibri"/>
        </w:rPr>
        <w:t xml:space="preserve">. The water quality of shellfish production areas is classified based on monitoring of </w:t>
      </w:r>
      <w:r w:rsidR="008D1B2D">
        <w:rPr>
          <w:rFonts w:ascii="Calibri" w:eastAsia="Calibri" w:hAnsi="Calibri" w:cs="Calibri"/>
          <w:i/>
          <w:iCs/>
        </w:rPr>
        <w:t>E. coli</w:t>
      </w:r>
      <w:r w:rsidR="00E153B7">
        <w:rPr>
          <w:rFonts w:ascii="Calibri" w:eastAsia="Calibri" w:hAnsi="Calibri" w:cs="Calibri"/>
          <w:i/>
          <w:iCs/>
        </w:rPr>
        <w:t xml:space="preserve"> </w:t>
      </w:r>
      <w:r w:rsidR="00E153B7">
        <w:rPr>
          <w:rFonts w:ascii="Calibri" w:eastAsia="Calibri" w:hAnsi="Calibri" w:cs="Calibri"/>
        </w:rPr>
        <w:t>in shellfish flesh</w:t>
      </w:r>
      <w:r w:rsidR="008D1B2D">
        <w:rPr>
          <w:rFonts w:ascii="Calibri" w:eastAsia="Calibri" w:hAnsi="Calibri" w:cs="Calibri"/>
          <w:i/>
          <w:iCs/>
        </w:rPr>
        <w:t xml:space="preserve">, </w:t>
      </w:r>
      <w:r w:rsidR="008D1B2D">
        <w:rPr>
          <w:rFonts w:ascii="Calibri" w:eastAsia="Calibri" w:hAnsi="Calibri" w:cs="Calibri"/>
        </w:rPr>
        <w:t xml:space="preserve">an indicator of faecal </w:t>
      </w:r>
      <w:r w:rsidR="00F76F5A">
        <w:rPr>
          <w:rFonts w:ascii="Calibri" w:eastAsia="Calibri" w:hAnsi="Calibri" w:cs="Calibri"/>
        </w:rPr>
        <w:t xml:space="preserve">bacterial </w:t>
      </w:r>
      <w:r w:rsidR="008D1B2D">
        <w:rPr>
          <w:rFonts w:ascii="Calibri" w:eastAsia="Calibri" w:hAnsi="Calibri" w:cs="Calibri"/>
        </w:rPr>
        <w:t>contamination</w:t>
      </w:r>
      <w:r w:rsidR="00F76F5A">
        <w:rPr>
          <w:rFonts w:ascii="Calibri" w:eastAsia="Calibri" w:hAnsi="Calibri" w:cs="Calibri"/>
        </w:rPr>
        <w:t>,</w:t>
      </w:r>
      <w:r w:rsidR="008D1B2D">
        <w:rPr>
          <w:rFonts w:ascii="Calibri" w:eastAsia="Calibri" w:hAnsi="Calibri" w:cs="Calibri"/>
        </w:rPr>
        <w:t xml:space="preserve"> which may originate from human, agricultural livestock and wildlife sources. </w:t>
      </w:r>
      <w:r w:rsidR="50BFC453" w:rsidRPr="05F39CEF">
        <w:rPr>
          <w:rFonts w:ascii="Calibri" w:eastAsia="Calibri" w:hAnsi="Calibri" w:cs="Calibri"/>
        </w:rPr>
        <w:t xml:space="preserve"> </w:t>
      </w:r>
      <w:r w:rsidR="00BF5920">
        <w:rPr>
          <w:rFonts w:ascii="Calibri" w:eastAsia="Calibri" w:hAnsi="Calibri" w:cs="Calibri"/>
        </w:rPr>
        <w:t>Under the Official Control Regulations</w:t>
      </w:r>
      <w:r w:rsidR="005C15AD">
        <w:rPr>
          <w:rFonts w:ascii="Calibri" w:eastAsia="Calibri" w:hAnsi="Calibri" w:cs="Calibri"/>
        </w:rPr>
        <w:t xml:space="preserve"> (OCR)</w:t>
      </w:r>
      <w:r w:rsidR="00BF5920">
        <w:rPr>
          <w:rFonts w:ascii="Calibri" w:eastAsia="Calibri" w:hAnsi="Calibri" w:cs="Calibri"/>
        </w:rPr>
        <w:t>, monthly sampl</w:t>
      </w:r>
      <w:r w:rsidR="007B7812">
        <w:rPr>
          <w:rFonts w:ascii="Calibri" w:eastAsia="Calibri" w:hAnsi="Calibri" w:cs="Calibri"/>
        </w:rPr>
        <w:t xml:space="preserve">es are taken </w:t>
      </w:r>
      <w:r w:rsidR="00BF5920">
        <w:rPr>
          <w:rFonts w:ascii="Calibri" w:eastAsia="Calibri" w:hAnsi="Calibri" w:cs="Calibri"/>
        </w:rPr>
        <w:t xml:space="preserve">at </w:t>
      </w:r>
      <w:r w:rsidR="00BF5920" w:rsidRPr="03E06D51">
        <w:rPr>
          <w:rFonts w:eastAsiaTheme="minorEastAsia"/>
        </w:rPr>
        <w:t xml:space="preserve">Representative Monitoring Points (RMPs) within </w:t>
      </w:r>
      <w:r w:rsidR="00E153B7">
        <w:rPr>
          <w:rFonts w:eastAsiaTheme="minorEastAsia"/>
        </w:rPr>
        <w:t>a production area</w:t>
      </w:r>
      <w:r w:rsidR="5163F231" w:rsidRPr="03E06D51">
        <w:rPr>
          <w:rFonts w:ascii="Calibri" w:eastAsia="Calibri" w:hAnsi="Calibri" w:cs="Calibri"/>
        </w:rPr>
        <w:t>.</w:t>
      </w:r>
      <w:r w:rsidR="007B7812">
        <w:rPr>
          <w:rFonts w:ascii="Calibri" w:eastAsia="Calibri" w:hAnsi="Calibri" w:cs="Calibri"/>
        </w:rPr>
        <w:t xml:space="preserve">  </w:t>
      </w:r>
      <w:r w:rsidR="00266E91">
        <w:rPr>
          <w:rFonts w:ascii="Calibri" w:eastAsia="Calibri" w:hAnsi="Calibri" w:cs="Calibri"/>
        </w:rPr>
        <w:t>Shellfish beds in the Menai Strait</w:t>
      </w:r>
      <w:r w:rsidR="00952189">
        <w:rPr>
          <w:rFonts w:ascii="Calibri" w:eastAsia="Calibri" w:hAnsi="Calibri" w:cs="Calibri"/>
        </w:rPr>
        <w:t>s</w:t>
      </w:r>
      <w:r w:rsidR="00266E91">
        <w:rPr>
          <w:rFonts w:ascii="Calibri" w:eastAsia="Calibri" w:hAnsi="Calibri" w:cs="Calibri"/>
        </w:rPr>
        <w:t xml:space="preserve"> </w:t>
      </w:r>
      <w:r w:rsidR="00952189">
        <w:rPr>
          <w:rFonts w:ascii="Calibri" w:eastAsia="Calibri" w:hAnsi="Calibri" w:cs="Calibri"/>
        </w:rPr>
        <w:t>are</w:t>
      </w:r>
      <w:r w:rsidR="00266E91">
        <w:rPr>
          <w:rFonts w:ascii="Calibri" w:eastAsia="Calibri" w:hAnsi="Calibri" w:cs="Calibri"/>
        </w:rPr>
        <w:t xml:space="preserve"> largely classified as B class waters (currently</w:t>
      </w:r>
      <w:r w:rsidR="00BF116C">
        <w:rPr>
          <w:rFonts w:ascii="Calibri" w:eastAsia="Calibri" w:hAnsi="Calibri" w:cs="Calibri"/>
        </w:rPr>
        <w:t>,</w:t>
      </w:r>
      <w:r w:rsidR="00266E91">
        <w:rPr>
          <w:rFonts w:ascii="Calibri" w:eastAsia="Calibri" w:hAnsi="Calibri" w:cs="Calibri"/>
        </w:rPr>
        <w:t xml:space="preserve"> one out of six is seasonal A class). </w:t>
      </w:r>
      <w:r w:rsidR="00BF116C">
        <w:rPr>
          <w:rFonts w:ascii="Calibri" w:eastAsia="Calibri" w:hAnsi="Calibri" w:cs="Calibri"/>
        </w:rPr>
        <w:t>H</w:t>
      </w:r>
      <w:r w:rsidR="003809FB">
        <w:rPr>
          <w:rFonts w:ascii="Calibri" w:eastAsia="Calibri" w:hAnsi="Calibri" w:cs="Calibri"/>
        </w:rPr>
        <w:t xml:space="preserve">istorically the Menai East Several Order has been one of the leading production areas of mussels in the UK, sending products wholesale to European markets. Since EU-exit, live bivalve mollusc exports to the EU </w:t>
      </w:r>
      <w:r w:rsidR="00BF116C">
        <w:rPr>
          <w:rFonts w:ascii="Calibri" w:eastAsia="Calibri" w:hAnsi="Calibri" w:cs="Calibri"/>
        </w:rPr>
        <w:t xml:space="preserve">from B class waters </w:t>
      </w:r>
      <w:r w:rsidR="003809FB">
        <w:rPr>
          <w:rFonts w:ascii="Calibri" w:eastAsia="Calibri" w:hAnsi="Calibri" w:cs="Calibri"/>
        </w:rPr>
        <w:t xml:space="preserve">have been </w:t>
      </w:r>
      <w:r w:rsidR="00BF116C">
        <w:rPr>
          <w:rFonts w:ascii="Calibri" w:eastAsia="Calibri" w:hAnsi="Calibri" w:cs="Calibri"/>
        </w:rPr>
        <w:t>prohibited</w:t>
      </w:r>
      <w:r w:rsidR="00266E91">
        <w:rPr>
          <w:rFonts w:ascii="Calibri" w:eastAsia="Calibri" w:hAnsi="Calibri" w:cs="Calibri"/>
        </w:rPr>
        <w:t>,</w:t>
      </w:r>
      <w:r w:rsidR="00BF116C">
        <w:rPr>
          <w:rFonts w:ascii="Calibri" w:eastAsia="Calibri" w:hAnsi="Calibri" w:cs="Calibri"/>
        </w:rPr>
        <w:t xml:space="preserve"> and hence </w:t>
      </w:r>
      <w:r w:rsidR="00D57295">
        <w:rPr>
          <w:rFonts w:ascii="Calibri" w:eastAsia="Calibri" w:hAnsi="Calibri" w:cs="Calibri"/>
        </w:rPr>
        <w:t xml:space="preserve">efforts to improve water quality </w:t>
      </w:r>
      <w:r w:rsidR="00594E41">
        <w:rPr>
          <w:rFonts w:ascii="Calibri" w:eastAsia="Calibri" w:hAnsi="Calibri" w:cs="Calibri"/>
        </w:rPr>
        <w:t xml:space="preserve">and/or </w:t>
      </w:r>
      <w:r w:rsidR="005C15AD">
        <w:rPr>
          <w:rFonts w:ascii="Calibri" w:eastAsia="Calibri" w:hAnsi="Calibri" w:cs="Calibri"/>
        </w:rPr>
        <w:t xml:space="preserve">application of the OCR assessment of human health risks are </w:t>
      </w:r>
      <w:r w:rsidR="00D57295">
        <w:rPr>
          <w:rFonts w:ascii="Calibri" w:eastAsia="Calibri" w:hAnsi="Calibri" w:cs="Calibri"/>
        </w:rPr>
        <w:t>critical</w:t>
      </w:r>
      <w:r w:rsidR="005C15AD">
        <w:rPr>
          <w:rFonts w:ascii="Calibri" w:eastAsia="Calibri" w:hAnsi="Calibri" w:cs="Calibri"/>
        </w:rPr>
        <w:t xml:space="preserve"> to the resilience of the industry.</w:t>
      </w:r>
      <w:r w:rsidR="00D57295">
        <w:rPr>
          <w:rFonts w:ascii="Calibri" w:eastAsia="Calibri" w:hAnsi="Calibri" w:cs="Calibri"/>
        </w:rPr>
        <w:t xml:space="preserve"> </w:t>
      </w:r>
      <w:r w:rsidR="00266E91">
        <w:rPr>
          <w:rFonts w:ascii="Calibri" w:eastAsia="Calibri" w:hAnsi="Calibri" w:cs="Calibri"/>
        </w:rPr>
        <w:t xml:space="preserve"> </w:t>
      </w:r>
    </w:p>
    <w:p w14:paraId="1A02B951" w14:textId="53B83F2F" w:rsidR="00645FB6" w:rsidRPr="00C56CD9" w:rsidRDefault="5163F231" w:rsidP="54743B62">
      <w:pPr>
        <w:spacing w:line="276" w:lineRule="auto"/>
        <w:jc w:val="both"/>
        <w:rPr>
          <w:rFonts w:eastAsiaTheme="minorEastAsia"/>
        </w:rPr>
      </w:pPr>
      <w:r w:rsidRPr="03E06D51">
        <w:rPr>
          <w:rFonts w:eastAsiaTheme="minorEastAsia"/>
        </w:rPr>
        <w:t>Shellfish</w:t>
      </w:r>
      <w:r w:rsidR="00F22EAA">
        <w:rPr>
          <w:rFonts w:eastAsiaTheme="minorEastAsia"/>
        </w:rPr>
        <w:t>, shellfish growing waters</w:t>
      </w:r>
      <w:r w:rsidR="3853BC38" w:rsidRPr="54743B62">
        <w:rPr>
          <w:rFonts w:eastAsiaTheme="minorEastAsia"/>
        </w:rPr>
        <w:t xml:space="preserve"> and </w:t>
      </w:r>
      <w:r w:rsidRPr="03E06D51">
        <w:rPr>
          <w:rFonts w:eastAsiaTheme="minorEastAsia"/>
        </w:rPr>
        <w:t>freshwater inputs were</w:t>
      </w:r>
      <w:r w:rsidR="787136DA" w:rsidRPr="03E06D51">
        <w:rPr>
          <w:rFonts w:eastAsiaTheme="minorEastAsia"/>
        </w:rPr>
        <w:t xml:space="preserve"> </w:t>
      </w:r>
      <w:r w:rsidR="00612286">
        <w:rPr>
          <w:rFonts w:eastAsiaTheme="minorEastAsia"/>
        </w:rPr>
        <w:t>frequently</w:t>
      </w:r>
      <w:r w:rsidR="00DB71B2" w:rsidRPr="03E06D51">
        <w:rPr>
          <w:rFonts w:eastAsiaTheme="minorEastAsia"/>
        </w:rPr>
        <w:t xml:space="preserve"> </w:t>
      </w:r>
      <w:r w:rsidR="7E1A0383" w:rsidRPr="03E06D51">
        <w:rPr>
          <w:rFonts w:eastAsiaTheme="minorEastAsia"/>
        </w:rPr>
        <w:t xml:space="preserve">monitored </w:t>
      </w:r>
      <w:r w:rsidR="021347F5" w:rsidRPr="03E06D51">
        <w:rPr>
          <w:rFonts w:eastAsiaTheme="minorEastAsia"/>
        </w:rPr>
        <w:t>at several loc</w:t>
      </w:r>
      <w:r w:rsidR="75B73CDB" w:rsidRPr="03E06D51">
        <w:rPr>
          <w:rFonts w:eastAsiaTheme="minorEastAsia"/>
        </w:rPr>
        <w:t>ations including Represe</w:t>
      </w:r>
      <w:r w:rsidR="6DF60721" w:rsidRPr="03E06D51">
        <w:rPr>
          <w:rFonts w:eastAsiaTheme="minorEastAsia"/>
        </w:rPr>
        <w:t>n</w:t>
      </w:r>
      <w:r w:rsidR="75B73CDB" w:rsidRPr="03E06D51">
        <w:rPr>
          <w:rFonts w:eastAsiaTheme="minorEastAsia"/>
        </w:rPr>
        <w:t xml:space="preserve">tative </w:t>
      </w:r>
      <w:r w:rsidR="5D197182" w:rsidRPr="03E06D51">
        <w:rPr>
          <w:rFonts w:eastAsiaTheme="minorEastAsia"/>
        </w:rPr>
        <w:t xml:space="preserve">Monitoring Points (RMPs) </w:t>
      </w:r>
      <w:r w:rsidR="5EC92E24" w:rsidRPr="03E06D51">
        <w:rPr>
          <w:rFonts w:eastAsiaTheme="minorEastAsia"/>
        </w:rPr>
        <w:t xml:space="preserve">within the Fishery Order </w:t>
      </w:r>
      <w:r w:rsidR="4102A3B8" w:rsidRPr="03E06D51">
        <w:rPr>
          <w:rFonts w:eastAsiaTheme="minorEastAsia"/>
        </w:rPr>
        <w:t xml:space="preserve">and the </w:t>
      </w:r>
      <w:r w:rsidR="00EE3250">
        <w:rPr>
          <w:rFonts w:eastAsiaTheme="minorEastAsia"/>
        </w:rPr>
        <w:t>r</w:t>
      </w:r>
      <w:r w:rsidR="4102A3B8" w:rsidRPr="03E06D51">
        <w:rPr>
          <w:rFonts w:eastAsiaTheme="minorEastAsia"/>
        </w:rPr>
        <w:t>ivers Afon Ogwen</w:t>
      </w:r>
      <w:r w:rsidR="669EE290" w:rsidRPr="03E06D51">
        <w:rPr>
          <w:rFonts w:eastAsiaTheme="minorEastAsia"/>
        </w:rPr>
        <w:t>, Afon Cegin and Afon Adda;</w:t>
      </w:r>
      <w:r w:rsidR="3853BC38" w:rsidRPr="54743B62">
        <w:rPr>
          <w:rFonts w:eastAsiaTheme="minorEastAsia"/>
        </w:rPr>
        <w:t xml:space="preserve"> for </w:t>
      </w:r>
      <w:r w:rsidR="5DEE2029" w:rsidRPr="685246C3">
        <w:rPr>
          <w:rFonts w:eastAsiaTheme="minorEastAsia"/>
        </w:rPr>
        <w:t>the</w:t>
      </w:r>
      <w:r w:rsidR="3853BC38" w:rsidRPr="54743B62">
        <w:rPr>
          <w:rFonts w:eastAsiaTheme="minorEastAsia"/>
        </w:rPr>
        <w:t xml:space="preserve"> presence</w:t>
      </w:r>
      <w:r w:rsidR="00A80AAC">
        <w:rPr>
          <w:rFonts w:eastAsiaTheme="minorEastAsia"/>
        </w:rPr>
        <w:t xml:space="preserve"> and quantity</w:t>
      </w:r>
      <w:r w:rsidR="3853BC38" w:rsidRPr="54743B62">
        <w:rPr>
          <w:rFonts w:eastAsiaTheme="minorEastAsia"/>
        </w:rPr>
        <w:t xml:space="preserve"> of bacterial and viral indicators of microbial contamination.</w:t>
      </w:r>
      <w:r w:rsidR="002A21CB">
        <w:rPr>
          <w:rFonts w:eastAsiaTheme="minorEastAsia"/>
        </w:rPr>
        <w:t xml:space="preserve"> </w:t>
      </w:r>
      <w:r w:rsidR="4B2BDEB4" w:rsidRPr="03E06D51">
        <w:rPr>
          <w:rFonts w:eastAsiaTheme="minorEastAsia"/>
        </w:rPr>
        <w:t>The project combined sampling with</w:t>
      </w:r>
      <w:r w:rsidR="520B820D" w:rsidRPr="03E06D51">
        <w:rPr>
          <w:rFonts w:eastAsiaTheme="minorEastAsia"/>
        </w:rPr>
        <w:t xml:space="preserve"> environmental </w:t>
      </w:r>
      <w:r w:rsidR="33B2B668" w:rsidRPr="03E06D51">
        <w:rPr>
          <w:rFonts w:eastAsiaTheme="minorEastAsia"/>
        </w:rPr>
        <w:t>data</w:t>
      </w:r>
      <w:r w:rsidR="37A8C703" w:rsidRPr="03E06D51">
        <w:rPr>
          <w:rFonts w:eastAsiaTheme="minorEastAsia"/>
        </w:rPr>
        <w:t xml:space="preserve"> from several sources to provide a wide-ranging evaluation of microbial contamination in the Eastern Menai Strait Fishery Order </w:t>
      </w:r>
      <w:r w:rsidR="004F03E3">
        <w:rPr>
          <w:rFonts w:eastAsiaTheme="minorEastAsia"/>
        </w:rPr>
        <w:t>a</w:t>
      </w:r>
      <w:r w:rsidR="37A8C703" w:rsidRPr="03E06D51">
        <w:rPr>
          <w:rFonts w:eastAsiaTheme="minorEastAsia"/>
        </w:rPr>
        <w:t>rea</w:t>
      </w:r>
      <w:r w:rsidR="583A39D7" w:rsidRPr="03E06D51">
        <w:rPr>
          <w:rFonts w:eastAsiaTheme="minorEastAsia"/>
        </w:rPr>
        <w:t>.</w:t>
      </w:r>
      <w:r w:rsidR="33B2B668" w:rsidRPr="03E06D51">
        <w:rPr>
          <w:rFonts w:eastAsiaTheme="minorEastAsia"/>
        </w:rPr>
        <w:t xml:space="preserve"> </w:t>
      </w:r>
      <w:r w:rsidR="583A39D7" w:rsidRPr="03E06D51">
        <w:rPr>
          <w:rFonts w:eastAsiaTheme="minorEastAsia"/>
        </w:rPr>
        <w:t>It</w:t>
      </w:r>
      <w:r w:rsidR="00E93210">
        <w:rPr>
          <w:rFonts w:eastAsiaTheme="minorEastAsia"/>
        </w:rPr>
        <w:t xml:space="preserve"> </w:t>
      </w:r>
      <w:r w:rsidR="001B0A1D">
        <w:rPr>
          <w:rFonts w:eastAsiaTheme="minorEastAsia"/>
        </w:rPr>
        <w:t>investigate</w:t>
      </w:r>
      <w:r w:rsidR="00645FB6">
        <w:rPr>
          <w:rFonts w:eastAsiaTheme="minorEastAsia"/>
        </w:rPr>
        <w:t>d</w:t>
      </w:r>
      <w:r w:rsidR="001B0A1D">
        <w:rPr>
          <w:rFonts w:eastAsiaTheme="minorEastAsia"/>
        </w:rPr>
        <w:t xml:space="preserve"> </w:t>
      </w:r>
      <w:r w:rsidR="00AF680A">
        <w:rPr>
          <w:rFonts w:eastAsiaTheme="minorEastAsia"/>
        </w:rPr>
        <w:t xml:space="preserve">sources of contamination, </w:t>
      </w:r>
      <w:r w:rsidR="00863B93">
        <w:rPr>
          <w:rFonts w:eastAsiaTheme="minorEastAsia"/>
        </w:rPr>
        <w:t xml:space="preserve">conducted </w:t>
      </w:r>
      <w:r w:rsidR="00645FB6">
        <w:rPr>
          <w:rFonts w:eastAsiaTheme="minorEastAsia"/>
        </w:rPr>
        <w:t xml:space="preserve">pathogenic virus surveillance, </w:t>
      </w:r>
      <w:r w:rsidR="00863B93">
        <w:rPr>
          <w:rFonts w:eastAsiaTheme="minorEastAsia"/>
        </w:rPr>
        <w:t xml:space="preserve">investigated </w:t>
      </w:r>
      <w:r w:rsidR="00AC6F8C">
        <w:rPr>
          <w:rFonts w:eastAsiaTheme="minorEastAsia"/>
        </w:rPr>
        <w:t xml:space="preserve">the integrity and infectivity of human viruses in shellfish, </w:t>
      </w:r>
      <w:r w:rsidR="007D41FF">
        <w:rPr>
          <w:rFonts w:eastAsiaTheme="minorEastAsia"/>
        </w:rPr>
        <w:t>the relationship between faecal indicator bacteria</w:t>
      </w:r>
      <w:r w:rsidR="00C53AFA">
        <w:rPr>
          <w:rFonts w:eastAsiaTheme="minorEastAsia"/>
        </w:rPr>
        <w:t xml:space="preserve">, viral indicators </w:t>
      </w:r>
      <w:r w:rsidR="007D41FF">
        <w:rPr>
          <w:rFonts w:eastAsiaTheme="minorEastAsia"/>
        </w:rPr>
        <w:t xml:space="preserve">and </w:t>
      </w:r>
      <w:r w:rsidR="001D0291">
        <w:rPr>
          <w:rFonts w:eastAsiaTheme="minorEastAsia"/>
        </w:rPr>
        <w:t>pathogenic</w:t>
      </w:r>
      <w:r w:rsidR="007D41FF">
        <w:rPr>
          <w:rFonts w:eastAsiaTheme="minorEastAsia"/>
        </w:rPr>
        <w:t xml:space="preserve"> viruses</w:t>
      </w:r>
      <w:r w:rsidR="00705CBF">
        <w:rPr>
          <w:rFonts w:eastAsiaTheme="minorEastAsia"/>
        </w:rPr>
        <w:t xml:space="preserve"> in surface waters and </w:t>
      </w:r>
      <w:r w:rsidR="00E77E71">
        <w:rPr>
          <w:rFonts w:eastAsiaTheme="minorEastAsia"/>
        </w:rPr>
        <w:t>shellfish</w:t>
      </w:r>
      <w:r w:rsidR="42122359" w:rsidRPr="03E06D51">
        <w:rPr>
          <w:rFonts w:eastAsiaTheme="minorEastAsia"/>
        </w:rPr>
        <w:t xml:space="preserve">; and how this varies </w:t>
      </w:r>
      <w:r w:rsidR="7D32985F" w:rsidRPr="03E06D51">
        <w:rPr>
          <w:rFonts w:eastAsiaTheme="minorEastAsia"/>
        </w:rPr>
        <w:t>temporally and</w:t>
      </w:r>
      <w:r w:rsidR="007D41FF">
        <w:rPr>
          <w:rFonts w:eastAsiaTheme="minorEastAsia"/>
        </w:rPr>
        <w:t xml:space="preserve"> </w:t>
      </w:r>
      <w:r w:rsidR="009630AC">
        <w:rPr>
          <w:rFonts w:eastAsiaTheme="minorEastAsia"/>
        </w:rPr>
        <w:t>spatia</w:t>
      </w:r>
      <w:r w:rsidR="00C77B3B">
        <w:rPr>
          <w:rFonts w:eastAsiaTheme="minorEastAsia"/>
        </w:rPr>
        <w:t>l</w:t>
      </w:r>
      <w:r w:rsidR="009630AC">
        <w:rPr>
          <w:rFonts w:eastAsiaTheme="minorEastAsia"/>
        </w:rPr>
        <w:t>l</w:t>
      </w:r>
      <w:r w:rsidR="00C77B3B">
        <w:rPr>
          <w:rFonts w:eastAsiaTheme="minorEastAsia"/>
        </w:rPr>
        <w:t>y</w:t>
      </w:r>
      <w:r w:rsidR="009630AC">
        <w:rPr>
          <w:rFonts w:eastAsiaTheme="minorEastAsia"/>
        </w:rPr>
        <w:t xml:space="preserve"> in the study area, </w:t>
      </w:r>
      <w:r w:rsidR="00375E0A">
        <w:rPr>
          <w:rFonts w:eastAsiaTheme="minorEastAsia"/>
        </w:rPr>
        <w:t>including</w:t>
      </w:r>
      <w:r w:rsidR="00375E0A" w:rsidRPr="03E06D51">
        <w:rPr>
          <w:rFonts w:eastAsiaTheme="minorEastAsia"/>
        </w:rPr>
        <w:t xml:space="preserve"> </w:t>
      </w:r>
      <w:r w:rsidR="00C81256">
        <w:rPr>
          <w:rFonts w:eastAsiaTheme="minorEastAsia"/>
        </w:rPr>
        <w:t xml:space="preserve">investigating </w:t>
      </w:r>
      <w:r w:rsidR="009630AC">
        <w:rPr>
          <w:rFonts w:eastAsiaTheme="minorEastAsia"/>
        </w:rPr>
        <w:t xml:space="preserve">the </w:t>
      </w:r>
      <w:r w:rsidR="00E85C7B">
        <w:rPr>
          <w:rFonts w:eastAsiaTheme="minorEastAsia"/>
        </w:rPr>
        <w:t>effect of distinct rainfall events</w:t>
      </w:r>
      <w:r w:rsidR="3AA523D7" w:rsidRPr="03E06D51">
        <w:rPr>
          <w:rFonts w:eastAsiaTheme="minorEastAsia"/>
        </w:rPr>
        <w:t xml:space="preserve">. </w:t>
      </w:r>
      <w:r w:rsidR="2BC30F86" w:rsidRPr="03E06D51">
        <w:rPr>
          <w:rFonts w:eastAsiaTheme="minorEastAsia"/>
        </w:rPr>
        <w:t xml:space="preserve">The project also </w:t>
      </w:r>
      <w:r w:rsidR="00863B93">
        <w:rPr>
          <w:rFonts w:eastAsiaTheme="minorEastAsia"/>
        </w:rPr>
        <w:t xml:space="preserve">made </w:t>
      </w:r>
      <w:r w:rsidR="00DA10B0">
        <w:rPr>
          <w:rFonts w:eastAsiaTheme="minorEastAsia"/>
        </w:rPr>
        <w:t xml:space="preserve">a comparison of methods for the quantification of </w:t>
      </w:r>
      <w:r w:rsidR="00C56CD9">
        <w:rPr>
          <w:rFonts w:eastAsiaTheme="minorEastAsia"/>
          <w:i/>
          <w:iCs/>
        </w:rPr>
        <w:t xml:space="preserve">E. coli </w:t>
      </w:r>
      <w:r w:rsidR="00C56CD9">
        <w:rPr>
          <w:rFonts w:eastAsiaTheme="minorEastAsia"/>
        </w:rPr>
        <w:t>in shellfish and</w:t>
      </w:r>
      <w:r w:rsidR="00863B93">
        <w:rPr>
          <w:rFonts w:eastAsiaTheme="minorEastAsia"/>
        </w:rPr>
        <w:t xml:space="preserve"> </w:t>
      </w:r>
      <w:r w:rsidR="00F76040">
        <w:rPr>
          <w:rFonts w:eastAsiaTheme="minorEastAsia"/>
        </w:rPr>
        <w:t xml:space="preserve">began the development of models </w:t>
      </w:r>
      <w:r w:rsidR="0A0919ED" w:rsidRPr="03E06D51">
        <w:rPr>
          <w:rFonts w:eastAsiaTheme="minorEastAsia"/>
        </w:rPr>
        <w:t xml:space="preserve">to </w:t>
      </w:r>
      <w:r w:rsidR="1BB03775" w:rsidRPr="03E06D51">
        <w:rPr>
          <w:rFonts w:eastAsiaTheme="minorEastAsia"/>
        </w:rPr>
        <w:t xml:space="preserve">predict </w:t>
      </w:r>
      <w:r w:rsidR="32D590B6" w:rsidRPr="03E06D51">
        <w:rPr>
          <w:rFonts w:eastAsiaTheme="minorEastAsia"/>
        </w:rPr>
        <w:t>shellfish</w:t>
      </w:r>
      <w:r w:rsidR="146FB371" w:rsidRPr="03E06D51">
        <w:rPr>
          <w:rFonts w:eastAsiaTheme="minorEastAsia"/>
        </w:rPr>
        <w:t>-associated risks</w:t>
      </w:r>
      <w:r w:rsidR="000A3C89">
        <w:rPr>
          <w:rFonts w:eastAsiaTheme="minorEastAsia"/>
        </w:rPr>
        <w:t xml:space="preserve"> in relation to environmental conditions</w:t>
      </w:r>
      <w:r w:rsidR="005D4A8D">
        <w:rPr>
          <w:rFonts w:eastAsiaTheme="minorEastAsia"/>
        </w:rPr>
        <w:t xml:space="preserve">. </w:t>
      </w:r>
    </w:p>
    <w:p w14:paraId="053E7555" w14:textId="77777777" w:rsidR="003B69B8" w:rsidRPr="003B69B8" w:rsidRDefault="003B69B8" w:rsidP="0F48F6D5">
      <w:pPr>
        <w:spacing w:line="276" w:lineRule="auto"/>
        <w:jc w:val="both"/>
        <w:rPr>
          <w:rFonts w:eastAsiaTheme="minorEastAsia"/>
        </w:rPr>
      </w:pPr>
    </w:p>
    <w:p w14:paraId="1A920F0E" w14:textId="09D776D2" w:rsidR="368BBE72" w:rsidRDefault="368BBE72" w:rsidP="0027173F"/>
    <w:p w14:paraId="799C32B9" w14:textId="77777777" w:rsidR="00F76040" w:rsidRDefault="00F76040">
      <w:pPr>
        <w:spacing w:line="259" w:lineRule="auto"/>
        <w:rPr>
          <w:rFonts w:ascii="Calibri" w:eastAsia="Calibri" w:hAnsi="Calibri" w:cs="Calibri"/>
          <w:b/>
          <w:bCs/>
          <w:color w:val="000000" w:themeColor="text1"/>
          <w:sz w:val="24"/>
          <w:szCs w:val="24"/>
        </w:rPr>
      </w:pPr>
      <w:r>
        <w:rPr>
          <w:rFonts w:ascii="Calibri" w:eastAsia="Calibri" w:hAnsi="Calibri" w:cs="Calibri"/>
          <w:color w:val="000000" w:themeColor="text1"/>
        </w:rPr>
        <w:br w:type="page"/>
      </w:r>
    </w:p>
    <w:p w14:paraId="466436BE" w14:textId="247B6AD9" w:rsidR="79D771BA" w:rsidRDefault="79D771BA" w:rsidP="00EF6DAB">
      <w:pPr>
        <w:pStyle w:val="Heading1"/>
      </w:pPr>
      <w:bookmarkStart w:id="2" w:name="_Toc122009911"/>
      <w:r w:rsidRPr="6C700871">
        <w:lastRenderedPageBreak/>
        <w:t>Objectives</w:t>
      </w:r>
      <w:bookmarkEnd w:id="2"/>
    </w:p>
    <w:p w14:paraId="68FA63B4" w14:textId="77777777" w:rsidR="00FE3932" w:rsidRPr="00EF6DAB" w:rsidRDefault="00FE3932" w:rsidP="00EF6DAB"/>
    <w:p w14:paraId="7691C451" w14:textId="7D337C6A" w:rsidR="79D771BA" w:rsidRDefault="79D771BA" w:rsidP="5F589ACF">
      <w:pPr>
        <w:spacing w:line="276" w:lineRule="auto"/>
        <w:jc w:val="both"/>
        <w:rPr>
          <w:rFonts w:ascii="Calibri" w:eastAsia="Calibri" w:hAnsi="Calibri" w:cs="Calibri"/>
          <w:color w:val="000000" w:themeColor="text1"/>
        </w:rPr>
      </w:pPr>
      <w:r w:rsidRPr="6C700871">
        <w:rPr>
          <w:rStyle w:val="normaltextrun"/>
          <w:rFonts w:ascii="Calibri" w:eastAsia="Calibri" w:hAnsi="Calibri" w:cs="Calibri"/>
          <w:color w:val="000000" w:themeColor="text1"/>
        </w:rPr>
        <w:t>This project aimed to:</w:t>
      </w:r>
    </w:p>
    <w:p w14:paraId="79EC00F1" w14:textId="3BADB5ED" w:rsidR="79D771BA" w:rsidRDefault="79D771BA" w:rsidP="5F589ACF">
      <w:pPr>
        <w:pStyle w:val="ListParagraph"/>
        <w:numPr>
          <w:ilvl w:val="0"/>
          <w:numId w:val="34"/>
        </w:numPr>
        <w:spacing w:line="276" w:lineRule="auto"/>
        <w:jc w:val="both"/>
        <w:rPr>
          <w:rFonts w:ascii="Calibri" w:eastAsia="Calibri" w:hAnsi="Calibri" w:cs="Calibri"/>
          <w:color w:val="000000" w:themeColor="text1"/>
        </w:rPr>
      </w:pPr>
      <w:r w:rsidRPr="6C700871">
        <w:rPr>
          <w:rStyle w:val="normaltextrun"/>
          <w:rFonts w:ascii="Calibri" w:eastAsia="Calibri" w:hAnsi="Calibri" w:cs="Calibri"/>
          <w:color w:val="000000" w:themeColor="text1"/>
        </w:rPr>
        <w:t>Understand microbial sources</w:t>
      </w:r>
      <w:r w:rsidR="7D22DA58" w:rsidRPr="5FDD6FE6">
        <w:rPr>
          <w:rStyle w:val="normaltextrun"/>
          <w:rFonts w:ascii="Calibri" w:eastAsia="Calibri" w:hAnsi="Calibri" w:cs="Calibri"/>
          <w:color w:val="000000" w:themeColor="text1"/>
        </w:rPr>
        <w:t xml:space="preserve"> and impacts on</w:t>
      </w:r>
      <w:r w:rsidR="002B1E9A">
        <w:rPr>
          <w:rStyle w:val="normaltextrun"/>
          <w:rFonts w:ascii="Calibri" w:eastAsia="Calibri" w:hAnsi="Calibri" w:cs="Calibri"/>
          <w:color w:val="000000" w:themeColor="text1"/>
        </w:rPr>
        <w:t xml:space="preserve"> </w:t>
      </w:r>
      <w:r w:rsidR="1A35BD9F" w:rsidRPr="0E7FB928">
        <w:rPr>
          <w:rStyle w:val="normaltextrun"/>
          <w:rFonts w:ascii="Calibri" w:eastAsia="Calibri" w:hAnsi="Calibri" w:cs="Calibri"/>
          <w:color w:val="000000" w:themeColor="text1"/>
        </w:rPr>
        <w:t>shellfish</w:t>
      </w:r>
      <w:r w:rsidR="002B1E9A">
        <w:rPr>
          <w:rStyle w:val="normaltextrun"/>
          <w:rFonts w:ascii="Calibri" w:eastAsia="Calibri" w:hAnsi="Calibri" w:cs="Calibri"/>
          <w:color w:val="000000" w:themeColor="text1"/>
        </w:rPr>
        <w:t xml:space="preserve"> production </w:t>
      </w:r>
      <w:r w:rsidR="17759585" w:rsidRPr="0E7FB928">
        <w:rPr>
          <w:rStyle w:val="normaltextrun"/>
          <w:rFonts w:ascii="Calibri" w:eastAsia="Calibri" w:hAnsi="Calibri" w:cs="Calibri"/>
          <w:color w:val="000000" w:themeColor="text1"/>
        </w:rPr>
        <w:t>area</w:t>
      </w:r>
      <w:r w:rsidR="2094DFB3" w:rsidRPr="0E7FB928">
        <w:rPr>
          <w:rStyle w:val="normaltextrun"/>
          <w:rFonts w:ascii="Calibri" w:eastAsia="Calibri" w:hAnsi="Calibri" w:cs="Calibri"/>
          <w:color w:val="000000" w:themeColor="text1"/>
        </w:rPr>
        <w:t xml:space="preserve">s within Menai </w:t>
      </w:r>
      <w:r w:rsidR="2094DFB3" w:rsidRPr="4517A2CE">
        <w:rPr>
          <w:rStyle w:val="normaltextrun"/>
          <w:rFonts w:ascii="Calibri" w:eastAsia="Calibri" w:hAnsi="Calibri" w:cs="Calibri"/>
          <w:color w:val="000000" w:themeColor="text1"/>
        </w:rPr>
        <w:t>Strait,</w:t>
      </w:r>
      <w:r w:rsidR="002B1E9A">
        <w:rPr>
          <w:rStyle w:val="normaltextrun"/>
          <w:rFonts w:ascii="Calibri" w:eastAsia="Calibri" w:hAnsi="Calibri" w:cs="Calibri"/>
          <w:color w:val="000000" w:themeColor="text1"/>
        </w:rPr>
        <w:t xml:space="preserve"> </w:t>
      </w:r>
      <w:r w:rsidRPr="6C700871">
        <w:rPr>
          <w:rStyle w:val="normaltextrun"/>
          <w:rFonts w:ascii="Calibri" w:eastAsia="Calibri" w:hAnsi="Calibri" w:cs="Calibri"/>
          <w:color w:val="000000" w:themeColor="text1"/>
        </w:rPr>
        <w:t>and their human</w:t>
      </w:r>
      <w:r w:rsidR="002B1E9A">
        <w:rPr>
          <w:rStyle w:val="normaltextrun"/>
          <w:rFonts w:ascii="Calibri" w:eastAsia="Calibri" w:hAnsi="Calibri" w:cs="Calibri"/>
          <w:color w:val="000000" w:themeColor="text1"/>
        </w:rPr>
        <w:t xml:space="preserve"> or </w:t>
      </w:r>
      <w:r w:rsidRPr="6C700871">
        <w:rPr>
          <w:rStyle w:val="normaltextrun"/>
          <w:rFonts w:ascii="Calibri" w:eastAsia="Calibri" w:hAnsi="Calibri" w:cs="Calibri"/>
          <w:color w:val="000000" w:themeColor="text1"/>
        </w:rPr>
        <w:t>animal origins.</w:t>
      </w:r>
    </w:p>
    <w:p w14:paraId="09EC123D" w14:textId="41C208D6" w:rsidR="79D771BA" w:rsidRDefault="79D771BA" w:rsidP="5F589ACF">
      <w:pPr>
        <w:pStyle w:val="ListParagraph"/>
        <w:numPr>
          <w:ilvl w:val="0"/>
          <w:numId w:val="34"/>
        </w:numPr>
        <w:spacing w:line="276" w:lineRule="auto"/>
        <w:jc w:val="both"/>
        <w:rPr>
          <w:rFonts w:ascii="Calibri" w:eastAsia="Calibri" w:hAnsi="Calibri" w:cs="Calibri"/>
          <w:color w:val="000000" w:themeColor="text1"/>
        </w:rPr>
      </w:pPr>
      <w:r w:rsidRPr="6C700871">
        <w:rPr>
          <w:rStyle w:val="normaltextrun"/>
          <w:rFonts w:ascii="Calibri" w:eastAsia="Calibri" w:hAnsi="Calibri" w:cs="Calibri"/>
          <w:color w:val="000000" w:themeColor="text1"/>
        </w:rPr>
        <w:t xml:space="preserve">Understand temporal and spatial patterns of contamination and </w:t>
      </w:r>
      <w:r w:rsidR="002B1E9A">
        <w:rPr>
          <w:rStyle w:val="normaltextrun"/>
          <w:rFonts w:ascii="Calibri" w:eastAsia="Calibri" w:hAnsi="Calibri" w:cs="Calibri"/>
          <w:color w:val="000000" w:themeColor="text1"/>
        </w:rPr>
        <w:t xml:space="preserve">the effect of </w:t>
      </w:r>
      <w:r w:rsidRPr="6C700871">
        <w:rPr>
          <w:rStyle w:val="normaltextrun"/>
          <w:rFonts w:ascii="Calibri" w:eastAsia="Calibri" w:hAnsi="Calibri" w:cs="Calibri"/>
          <w:color w:val="000000" w:themeColor="text1"/>
        </w:rPr>
        <w:t>weather events.</w:t>
      </w:r>
    </w:p>
    <w:p w14:paraId="658C9786" w14:textId="6E0B1477" w:rsidR="79D771BA" w:rsidRDefault="79D771BA" w:rsidP="5F589ACF">
      <w:pPr>
        <w:pStyle w:val="ListParagraph"/>
        <w:numPr>
          <w:ilvl w:val="0"/>
          <w:numId w:val="34"/>
        </w:numPr>
        <w:spacing w:line="276" w:lineRule="auto"/>
        <w:jc w:val="both"/>
        <w:rPr>
          <w:rFonts w:ascii="Calibri" w:eastAsia="Calibri" w:hAnsi="Calibri" w:cs="Calibri"/>
          <w:color w:val="000000" w:themeColor="text1"/>
        </w:rPr>
      </w:pPr>
      <w:r w:rsidRPr="6C700871">
        <w:rPr>
          <w:rStyle w:val="normaltextrun"/>
          <w:rFonts w:ascii="Calibri" w:eastAsia="Calibri" w:hAnsi="Calibri" w:cs="Calibri"/>
          <w:color w:val="000000" w:themeColor="text1"/>
        </w:rPr>
        <w:t>Validate and improve network and source apportionment models used by Welsh Water.</w:t>
      </w:r>
    </w:p>
    <w:p w14:paraId="040E4E97" w14:textId="2C1A35B2" w:rsidR="79D771BA" w:rsidRDefault="79D771BA" w:rsidP="3C33D5DE">
      <w:pPr>
        <w:spacing w:line="276" w:lineRule="auto"/>
        <w:jc w:val="both"/>
        <w:rPr>
          <w:rFonts w:ascii="Calibri" w:eastAsia="Calibri" w:hAnsi="Calibri" w:cs="Calibri"/>
          <w:color w:val="000000" w:themeColor="text1"/>
        </w:rPr>
      </w:pPr>
      <w:r w:rsidRPr="6C700871">
        <w:rPr>
          <w:rStyle w:val="normaltextrun"/>
          <w:rFonts w:ascii="Calibri" w:eastAsia="Calibri" w:hAnsi="Calibri" w:cs="Calibri"/>
          <w:color w:val="000000" w:themeColor="text1"/>
        </w:rPr>
        <w:t>The information developed can help inform:</w:t>
      </w:r>
    </w:p>
    <w:p w14:paraId="0F606C7B" w14:textId="7512FF83" w:rsidR="79D771BA" w:rsidRDefault="79D771BA" w:rsidP="598256F1">
      <w:pPr>
        <w:pStyle w:val="ListParagraph"/>
        <w:numPr>
          <w:ilvl w:val="0"/>
          <w:numId w:val="34"/>
        </w:numPr>
        <w:spacing w:line="276" w:lineRule="auto"/>
        <w:jc w:val="both"/>
        <w:rPr>
          <w:rFonts w:ascii="Calibri" w:eastAsia="Calibri" w:hAnsi="Calibri" w:cs="Calibri"/>
          <w:color w:val="000000" w:themeColor="text1"/>
        </w:rPr>
      </w:pPr>
      <w:r w:rsidRPr="6C700871">
        <w:rPr>
          <w:rFonts w:ascii="Calibri" w:eastAsia="Calibri" w:hAnsi="Calibri" w:cs="Calibri"/>
          <w:color w:val="000000" w:themeColor="text1"/>
        </w:rPr>
        <w:t>The potential benefits of investments in wastewater infrastructure</w:t>
      </w:r>
      <w:r w:rsidR="00C41F09">
        <w:rPr>
          <w:rFonts w:ascii="Calibri" w:eastAsia="Calibri" w:hAnsi="Calibri" w:cs="Calibri"/>
          <w:color w:val="000000" w:themeColor="text1"/>
        </w:rPr>
        <w:t>.</w:t>
      </w:r>
      <w:r w:rsidRPr="6C700871">
        <w:rPr>
          <w:rFonts w:ascii="Calibri" w:eastAsia="Calibri" w:hAnsi="Calibri" w:cs="Calibri"/>
          <w:color w:val="000000" w:themeColor="text1"/>
        </w:rPr>
        <w:t xml:space="preserve"> </w:t>
      </w:r>
    </w:p>
    <w:p w14:paraId="79F1EE8C" w14:textId="74E13D26" w:rsidR="79D771BA" w:rsidRDefault="79D771BA" w:rsidP="598256F1">
      <w:pPr>
        <w:pStyle w:val="ListParagraph"/>
        <w:numPr>
          <w:ilvl w:val="0"/>
          <w:numId w:val="34"/>
        </w:numPr>
        <w:spacing w:line="276" w:lineRule="auto"/>
        <w:jc w:val="both"/>
        <w:rPr>
          <w:rFonts w:ascii="Calibri" w:eastAsia="Calibri" w:hAnsi="Calibri" w:cs="Calibri"/>
          <w:color w:val="000000" w:themeColor="text1"/>
        </w:rPr>
      </w:pPr>
      <w:r w:rsidRPr="6C700871">
        <w:rPr>
          <w:rFonts w:ascii="Calibri" w:eastAsia="Calibri" w:hAnsi="Calibri" w:cs="Calibri"/>
          <w:color w:val="000000" w:themeColor="text1"/>
        </w:rPr>
        <w:t>The potential benefits of improvements to agricultural catchment management</w:t>
      </w:r>
      <w:r w:rsidR="00C41F09">
        <w:rPr>
          <w:rFonts w:ascii="Calibri" w:eastAsia="Calibri" w:hAnsi="Calibri" w:cs="Calibri"/>
          <w:color w:val="000000" w:themeColor="text1"/>
        </w:rPr>
        <w:t>.</w:t>
      </w:r>
      <w:r w:rsidRPr="6C700871">
        <w:rPr>
          <w:rFonts w:ascii="Calibri" w:eastAsia="Calibri" w:hAnsi="Calibri" w:cs="Calibri"/>
          <w:color w:val="000000" w:themeColor="text1"/>
        </w:rPr>
        <w:t xml:space="preserve"> </w:t>
      </w:r>
    </w:p>
    <w:p w14:paraId="0282DCAD" w14:textId="4BFE2CA2" w:rsidR="79D771BA" w:rsidRDefault="79D771BA" w:rsidP="598256F1">
      <w:pPr>
        <w:pStyle w:val="ListParagraph"/>
        <w:numPr>
          <w:ilvl w:val="0"/>
          <w:numId w:val="34"/>
        </w:numPr>
        <w:spacing w:line="276" w:lineRule="auto"/>
        <w:jc w:val="both"/>
        <w:rPr>
          <w:rFonts w:ascii="Calibri" w:eastAsia="Calibri" w:hAnsi="Calibri" w:cs="Calibri"/>
          <w:color w:val="000000" w:themeColor="text1"/>
        </w:rPr>
      </w:pPr>
      <w:r w:rsidRPr="6C700871">
        <w:rPr>
          <w:rFonts w:ascii="Calibri" w:eastAsia="Calibri" w:hAnsi="Calibri" w:cs="Calibri"/>
          <w:color w:val="000000" w:themeColor="text1"/>
        </w:rPr>
        <w:t xml:space="preserve">The effectiveness and reliability of environmental predictors for shellfish hygiene. </w:t>
      </w:r>
    </w:p>
    <w:p w14:paraId="2E09CCDF" w14:textId="278332DA" w:rsidR="79D771BA" w:rsidRDefault="79D771BA" w:rsidP="598256F1">
      <w:pPr>
        <w:pStyle w:val="ListParagraph"/>
        <w:numPr>
          <w:ilvl w:val="0"/>
          <w:numId w:val="34"/>
        </w:numPr>
        <w:spacing w:line="276" w:lineRule="auto"/>
        <w:jc w:val="both"/>
        <w:rPr>
          <w:rFonts w:ascii="Calibri" w:eastAsia="Calibri" w:hAnsi="Calibri" w:cs="Calibri"/>
          <w:color w:val="000000" w:themeColor="text1"/>
        </w:rPr>
      </w:pPr>
      <w:r w:rsidRPr="6C700871">
        <w:rPr>
          <w:rFonts w:ascii="Calibri" w:eastAsia="Calibri" w:hAnsi="Calibri" w:cs="Calibri"/>
          <w:color w:val="000000" w:themeColor="text1"/>
        </w:rPr>
        <w:t>The potential for adaptive management</w:t>
      </w:r>
      <w:r w:rsidR="00E46B1B">
        <w:rPr>
          <w:rFonts w:ascii="Calibri" w:eastAsia="Calibri" w:hAnsi="Calibri" w:cs="Calibri"/>
          <w:color w:val="000000" w:themeColor="text1"/>
        </w:rPr>
        <w:t xml:space="preserve">, based on </w:t>
      </w:r>
      <w:r w:rsidR="00FE3932">
        <w:rPr>
          <w:rFonts w:ascii="Calibri" w:eastAsia="Calibri" w:hAnsi="Calibri" w:cs="Calibri"/>
          <w:color w:val="000000" w:themeColor="text1"/>
        </w:rPr>
        <w:t xml:space="preserve">using </w:t>
      </w:r>
      <w:r w:rsidR="00E46B1B">
        <w:rPr>
          <w:rFonts w:ascii="Calibri" w:eastAsia="Calibri" w:hAnsi="Calibri" w:cs="Calibri"/>
          <w:color w:val="000000" w:themeColor="text1"/>
        </w:rPr>
        <w:t>environmental</w:t>
      </w:r>
      <w:r w:rsidR="00FE3932">
        <w:rPr>
          <w:rFonts w:ascii="Calibri" w:eastAsia="Calibri" w:hAnsi="Calibri" w:cs="Calibri"/>
          <w:color w:val="000000" w:themeColor="text1"/>
        </w:rPr>
        <w:t xml:space="preserve"> indictors to predict </w:t>
      </w:r>
      <w:r w:rsidR="00E46B1B">
        <w:rPr>
          <w:rFonts w:ascii="Calibri" w:eastAsia="Calibri" w:hAnsi="Calibri" w:cs="Calibri"/>
          <w:color w:val="000000" w:themeColor="text1"/>
        </w:rPr>
        <w:t>periods of high/low contamination of shellfish</w:t>
      </w:r>
      <w:r w:rsidRPr="6C700871" w:rsidDel="0075249E">
        <w:rPr>
          <w:rFonts w:ascii="Calibri" w:eastAsia="Calibri" w:hAnsi="Calibri" w:cs="Calibri"/>
          <w:color w:val="000000" w:themeColor="text1"/>
        </w:rPr>
        <w:t xml:space="preserve">. </w:t>
      </w:r>
    </w:p>
    <w:p w14:paraId="3B9918AB" w14:textId="62896D19" w:rsidR="6C700871" w:rsidRDefault="6C700871" w:rsidP="6C700871">
      <w:pPr>
        <w:jc w:val="both"/>
        <w:rPr>
          <w:rFonts w:ascii="Calibri" w:eastAsia="Calibri" w:hAnsi="Calibri" w:cs="Calibri"/>
        </w:rPr>
      </w:pPr>
    </w:p>
    <w:p w14:paraId="41847453" w14:textId="123B04B4" w:rsidR="00D232F6" w:rsidRPr="007E0580" w:rsidRDefault="007B7279" w:rsidP="00BC0B50">
      <w:pPr>
        <w:pStyle w:val="Heading1"/>
      </w:pPr>
      <w:bookmarkStart w:id="3" w:name="_Toc122009912"/>
      <w:r w:rsidRPr="007E0580">
        <w:t>Key findings</w:t>
      </w:r>
      <w:bookmarkEnd w:id="3"/>
    </w:p>
    <w:p w14:paraId="0A58145F" w14:textId="5A0CA6D3" w:rsidR="00124FD7" w:rsidRDefault="379E9542" w:rsidP="3FB6C683">
      <w:pPr>
        <w:spacing w:before="240" w:line="276" w:lineRule="auto"/>
        <w:contextualSpacing/>
        <w:jc w:val="both"/>
        <w:rPr>
          <w:rFonts w:ascii="Calibri" w:eastAsia="Calibri" w:hAnsi="Calibri" w:cs="Calibri"/>
          <w:color w:val="000000" w:themeColor="text1"/>
        </w:rPr>
      </w:pPr>
      <w:r w:rsidRPr="3C33D5DE">
        <w:rPr>
          <w:rFonts w:ascii="Calibri" w:eastAsia="Calibri" w:hAnsi="Calibri" w:cs="Calibri"/>
          <w:color w:val="000000" w:themeColor="text1"/>
        </w:rPr>
        <w:t>The key findings from the project were:</w:t>
      </w:r>
    </w:p>
    <w:p w14:paraId="2B29C377" w14:textId="77777777" w:rsidR="003B3A41" w:rsidRDefault="051D8403" w:rsidP="3F134B07">
      <w:pPr>
        <w:pStyle w:val="ListParagraph"/>
        <w:numPr>
          <w:ilvl w:val="0"/>
          <w:numId w:val="38"/>
        </w:numPr>
        <w:spacing w:line="276" w:lineRule="auto"/>
        <w:jc w:val="both"/>
      </w:pPr>
      <w:r w:rsidRPr="3F134B07">
        <w:rPr>
          <w:rFonts w:eastAsiaTheme="minorEastAsia"/>
          <w:color w:val="000000" w:themeColor="text1"/>
        </w:rPr>
        <w:t xml:space="preserve">Data show substantial </w:t>
      </w:r>
      <w:r>
        <w:t>human wastewater-derived contamination in the study area</w:t>
      </w:r>
      <w:r w:rsidR="003B3A41">
        <w:t>.</w:t>
      </w:r>
    </w:p>
    <w:p w14:paraId="10ECBDE8" w14:textId="15AC6B9B" w:rsidR="00DB17D6" w:rsidRDefault="65A5E5D0" w:rsidP="00C54C87">
      <w:pPr>
        <w:pStyle w:val="ListParagraph"/>
        <w:numPr>
          <w:ilvl w:val="1"/>
          <w:numId w:val="38"/>
        </w:numPr>
        <w:spacing w:line="276" w:lineRule="auto"/>
        <w:jc w:val="both"/>
      </w:pPr>
      <w:r>
        <w:t xml:space="preserve"> </w:t>
      </w:r>
      <w:r w:rsidR="00C54C87">
        <w:t>C</w:t>
      </w:r>
      <w:r>
        <w:t>rAssphage and</w:t>
      </w:r>
      <w:r w:rsidR="4005C0AC">
        <w:t xml:space="preserve"> </w:t>
      </w:r>
      <w:proofErr w:type="spellStart"/>
      <w:r w:rsidR="4005C0AC" w:rsidRPr="3F134B07">
        <w:rPr>
          <w:rFonts w:ascii="Calibri" w:eastAsia="Calibri" w:hAnsi="Calibri" w:cs="Calibri"/>
          <w:color w:val="000000" w:themeColor="text1"/>
        </w:rPr>
        <w:t>mastadenovirus</w:t>
      </w:r>
      <w:proofErr w:type="spellEnd"/>
      <w:r w:rsidR="4005C0AC" w:rsidRPr="3F134B07">
        <w:rPr>
          <w:rFonts w:ascii="Calibri" w:eastAsia="Calibri" w:hAnsi="Calibri" w:cs="Calibri"/>
          <w:color w:val="000000" w:themeColor="text1"/>
        </w:rPr>
        <w:t xml:space="preserve"> F</w:t>
      </w:r>
      <w:r w:rsidRPr="3F134B07">
        <w:rPr>
          <w:rFonts w:ascii="Calibri" w:eastAsia="Calibri" w:hAnsi="Calibri" w:cs="Calibri"/>
          <w:color w:val="000000" w:themeColor="text1"/>
        </w:rPr>
        <w:t xml:space="preserve"> </w:t>
      </w:r>
      <w:r w:rsidR="004D039F">
        <w:rPr>
          <w:rFonts w:ascii="Calibri" w:eastAsia="Calibri" w:hAnsi="Calibri" w:cs="Calibri"/>
          <w:color w:val="000000" w:themeColor="text1"/>
        </w:rPr>
        <w:t>were frequently detected</w:t>
      </w:r>
      <w:r w:rsidR="00C96210">
        <w:rPr>
          <w:rFonts w:ascii="Calibri" w:eastAsia="Calibri" w:hAnsi="Calibri" w:cs="Calibri"/>
          <w:color w:val="000000" w:themeColor="text1"/>
        </w:rPr>
        <w:t xml:space="preserve"> in all sample types</w:t>
      </w:r>
      <w:r w:rsidR="00D95194">
        <w:rPr>
          <w:rFonts w:ascii="Calibri" w:eastAsia="Calibri" w:hAnsi="Calibri" w:cs="Calibri"/>
          <w:color w:val="000000" w:themeColor="text1"/>
        </w:rPr>
        <w:t>.</w:t>
      </w:r>
      <w:r w:rsidR="051D8403">
        <w:t xml:space="preserve"> </w:t>
      </w:r>
    </w:p>
    <w:p w14:paraId="1FDD6476" w14:textId="255E358D" w:rsidR="051D8403" w:rsidRDefault="051D8403" w:rsidP="00D95194">
      <w:pPr>
        <w:pStyle w:val="ListParagraph"/>
        <w:numPr>
          <w:ilvl w:val="0"/>
          <w:numId w:val="38"/>
        </w:numPr>
        <w:spacing w:line="276" w:lineRule="auto"/>
        <w:jc w:val="both"/>
      </w:pPr>
      <w:r>
        <w:t xml:space="preserve">There </w:t>
      </w:r>
      <w:r w:rsidR="3C269806">
        <w:t>was</w:t>
      </w:r>
      <w:r>
        <w:t xml:space="preserve"> less evidence of</w:t>
      </w:r>
      <w:r w:rsidR="1D37B1A5">
        <w:t xml:space="preserve"> </w:t>
      </w:r>
      <w:r w:rsidR="004B2474">
        <w:t>animal-</w:t>
      </w:r>
      <w:r>
        <w:t>derived contamination</w:t>
      </w:r>
      <w:r w:rsidR="62CDED6E">
        <w:t xml:space="preserve"> to the study area</w:t>
      </w:r>
      <w:r w:rsidR="2E098CE2">
        <w:t>.</w:t>
      </w:r>
    </w:p>
    <w:p w14:paraId="6FE7B6A6" w14:textId="45D73497" w:rsidR="00D95194" w:rsidRDefault="00D95194" w:rsidP="00D95194">
      <w:pPr>
        <w:pStyle w:val="ListParagraph"/>
        <w:numPr>
          <w:ilvl w:val="1"/>
          <w:numId w:val="38"/>
        </w:numPr>
        <w:spacing w:line="276" w:lineRule="auto"/>
        <w:jc w:val="both"/>
      </w:pPr>
      <w:proofErr w:type="spellStart"/>
      <w:r>
        <w:t>Atadenovirus</w:t>
      </w:r>
      <w:proofErr w:type="spellEnd"/>
      <w:r>
        <w:t xml:space="preserve"> was very rarely detected</w:t>
      </w:r>
      <w:r w:rsidR="00F204AB">
        <w:t>.</w:t>
      </w:r>
      <w:r>
        <w:t xml:space="preserve"> </w:t>
      </w:r>
    </w:p>
    <w:p w14:paraId="2722020F" w14:textId="1C403136" w:rsidR="00F174DB" w:rsidRDefault="00DD5F4D" w:rsidP="3F134B07">
      <w:pPr>
        <w:pStyle w:val="ListParagraph"/>
        <w:numPr>
          <w:ilvl w:val="0"/>
          <w:numId w:val="38"/>
        </w:numPr>
        <w:spacing w:line="276" w:lineRule="auto"/>
        <w:jc w:val="both"/>
      </w:pPr>
      <w:r>
        <w:t>H</w:t>
      </w:r>
      <w:r w:rsidR="051D8403">
        <w:t xml:space="preserve">epatitis A </w:t>
      </w:r>
      <w:r w:rsidR="00DF7823">
        <w:t>and</w:t>
      </w:r>
      <w:r w:rsidR="051D8403">
        <w:t xml:space="preserve"> E viruses </w:t>
      </w:r>
      <w:r w:rsidR="00DF7823">
        <w:t>and</w:t>
      </w:r>
      <w:r w:rsidR="051D8403">
        <w:t xml:space="preserve"> human </w:t>
      </w:r>
      <w:proofErr w:type="spellStart"/>
      <w:r w:rsidR="051D8403">
        <w:t>sapoviruses</w:t>
      </w:r>
      <w:proofErr w:type="spellEnd"/>
      <w:r w:rsidR="051D8403">
        <w:t xml:space="preserve"> </w:t>
      </w:r>
      <w:r w:rsidR="00DF7823">
        <w:t xml:space="preserve">were not detected </w:t>
      </w:r>
      <w:r w:rsidR="051D8403">
        <w:t>in any of the samples</w:t>
      </w:r>
      <w:r w:rsidR="00F174DB">
        <w:t>.</w:t>
      </w:r>
      <w:r w:rsidR="005C4DEE">
        <w:t xml:space="preserve"> W</w:t>
      </w:r>
      <w:r w:rsidR="051D8403">
        <w:t>e detected human noroviruses sporadically</w:t>
      </w:r>
      <w:r w:rsidR="009679B4">
        <w:t xml:space="preserve"> in all sample types</w:t>
      </w:r>
      <w:r w:rsidR="051D8403">
        <w:t xml:space="preserve">. </w:t>
      </w:r>
    </w:p>
    <w:p w14:paraId="100A47E4" w14:textId="77777777" w:rsidR="00392191" w:rsidRDefault="00C643AC" w:rsidP="00E9493D">
      <w:pPr>
        <w:pStyle w:val="ListParagraph"/>
        <w:numPr>
          <w:ilvl w:val="0"/>
          <w:numId w:val="38"/>
        </w:numPr>
        <w:spacing w:line="276" w:lineRule="auto"/>
        <w:jc w:val="both"/>
      </w:pPr>
      <w:r>
        <w:t xml:space="preserve">The results showed evidence </w:t>
      </w:r>
      <w:r w:rsidR="00343D9E">
        <w:t>of noroviruses in mussels</w:t>
      </w:r>
      <w:r w:rsidR="0046017F">
        <w:t xml:space="preserve"> occasionally</w:t>
      </w:r>
      <w:r w:rsidR="00392191">
        <w:t>.</w:t>
      </w:r>
    </w:p>
    <w:p w14:paraId="1C002302" w14:textId="77777777" w:rsidR="008C0376" w:rsidRDefault="00967AB1" w:rsidP="00392191">
      <w:pPr>
        <w:pStyle w:val="ListParagraph"/>
        <w:numPr>
          <w:ilvl w:val="1"/>
          <w:numId w:val="38"/>
        </w:numPr>
        <w:spacing w:line="276" w:lineRule="auto"/>
        <w:jc w:val="both"/>
      </w:pPr>
      <w:r>
        <w:t>I</w:t>
      </w:r>
      <w:r w:rsidR="051D8403">
        <w:t>ntact noroviruses</w:t>
      </w:r>
      <w:r w:rsidR="00F9521F">
        <w:t>,</w:t>
      </w:r>
      <w:r w:rsidR="051D8403">
        <w:t xml:space="preserve"> or infective adenoviruses</w:t>
      </w:r>
      <w:r w:rsidR="00F9521F">
        <w:t>,</w:t>
      </w:r>
      <w:r w:rsidR="000E53AB">
        <w:t xml:space="preserve"> </w:t>
      </w:r>
      <w:r>
        <w:t xml:space="preserve">were not detected </w:t>
      </w:r>
      <w:r w:rsidR="000E53AB">
        <w:t xml:space="preserve">by </w:t>
      </w:r>
      <w:r w:rsidR="00E92252">
        <w:t xml:space="preserve">integrity </w:t>
      </w:r>
      <w:r w:rsidR="00B756E2">
        <w:t>or culture</w:t>
      </w:r>
      <w:r w:rsidR="00F542AC">
        <w:t>-</w:t>
      </w:r>
      <w:r w:rsidR="00B756E2">
        <w:t>based</w:t>
      </w:r>
      <w:r w:rsidR="006A1F60">
        <w:t xml:space="preserve"> </w:t>
      </w:r>
      <w:r w:rsidR="00A84D46">
        <w:t>assays</w:t>
      </w:r>
      <w:r w:rsidR="002205E2">
        <w:t>,</w:t>
      </w:r>
      <w:r w:rsidR="003F59A1">
        <w:t xml:space="preserve"> respectively</w:t>
      </w:r>
      <w:r w:rsidR="00CB1A89">
        <w:t>.</w:t>
      </w:r>
      <w:r w:rsidR="051D8403">
        <w:t xml:space="preserve"> </w:t>
      </w:r>
    </w:p>
    <w:p w14:paraId="527A812D" w14:textId="3B705072" w:rsidR="00D661DC" w:rsidRDefault="008C0376" w:rsidP="000400A9">
      <w:pPr>
        <w:pStyle w:val="ListParagraph"/>
        <w:numPr>
          <w:ilvl w:val="2"/>
          <w:numId w:val="38"/>
        </w:numPr>
        <w:spacing w:line="276" w:lineRule="auto"/>
        <w:jc w:val="both"/>
      </w:pPr>
      <w:r>
        <w:t xml:space="preserve">Presence according to </w:t>
      </w:r>
      <w:r w:rsidR="00D82D0C">
        <w:t>PCR</w:t>
      </w:r>
      <w:r w:rsidR="00184F34">
        <w:t xml:space="preserve"> signal may not indicate human health risk.</w:t>
      </w:r>
    </w:p>
    <w:p w14:paraId="6FE006C5" w14:textId="580B45D9" w:rsidR="00ED380F" w:rsidRPr="00ED380F" w:rsidRDefault="051D8403" w:rsidP="3F134B07">
      <w:pPr>
        <w:pStyle w:val="ListParagraph"/>
        <w:numPr>
          <w:ilvl w:val="0"/>
          <w:numId w:val="38"/>
        </w:numPr>
        <w:spacing w:line="276" w:lineRule="auto"/>
        <w:jc w:val="both"/>
        <w:rPr>
          <w:rFonts w:eastAsiaTheme="minorEastAsia"/>
          <w:color w:val="000000" w:themeColor="text1"/>
        </w:rPr>
      </w:pPr>
      <w:r w:rsidRPr="3F134B07">
        <w:rPr>
          <w:i/>
          <w:iCs/>
        </w:rPr>
        <w:t xml:space="preserve">E. coli </w:t>
      </w:r>
      <w:r w:rsidR="00EB66E6">
        <w:t xml:space="preserve">concentration </w:t>
      </w:r>
      <w:r w:rsidR="00BD6826">
        <w:t>did not</w:t>
      </w:r>
      <w:r>
        <w:t xml:space="preserve"> </w:t>
      </w:r>
      <w:r w:rsidR="00595E49">
        <w:t xml:space="preserve">correlate with human </w:t>
      </w:r>
      <w:r w:rsidR="00D45FF5">
        <w:t>norovirus</w:t>
      </w:r>
      <w:r w:rsidR="001E3C09">
        <w:t xml:space="preserve"> in any sample type</w:t>
      </w:r>
      <w:r w:rsidR="00595E49">
        <w:t xml:space="preserve"> and was only weakly associated with </w:t>
      </w:r>
      <w:r w:rsidR="00080430">
        <w:t>human</w:t>
      </w:r>
      <w:r w:rsidR="00F5393F">
        <w:t xml:space="preserve"> indicator viruses</w:t>
      </w:r>
      <w:r w:rsidR="00F123A0">
        <w:t xml:space="preserve"> in mussels</w:t>
      </w:r>
      <w:r w:rsidR="00D702C8">
        <w:t>.</w:t>
      </w:r>
      <w:r w:rsidR="00F5393F">
        <w:t xml:space="preserve"> </w:t>
      </w:r>
    </w:p>
    <w:p w14:paraId="5484BE24" w14:textId="1DB71DF9" w:rsidR="00937E7D" w:rsidRPr="00DF0AE4" w:rsidRDefault="25CA964D" w:rsidP="7CFF222B">
      <w:pPr>
        <w:pStyle w:val="ListParagraph"/>
        <w:numPr>
          <w:ilvl w:val="0"/>
          <w:numId w:val="38"/>
        </w:numPr>
        <w:spacing w:line="276" w:lineRule="auto"/>
        <w:jc w:val="both"/>
        <w:rPr>
          <w:rFonts w:eastAsiaTheme="minorEastAsia"/>
          <w:color w:val="000000" w:themeColor="text1"/>
        </w:rPr>
      </w:pPr>
      <w:r>
        <w:t>C</w:t>
      </w:r>
      <w:r w:rsidR="58A41F7C">
        <w:t>rAssphage</w:t>
      </w:r>
      <w:r w:rsidR="00392DBC">
        <w:t xml:space="preserve">, which is </w:t>
      </w:r>
      <w:r w:rsidR="00CA49FE">
        <w:t>mostly associated with human gut flora</w:t>
      </w:r>
      <w:r w:rsidR="00B616F1">
        <w:t>,</w:t>
      </w:r>
      <w:r w:rsidR="000F6514">
        <w:t xml:space="preserve"> </w:t>
      </w:r>
      <w:r w:rsidR="00937E7D">
        <w:t xml:space="preserve">was significantly associated with </w:t>
      </w:r>
      <w:r w:rsidR="0087786D">
        <w:t>norovirus</w:t>
      </w:r>
      <w:r w:rsidR="00C80BC1">
        <w:t xml:space="preserve"> </w:t>
      </w:r>
      <w:r w:rsidR="001D2634">
        <w:t>concentration</w:t>
      </w:r>
      <w:r w:rsidR="005433BA">
        <w:t>s</w:t>
      </w:r>
      <w:r w:rsidR="0087786D">
        <w:t xml:space="preserve"> in mussels</w:t>
      </w:r>
      <w:r w:rsidR="00F400A4">
        <w:t xml:space="preserve"> and river water</w:t>
      </w:r>
      <w:r w:rsidR="00E918C5">
        <w:t xml:space="preserve">, indicating its value </w:t>
      </w:r>
      <w:r w:rsidR="00E5254E">
        <w:t>as</w:t>
      </w:r>
      <w:r w:rsidR="008A4A54">
        <w:t xml:space="preserve"> a</w:t>
      </w:r>
      <w:r w:rsidR="00C60D80">
        <w:t>n</w:t>
      </w:r>
      <w:r w:rsidR="008A4A54">
        <w:t xml:space="preserve"> i</w:t>
      </w:r>
      <w:r w:rsidR="003715A3">
        <w:t>ndicator</w:t>
      </w:r>
      <w:r w:rsidR="00C60D80">
        <w:t xml:space="preserve"> of </w:t>
      </w:r>
      <w:r w:rsidR="007B78F9">
        <w:t>human viral contamination</w:t>
      </w:r>
      <w:r w:rsidR="00E74623">
        <w:t>.</w:t>
      </w:r>
      <w:r w:rsidR="003715A3">
        <w:t xml:space="preserve"> </w:t>
      </w:r>
    </w:p>
    <w:p w14:paraId="48B27D84" w14:textId="1C38B6EA" w:rsidR="00DF0AE4" w:rsidRPr="007B78F9" w:rsidRDefault="00DF0AE4" w:rsidP="00DF0AE4">
      <w:pPr>
        <w:pStyle w:val="ListParagraph"/>
        <w:numPr>
          <w:ilvl w:val="1"/>
          <w:numId w:val="38"/>
        </w:numPr>
        <w:spacing w:line="276" w:lineRule="auto"/>
        <w:jc w:val="both"/>
        <w:rPr>
          <w:rFonts w:eastAsiaTheme="minorEastAsia"/>
          <w:color w:val="000000" w:themeColor="text1"/>
        </w:rPr>
      </w:pPr>
      <w:r>
        <w:t xml:space="preserve">Human </w:t>
      </w:r>
      <w:proofErr w:type="spellStart"/>
      <w:r>
        <w:t>mastadenovirus</w:t>
      </w:r>
      <w:proofErr w:type="spellEnd"/>
      <w:r>
        <w:t xml:space="preserve"> F was less strongly </w:t>
      </w:r>
      <w:r w:rsidR="0093298F">
        <w:t>and</w:t>
      </w:r>
      <w:r w:rsidR="0009588E">
        <w:t xml:space="preserve"> significantly </w:t>
      </w:r>
      <w:r w:rsidR="00AF6793">
        <w:t>associated</w:t>
      </w:r>
      <w:r w:rsidR="00D21C8F">
        <w:t>.</w:t>
      </w:r>
      <w:r w:rsidR="00AF6793">
        <w:t xml:space="preserve"> </w:t>
      </w:r>
      <w:r w:rsidR="00D21C8F">
        <w:t>I</w:t>
      </w:r>
      <w:r w:rsidR="00AF6793">
        <w:t xml:space="preserve">ts level was more frequently below the Limit of Quantification </w:t>
      </w:r>
      <w:r w:rsidR="00630AEB">
        <w:t>for</w:t>
      </w:r>
      <w:r w:rsidR="00AF6793">
        <w:t xml:space="preserve"> the method. </w:t>
      </w:r>
    </w:p>
    <w:p w14:paraId="5B27BFDD" w14:textId="778B8F93" w:rsidR="007B78F9" w:rsidRPr="00166753" w:rsidRDefault="007B78F9" w:rsidP="007B78F9">
      <w:pPr>
        <w:pStyle w:val="ListParagraph"/>
        <w:numPr>
          <w:ilvl w:val="0"/>
          <w:numId w:val="38"/>
        </w:numPr>
        <w:spacing w:line="276" w:lineRule="auto"/>
        <w:jc w:val="both"/>
        <w:rPr>
          <w:rFonts w:eastAsiaTheme="minorEastAsia"/>
          <w:color w:val="000000" w:themeColor="text1"/>
        </w:rPr>
      </w:pPr>
      <w:r>
        <w:t>The Afon Adda is contaminated with faecal indicator bacteria</w:t>
      </w:r>
      <w:r w:rsidR="00A91E97">
        <w:t xml:space="preserve"> at high concentration.</w:t>
      </w:r>
      <w:r>
        <w:t xml:space="preserve"> </w:t>
      </w:r>
    </w:p>
    <w:p w14:paraId="64BDA9CB" w14:textId="3378E740" w:rsidR="007B78F9" w:rsidRPr="007B78F9" w:rsidRDefault="007B78F9" w:rsidP="007B78F9">
      <w:pPr>
        <w:pStyle w:val="ListParagraph"/>
        <w:numPr>
          <w:ilvl w:val="1"/>
          <w:numId w:val="38"/>
        </w:numPr>
        <w:spacing w:line="276" w:lineRule="auto"/>
        <w:jc w:val="both"/>
        <w:rPr>
          <w:rFonts w:eastAsiaTheme="minorEastAsia"/>
          <w:color w:val="000000" w:themeColor="text1"/>
        </w:rPr>
      </w:pPr>
      <w:r>
        <w:t xml:space="preserve">Viral indicators suggest </w:t>
      </w:r>
      <w:r w:rsidR="0044289C">
        <w:t>a large</w:t>
      </w:r>
      <w:r>
        <w:t xml:space="preserve"> human-derived</w:t>
      </w:r>
      <w:r w:rsidR="0078565F">
        <w:t xml:space="preserve"> </w:t>
      </w:r>
      <w:r w:rsidR="0044289C">
        <w:t>component</w:t>
      </w:r>
      <w:r w:rsidR="007F7A93">
        <w:t>.</w:t>
      </w:r>
    </w:p>
    <w:p w14:paraId="6E5D6FEB" w14:textId="2E585B25" w:rsidR="00971AE4" w:rsidRDefault="00971AE4" w:rsidP="3F134B07">
      <w:pPr>
        <w:pStyle w:val="ListParagraph"/>
        <w:numPr>
          <w:ilvl w:val="0"/>
          <w:numId w:val="38"/>
        </w:numPr>
        <w:spacing w:line="276" w:lineRule="auto"/>
        <w:jc w:val="both"/>
      </w:pPr>
      <w:r>
        <w:t xml:space="preserve">The </w:t>
      </w:r>
      <w:r w:rsidR="006B53D5">
        <w:t>Afon Ogwen</w:t>
      </w:r>
      <w:r w:rsidR="00C2271D">
        <w:t xml:space="preserve"> </w:t>
      </w:r>
      <w:r w:rsidR="00121B12">
        <w:t xml:space="preserve">has the largest </w:t>
      </w:r>
      <w:r w:rsidR="008520C2">
        <w:t>discharge,</w:t>
      </w:r>
      <w:r w:rsidR="00121B12">
        <w:t xml:space="preserve"> </w:t>
      </w:r>
      <w:r w:rsidR="00B41ACC">
        <w:t xml:space="preserve">and its </w:t>
      </w:r>
      <w:r w:rsidR="00B41ACC">
        <w:rPr>
          <w:i/>
          <w:iCs/>
        </w:rPr>
        <w:t xml:space="preserve">E. coli </w:t>
      </w:r>
      <w:r w:rsidR="00B41ACC">
        <w:t xml:space="preserve">concentration </w:t>
      </w:r>
      <w:r w:rsidR="00C07101">
        <w:t xml:space="preserve">predicts </w:t>
      </w:r>
      <w:r w:rsidR="00C07101">
        <w:rPr>
          <w:i/>
          <w:iCs/>
        </w:rPr>
        <w:t xml:space="preserve">E. coli </w:t>
      </w:r>
      <w:r w:rsidR="00C07101">
        <w:t xml:space="preserve">concentration </w:t>
      </w:r>
      <w:r w:rsidR="006B1E4F">
        <w:t>in mussels</w:t>
      </w:r>
      <w:r w:rsidR="001E3545">
        <w:t xml:space="preserve"> at </w:t>
      </w:r>
      <w:r w:rsidR="008E200A">
        <w:t xml:space="preserve">all </w:t>
      </w:r>
      <w:r w:rsidR="001E3545">
        <w:t>RMPs</w:t>
      </w:r>
      <w:r w:rsidR="00D74F9F">
        <w:t xml:space="preserve"> studied</w:t>
      </w:r>
      <w:r w:rsidR="006B1E4F">
        <w:t xml:space="preserve"> </w:t>
      </w:r>
      <w:r w:rsidR="001E6D41">
        <w:t xml:space="preserve">more strongly than </w:t>
      </w:r>
      <w:r w:rsidR="00704002">
        <w:t xml:space="preserve">the Afon Adda </w:t>
      </w:r>
      <w:r w:rsidR="00746FC6">
        <w:t>or Afon Cegin</w:t>
      </w:r>
      <w:r w:rsidR="005C1861">
        <w:t>.</w:t>
      </w:r>
    </w:p>
    <w:p w14:paraId="40826BDF" w14:textId="585A5158" w:rsidR="00BC7E98" w:rsidRDefault="00BC7E98" w:rsidP="00BC7E98">
      <w:pPr>
        <w:pStyle w:val="ListParagraph"/>
        <w:numPr>
          <w:ilvl w:val="1"/>
          <w:numId w:val="38"/>
        </w:numPr>
        <w:spacing w:line="276" w:lineRule="auto"/>
        <w:jc w:val="both"/>
      </w:pPr>
      <w:r>
        <w:t xml:space="preserve">Viral indicators suggest </w:t>
      </w:r>
      <w:r w:rsidR="00264553">
        <w:t xml:space="preserve">a large </w:t>
      </w:r>
      <w:r w:rsidR="0079017D">
        <w:t>human-derived</w:t>
      </w:r>
      <w:r w:rsidR="00264553">
        <w:t xml:space="preserve"> component here also.</w:t>
      </w:r>
    </w:p>
    <w:p w14:paraId="0C2FB4BE" w14:textId="491CC8AC" w:rsidR="00A30E8D" w:rsidRPr="00060FAD" w:rsidRDefault="00A30E8D" w:rsidP="005B3D86">
      <w:pPr>
        <w:pStyle w:val="ListParagraph"/>
        <w:numPr>
          <w:ilvl w:val="0"/>
          <w:numId w:val="38"/>
        </w:numPr>
        <w:jc w:val="both"/>
        <w:rPr>
          <w:rStyle w:val="Heading3Char"/>
          <w:b/>
          <w:bCs w:val="0"/>
        </w:rPr>
      </w:pPr>
      <w:r>
        <w:t xml:space="preserve">Based on the relatively short time series of data available, it seems unlikely that application of the pour plate method for enumeration of </w:t>
      </w:r>
      <w:r>
        <w:rPr>
          <w:i/>
          <w:iCs/>
        </w:rPr>
        <w:t xml:space="preserve">E. </w:t>
      </w:r>
      <w:r w:rsidRPr="006E3FC2">
        <w:rPr>
          <w:i/>
          <w:iCs/>
        </w:rPr>
        <w:t>coli</w:t>
      </w:r>
      <w:r>
        <w:t xml:space="preserve"> in shellfish would result in any change in </w:t>
      </w:r>
      <w:r>
        <w:lastRenderedPageBreak/>
        <w:t xml:space="preserve">full year classifications of any the four areas investigated. However, the seasonal pattern of pour plate results, with less frequent results &gt;700 and higher proportion of results &lt;230, indicates some potential for seasonal A/B classifications in the future, if this method were to be applied to official control sampling. This is by no means a guaranteed outcome, as a longer three-year data set would be required, but is worth investigation as it would represent a significant improvement in </w:t>
      </w:r>
      <w:r w:rsidR="00C066D3">
        <w:t xml:space="preserve">the </w:t>
      </w:r>
      <w:r>
        <w:t>resilience of mussel businesses operating in Menai East Several Order that are dependent on exports to the EU.</w:t>
      </w:r>
    </w:p>
    <w:p w14:paraId="771E1589" w14:textId="07B288E9" w:rsidR="003831A3" w:rsidRDefault="4C26E834" w:rsidP="00605C38">
      <w:pPr>
        <w:pStyle w:val="ListParagraph"/>
        <w:numPr>
          <w:ilvl w:val="0"/>
          <w:numId w:val="38"/>
        </w:numPr>
        <w:spacing w:line="276" w:lineRule="auto"/>
        <w:jc w:val="both"/>
      </w:pPr>
      <w:r>
        <w:t>Rain</w:t>
      </w:r>
      <w:r w:rsidR="051D8403">
        <w:t xml:space="preserve">fall events can result in </w:t>
      </w:r>
      <w:r w:rsidR="00D352D3">
        <w:t>brief</w:t>
      </w:r>
      <w:r w:rsidR="13F34E23">
        <w:t xml:space="preserve"> </w:t>
      </w:r>
      <w:r w:rsidR="051D8403">
        <w:t>spikes in</w:t>
      </w:r>
      <w:r w:rsidR="00E6650D">
        <w:t xml:space="preserve"> </w:t>
      </w:r>
      <w:r w:rsidR="00E6650D">
        <w:rPr>
          <w:i/>
          <w:iCs/>
        </w:rPr>
        <w:t>E. coli</w:t>
      </w:r>
      <w:r w:rsidR="051D8403">
        <w:t xml:space="preserve"> flux from the Afon Ogwen</w:t>
      </w:r>
      <w:r w:rsidR="003831A3">
        <w:t>.</w:t>
      </w:r>
    </w:p>
    <w:p w14:paraId="1C42DB22" w14:textId="22356821" w:rsidR="005762C3" w:rsidRDefault="00ED38C1" w:rsidP="003831A3">
      <w:pPr>
        <w:pStyle w:val="ListParagraph"/>
        <w:numPr>
          <w:ilvl w:val="1"/>
          <w:numId w:val="38"/>
        </w:numPr>
        <w:spacing w:line="276" w:lineRule="auto"/>
        <w:jc w:val="both"/>
      </w:pPr>
      <w:r>
        <w:t>T</w:t>
      </w:r>
      <w:r w:rsidR="3FE8A24A">
        <w:t>he</w:t>
      </w:r>
      <w:r w:rsidR="00135CAC">
        <w:t xml:space="preserve"> </w:t>
      </w:r>
      <w:r w:rsidR="6E250D4D">
        <w:t xml:space="preserve">effect of </w:t>
      </w:r>
      <w:r w:rsidR="005762C3">
        <w:t>brief</w:t>
      </w:r>
      <w:r w:rsidR="6E250D4D">
        <w:t xml:space="preserve"> spikes </w:t>
      </w:r>
      <w:r w:rsidR="00135CAC">
        <w:t xml:space="preserve">in </w:t>
      </w:r>
      <w:r w:rsidR="00CF0874">
        <w:t xml:space="preserve">microbial </w:t>
      </w:r>
      <w:r w:rsidR="00230165">
        <w:t xml:space="preserve">input </w:t>
      </w:r>
      <w:r w:rsidR="00946E74">
        <w:t>from rivers</w:t>
      </w:r>
      <w:r w:rsidR="6E250D4D">
        <w:t xml:space="preserve"> </w:t>
      </w:r>
      <w:r w:rsidR="005762C3">
        <w:t xml:space="preserve">on shellfish beds and their RMPs </w:t>
      </w:r>
      <w:r w:rsidR="00537F80">
        <w:t>will</w:t>
      </w:r>
      <w:r w:rsidR="005762C3">
        <w:t xml:space="preserve"> depend on </w:t>
      </w:r>
      <w:r w:rsidR="001F7879">
        <w:t xml:space="preserve">concurrent tidal state because the rivers follow intertidal channels at low water and </w:t>
      </w:r>
      <w:r w:rsidR="00896FBB">
        <w:t xml:space="preserve">will </w:t>
      </w:r>
      <w:r w:rsidR="001F7879">
        <w:t xml:space="preserve">create </w:t>
      </w:r>
      <w:r w:rsidR="00697C6E">
        <w:t xml:space="preserve">more </w:t>
      </w:r>
      <w:r w:rsidR="001F7879">
        <w:t xml:space="preserve">diffuse plumes </w:t>
      </w:r>
      <w:r w:rsidR="001855B7">
        <w:t xml:space="preserve">over shellfish beds </w:t>
      </w:r>
      <w:r w:rsidR="001F7879">
        <w:t>at high</w:t>
      </w:r>
      <w:r w:rsidR="00697C6E">
        <w:t>er</w:t>
      </w:r>
      <w:r w:rsidR="001F7879">
        <w:t xml:space="preserve"> </w:t>
      </w:r>
      <w:r w:rsidR="001855B7">
        <w:t>states of tide</w:t>
      </w:r>
      <w:r w:rsidR="00A50399">
        <w:t>.</w:t>
      </w:r>
    </w:p>
    <w:p w14:paraId="2B5D5E4B" w14:textId="4F3DFCF6" w:rsidR="00AB4A6C" w:rsidRPr="00AB4A6C" w:rsidRDefault="2B01CDCC" w:rsidP="006B5A08">
      <w:pPr>
        <w:pStyle w:val="ListParagraph"/>
        <w:numPr>
          <w:ilvl w:val="0"/>
          <w:numId w:val="38"/>
        </w:numPr>
        <w:spacing w:before="240" w:line="276" w:lineRule="auto"/>
        <w:jc w:val="both"/>
        <w:rPr>
          <w:rFonts w:eastAsiaTheme="minorEastAsia"/>
          <w:color w:val="000000" w:themeColor="text1"/>
        </w:rPr>
      </w:pPr>
      <w:r>
        <w:t>A</w:t>
      </w:r>
      <w:r w:rsidR="58A41F7C">
        <w:t xml:space="preserve"> preliminary model explain</w:t>
      </w:r>
      <w:r w:rsidR="002A0758">
        <w:t>ed</w:t>
      </w:r>
      <w:r w:rsidR="58A41F7C">
        <w:t xml:space="preserve"> 83% </w:t>
      </w:r>
      <w:r w:rsidR="58A41F7C" w:rsidRPr="7CFF222B">
        <w:rPr>
          <w:rFonts w:eastAsiaTheme="minorEastAsia"/>
        </w:rPr>
        <w:t xml:space="preserve">of the variability in </w:t>
      </w:r>
      <w:r w:rsidR="58A41F7C" w:rsidRPr="00F123A0">
        <w:rPr>
          <w:rFonts w:eastAsiaTheme="minorEastAsia"/>
          <w:i/>
        </w:rPr>
        <w:t xml:space="preserve">E. coli </w:t>
      </w:r>
      <w:r w:rsidR="58A41F7C" w:rsidRPr="00665FEE">
        <w:rPr>
          <w:rFonts w:eastAsiaTheme="minorEastAsia"/>
        </w:rPr>
        <w:t xml:space="preserve">concentrations in mussels at the Ogwen Channel Representative Monitoring Point from the concentration of </w:t>
      </w:r>
      <w:r w:rsidR="58A41F7C" w:rsidRPr="00665FEE">
        <w:rPr>
          <w:rFonts w:eastAsiaTheme="minorEastAsia"/>
          <w:i/>
        </w:rPr>
        <w:t xml:space="preserve">E. coli </w:t>
      </w:r>
      <w:r w:rsidR="58A41F7C" w:rsidRPr="00665FEE">
        <w:rPr>
          <w:rFonts w:eastAsiaTheme="minorEastAsia"/>
        </w:rPr>
        <w:t xml:space="preserve">in the discharge </w:t>
      </w:r>
      <w:r w:rsidR="7E8F77E0" w:rsidRPr="00665FEE">
        <w:rPr>
          <w:rFonts w:eastAsiaTheme="minorEastAsia"/>
        </w:rPr>
        <w:t xml:space="preserve">water </w:t>
      </w:r>
      <w:r w:rsidR="58A41F7C" w:rsidRPr="00665FEE">
        <w:rPr>
          <w:rFonts w:eastAsiaTheme="minorEastAsia"/>
        </w:rPr>
        <w:t>of the Afon Ogwen</w:t>
      </w:r>
      <w:r w:rsidR="0D806F0A" w:rsidRPr="00665FEE">
        <w:rPr>
          <w:rFonts w:eastAsiaTheme="minorEastAsia"/>
        </w:rPr>
        <w:t>. Concentrations of</w:t>
      </w:r>
      <w:r w:rsidR="586E4EE1" w:rsidRPr="00665FEE">
        <w:rPr>
          <w:rFonts w:eastAsiaTheme="minorEastAsia"/>
        </w:rPr>
        <w:t xml:space="preserve"> </w:t>
      </w:r>
      <w:r w:rsidR="586E4EE1" w:rsidRPr="00665FEE">
        <w:rPr>
          <w:rFonts w:eastAsiaTheme="minorEastAsia"/>
          <w:i/>
        </w:rPr>
        <w:t>E. Coli</w:t>
      </w:r>
      <w:r w:rsidR="0D806F0A" w:rsidRPr="00665FEE">
        <w:rPr>
          <w:rFonts w:eastAsiaTheme="minorEastAsia"/>
          <w:i/>
        </w:rPr>
        <w:t xml:space="preserve"> </w:t>
      </w:r>
      <w:r w:rsidR="004C467E">
        <w:rPr>
          <w:rFonts w:eastAsiaTheme="minorEastAsia"/>
          <w:iCs/>
        </w:rPr>
        <w:t xml:space="preserve">in </w:t>
      </w:r>
      <w:r w:rsidR="0D806F0A" w:rsidRPr="00665FEE">
        <w:rPr>
          <w:rFonts w:eastAsiaTheme="minorEastAsia"/>
        </w:rPr>
        <w:t>discharge from this river also strongly</w:t>
      </w:r>
      <w:r w:rsidR="2EB22E93" w:rsidRPr="00665FEE">
        <w:rPr>
          <w:rFonts w:eastAsiaTheme="minorEastAsia"/>
        </w:rPr>
        <w:t xml:space="preserve"> correlate with</w:t>
      </w:r>
      <w:r w:rsidR="0F46245E" w:rsidRPr="00665FEE">
        <w:rPr>
          <w:rFonts w:eastAsiaTheme="minorEastAsia"/>
        </w:rPr>
        <w:t xml:space="preserve"> </w:t>
      </w:r>
      <w:r w:rsidR="009C4061">
        <w:rPr>
          <w:rFonts w:eastAsiaTheme="minorEastAsia"/>
        </w:rPr>
        <w:t>concentrat</w:t>
      </w:r>
      <w:r w:rsidR="001B3049">
        <w:rPr>
          <w:rFonts w:eastAsiaTheme="minorEastAsia"/>
        </w:rPr>
        <w:t>ion in mussels</w:t>
      </w:r>
      <w:r w:rsidR="0F46245E" w:rsidRPr="00665FEE">
        <w:rPr>
          <w:rFonts w:eastAsiaTheme="minorEastAsia"/>
        </w:rPr>
        <w:t xml:space="preserve"> at all RMPs </w:t>
      </w:r>
      <w:r w:rsidR="00344639">
        <w:rPr>
          <w:rFonts w:eastAsiaTheme="minorEastAsia"/>
        </w:rPr>
        <w:t>sampled</w:t>
      </w:r>
      <w:r w:rsidR="00A570CE" w:rsidRPr="00665FEE">
        <w:rPr>
          <w:rFonts w:eastAsiaTheme="minorEastAsia"/>
        </w:rPr>
        <w:t>.</w:t>
      </w:r>
      <w:r w:rsidR="002A0758" w:rsidRPr="002A0758">
        <w:t xml:space="preserve"> </w:t>
      </w:r>
    </w:p>
    <w:p w14:paraId="3E22EA0C" w14:textId="2EC75503" w:rsidR="07CDEDAC" w:rsidRDefault="002A0758" w:rsidP="00AB4A6C">
      <w:pPr>
        <w:pStyle w:val="ListParagraph"/>
        <w:numPr>
          <w:ilvl w:val="1"/>
          <w:numId w:val="38"/>
        </w:numPr>
        <w:spacing w:before="240" w:line="276" w:lineRule="auto"/>
        <w:jc w:val="both"/>
        <w:rPr>
          <w:rFonts w:eastAsiaTheme="minorEastAsia"/>
          <w:color w:val="000000" w:themeColor="text1"/>
        </w:rPr>
      </w:pPr>
      <w:r>
        <w:t xml:space="preserve">It should be noted that significant correlations do not necessarily imply causation. For example, high </w:t>
      </w:r>
      <w:r>
        <w:rPr>
          <w:i/>
          <w:iCs/>
        </w:rPr>
        <w:t>E</w:t>
      </w:r>
      <w:r w:rsidRPr="00F123A0">
        <w:rPr>
          <w:i/>
        </w:rPr>
        <w:t xml:space="preserve">. coli </w:t>
      </w:r>
      <w:r w:rsidRPr="006B5A08">
        <w:t xml:space="preserve">levels in </w:t>
      </w:r>
      <w:r>
        <w:t xml:space="preserve">the Afon Ogwen discharge waters may also coincide with high general surface water flow conditions, when CSOs closer to the shellfish beds may overflow and contribute to </w:t>
      </w:r>
      <w:r>
        <w:rPr>
          <w:i/>
          <w:iCs/>
        </w:rPr>
        <w:t>E. coli</w:t>
      </w:r>
      <w:r>
        <w:t xml:space="preserve"> levels observed in shellfish. </w:t>
      </w:r>
      <w:r w:rsidR="003A6588">
        <w:t>T</w:t>
      </w:r>
      <w:r>
        <w:t>he predictive modelling analysis will be repeated when CSO Event Duration Monitoring data for the study area are available</w:t>
      </w:r>
      <w:r w:rsidR="00665FEE">
        <w:t>.</w:t>
      </w:r>
    </w:p>
    <w:p w14:paraId="0EB8393A" w14:textId="3D9544A9" w:rsidR="07CDEDAC" w:rsidRDefault="07CDEDAC" w:rsidP="07CDEDAC">
      <w:pPr>
        <w:spacing w:line="276" w:lineRule="auto"/>
        <w:contextualSpacing/>
        <w:jc w:val="both"/>
        <w:rPr>
          <w:rFonts w:eastAsiaTheme="minorEastAsia"/>
          <w:color w:val="000000" w:themeColor="text1"/>
        </w:rPr>
      </w:pPr>
    </w:p>
    <w:p w14:paraId="537B39F1" w14:textId="31B8F61D" w:rsidR="335344F5" w:rsidRDefault="335344F5" w:rsidP="335344F5">
      <w:pPr>
        <w:spacing w:line="276" w:lineRule="auto"/>
        <w:contextualSpacing/>
        <w:jc w:val="both"/>
        <w:rPr>
          <w:rFonts w:eastAsiaTheme="minorEastAsia"/>
          <w:b/>
          <w:bCs/>
          <w:sz w:val="24"/>
          <w:szCs w:val="24"/>
        </w:rPr>
      </w:pPr>
    </w:p>
    <w:p w14:paraId="0C3EC6D6" w14:textId="31B8F61D" w:rsidR="335344F5" w:rsidRDefault="335344F5" w:rsidP="335344F5">
      <w:pPr>
        <w:spacing w:line="276" w:lineRule="auto"/>
        <w:contextualSpacing/>
        <w:jc w:val="both"/>
        <w:rPr>
          <w:rFonts w:eastAsiaTheme="minorEastAsia"/>
          <w:b/>
          <w:bCs/>
          <w:sz w:val="24"/>
          <w:szCs w:val="24"/>
        </w:rPr>
      </w:pPr>
    </w:p>
    <w:p w14:paraId="2F27996D" w14:textId="31B8F61D" w:rsidR="335344F5" w:rsidRDefault="335344F5" w:rsidP="335344F5">
      <w:pPr>
        <w:spacing w:line="276" w:lineRule="auto"/>
        <w:contextualSpacing/>
        <w:jc w:val="both"/>
        <w:rPr>
          <w:rFonts w:eastAsiaTheme="minorEastAsia"/>
          <w:b/>
          <w:bCs/>
          <w:sz w:val="24"/>
          <w:szCs w:val="24"/>
        </w:rPr>
      </w:pPr>
    </w:p>
    <w:p w14:paraId="07B5DC10" w14:textId="31B8F61D" w:rsidR="335344F5" w:rsidRDefault="335344F5" w:rsidP="335344F5">
      <w:pPr>
        <w:spacing w:line="276" w:lineRule="auto"/>
        <w:contextualSpacing/>
        <w:jc w:val="both"/>
        <w:rPr>
          <w:rFonts w:eastAsiaTheme="minorEastAsia"/>
          <w:b/>
          <w:bCs/>
          <w:sz w:val="24"/>
          <w:szCs w:val="24"/>
        </w:rPr>
      </w:pPr>
    </w:p>
    <w:p w14:paraId="50F10BFC" w14:textId="77777777" w:rsidR="00A30E8D" w:rsidRDefault="00A30E8D">
      <w:pPr>
        <w:spacing w:line="259" w:lineRule="auto"/>
        <w:rPr>
          <w:rStyle w:val="normaltextrun"/>
          <w:rFonts w:eastAsiaTheme="minorEastAsia"/>
          <w:bCs/>
          <w:color w:val="000000" w:themeColor="text1"/>
          <w:sz w:val="28"/>
          <w:szCs w:val="40"/>
        </w:rPr>
      </w:pPr>
      <w:r>
        <w:rPr>
          <w:rStyle w:val="normaltextrun"/>
          <w:color w:val="000000" w:themeColor="text1"/>
        </w:rPr>
        <w:br w:type="page"/>
      </w:r>
    </w:p>
    <w:p w14:paraId="23985D14" w14:textId="4ADA1FE5" w:rsidR="006F311C" w:rsidRPr="00DC7652" w:rsidRDefault="605AC6C4" w:rsidP="00DE6BBC">
      <w:pPr>
        <w:pStyle w:val="Heading1"/>
        <w:rPr>
          <w:rStyle w:val="normaltextrun"/>
          <w:rFonts w:eastAsiaTheme="minorHAnsi"/>
          <w:b/>
          <w:color w:val="000000" w:themeColor="text1"/>
          <w:sz w:val="22"/>
          <w:szCs w:val="22"/>
        </w:rPr>
      </w:pPr>
      <w:bookmarkStart w:id="4" w:name="_Toc122009913"/>
      <w:r w:rsidRPr="00DE6BBC">
        <w:rPr>
          <w:rStyle w:val="normaltextrun"/>
        </w:rPr>
        <w:lastRenderedPageBreak/>
        <w:t>Table of Contents</w:t>
      </w:r>
      <w:bookmarkEnd w:id="4"/>
      <w:r w:rsidRPr="00DE6BBC">
        <w:rPr>
          <w:rStyle w:val="normaltextrun"/>
        </w:rPr>
        <w:t xml:space="preserve"> </w:t>
      </w:r>
    </w:p>
    <w:p w14:paraId="0E28024A" w14:textId="77777777" w:rsidR="007E0580" w:rsidRDefault="007E0580" w:rsidP="7CFF222B">
      <w:pPr>
        <w:pStyle w:val="TOC1"/>
        <w:tabs>
          <w:tab w:val="right" w:leader="dot" w:pos="9015"/>
        </w:tabs>
      </w:pPr>
    </w:p>
    <w:p w14:paraId="277DB996" w14:textId="480EC659" w:rsidR="00371FE0" w:rsidRDefault="7CFF222B">
      <w:pPr>
        <w:pStyle w:val="TOC1"/>
        <w:tabs>
          <w:tab w:val="right" w:leader="dot" w:pos="9016"/>
        </w:tabs>
        <w:rPr>
          <w:rFonts w:eastAsiaTheme="minorEastAsia"/>
          <w:noProof/>
          <w:lang w:eastAsia="en-GB"/>
        </w:rPr>
      </w:pPr>
      <w:r>
        <w:fldChar w:fldCharType="begin"/>
      </w:r>
      <w:r w:rsidR="02510207">
        <w:instrText>TOC \o \z \u \h</w:instrText>
      </w:r>
      <w:r>
        <w:fldChar w:fldCharType="separate"/>
      </w:r>
      <w:hyperlink w:anchor="_Toc122009909" w:history="1">
        <w:r w:rsidR="00371FE0" w:rsidRPr="00DD54E0">
          <w:rPr>
            <w:rStyle w:val="Hyperlink"/>
            <w:noProof/>
          </w:rPr>
          <w:t>MICROBIAL SOURCE TRACKING IN THE MENAI STRAIT, NORTH WALES</w:t>
        </w:r>
        <w:r w:rsidR="00371FE0">
          <w:rPr>
            <w:noProof/>
            <w:webHidden/>
          </w:rPr>
          <w:tab/>
        </w:r>
        <w:r w:rsidR="00371FE0">
          <w:rPr>
            <w:noProof/>
            <w:webHidden/>
          </w:rPr>
          <w:fldChar w:fldCharType="begin"/>
        </w:r>
        <w:r w:rsidR="00371FE0">
          <w:rPr>
            <w:noProof/>
            <w:webHidden/>
          </w:rPr>
          <w:instrText xml:space="preserve"> PAGEREF _Toc122009909 \h </w:instrText>
        </w:r>
        <w:r w:rsidR="00371FE0">
          <w:rPr>
            <w:noProof/>
            <w:webHidden/>
          </w:rPr>
        </w:r>
        <w:r w:rsidR="00371FE0">
          <w:rPr>
            <w:noProof/>
            <w:webHidden/>
          </w:rPr>
          <w:fldChar w:fldCharType="separate"/>
        </w:r>
        <w:r w:rsidR="004F03E3">
          <w:rPr>
            <w:noProof/>
            <w:webHidden/>
          </w:rPr>
          <w:t>1</w:t>
        </w:r>
        <w:r w:rsidR="00371FE0">
          <w:rPr>
            <w:noProof/>
            <w:webHidden/>
          </w:rPr>
          <w:fldChar w:fldCharType="end"/>
        </w:r>
      </w:hyperlink>
    </w:p>
    <w:p w14:paraId="1D45728E" w14:textId="3C1AA61C" w:rsidR="00371FE0" w:rsidRDefault="00B56C05">
      <w:pPr>
        <w:pStyle w:val="TOC1"/>
        <w:tabs>
          <w:tab w:val="right" w:leader="dot" w:pos="9016"/>
        </w:tabs>
        <w:rPr>
          <w:rFonts w:eastAsiaTheme="minorEastAsia"/>
          <w:noProof/>
          <w:lang w:eastAsia="en-GB"/>
        </w:rPr>
      </w:pPr>
      <w:hyperlink w:anchor="_Toc122009910" w:history="1">
        <w:r w:rsidR="00371FE0" w:rsidRPr="00DD54E0">
          <w:rPr>
            <w:rStyle w:val="Hyperlink"/>
            <w:noProof/>
          </w:rPr>
          <w:t>Context</w:t>
        </w:r>
        <w:r w:rsidR="00371FE0">
          <w:rPr>
            <w:noProof/>
            <w:webHidden/>
          </w:rPr>
          <w:tab/>
        </w:r>
        <w:r w:rsidR="00371FE0">
          <w:rPr>
            <w:noProof/>
            <w:webHidden/>
          </w:rPr>
          <w:fldChar w:fldCharType="begin"/>
        </w:r>
        <w:r w:rsidR="00371FE0">
          <w:rPr>
            <w:noProof/>
            <w:webHidden/>
          </w:rPr>
          <w:instrText xml:space="preserve"> PAGEREF _Toc122009910 \h </w:instrText>
        </w:r>
        <w:r w:rsidR="00371FE0">
          <w:rPr>
            <w:noProof/>
            <w:webHidden/>
          </w:rPr>
        </w:r>
        <w:r w:rsidR="00371FE0">
          <w:rPr>
            <w:noProof/>
            <w:webHidden/>
          </w:rPr>
          <w:fldChar w:fldCharType="separate"/>
        </w:r>
        <w:r w:rsidR="004F03E3">
          <w:rPr>
            <w:noProof/>
            <w:webHidden/>
          </w:rPr>
          <w:t>2</w:t>
        </w:r>
        <w:r w:rsidR="00371FE0">
          <w:rPr>
            <w:noProof/>
            <w:webHidden/>
          </w:rPr>
          <w:fldChar w:fldCharType="end"/>
        </w:r>
      </w:hyperlink>
    </w:p>
    <w:p w14:paraId="0C487ADF" w14:textId="2D590F98" w:rsidR="00371FE0" w:rsidRDefault="00B56C05">
      <w:pPr>
        <w:pStyle w:val="TOC1"/>
        <w:tabs>
          <w:tab w:val="right" w:leader="dot" w:pos="9016"/>
        </w:tabs>
        <w:rPr>
          <w:rFonts w:eastAsiaTheme="minorEastAsia"/>
          <w:noProof/>
          <w:lang w:eastAsia="en-GB"/>
        </w:rPr>
      </w:pPr>
      <w:hyperlink w:anchor="_Toc122009911" w:history="1">
        <w:r w:rsidR="00371FE0" w:rsidRPr="00DD54E0">
          <w:rPr>
            <w:rStyle w:val="Hyperlink"/>
            <w:noProof/>
          </w:rPr>
          <w:t>Objectives</w:t>
        </w:r>
        <w:r w:rsidR="00371FE0">
          <w:rPr>
            <w:noProof/>
            <w:webHidden/>
          </w:rPr>
          <w:tab/>
        </w:r>
        <w:r w:rsidR="00371FE0">
          <w:rPr>
            <w:noProof/>
            <w:webHidden/>
          </w:rPr>
          <w:fldChar w:fldCharType="begin"/>
        </w:r>
        <w:r w:rsidR="00371FE0">
          <w:rPr>
            <w:noProof/>
            <w:webHidden/>
          </w:rPr>
          <w:instrText xml:space="preserve"> PAGEREF _Toc122009911 \h </w:instrText>
        </w:r>
        <w:r w:rsidR="00371FE0">
          <w:rPr>
            <w:noProof/>
            <w:webHidden/>
          </w:rPr>
        </w:r>
        <w:r w:rsidR="00371FE0">
          <w:rPr>
            <w:noProof/>
            <w:webHidden/>
          </w:rPr>
          <w:fldChar w:fldCharType="separate"/>
        </w:r>
        <w:r w:rsidR="004F03E3">
          <w:rPr>
            <w:noProof/>
            <w:webHidden/>
          </w:rPr>
          <w:t>3</w:t>
        </w:r>
        <w:r w:rsidR="00371FE0">
          <w:rPr>
            <w:noProof/>
            <w:webHidden/>
          </w:rPr>
          <w:fldChar w:fldCharType="end"/>
        </w:r>
      </w:hyperlink>
    </w:p>
    <w:p w14:paraId="539E62DA" w14:textId="4AAD2EBA" w:rsidR="00371FE0" w:rsidRDefault="00B56C05">
      <w:pPr>
        <w:pStyle w:val="TOC1"/>
        <w:tabs>
          <w:tab w:val="right" w:leader="dot" w:pos="9016"/>
        </w:tabs>
        <w:rPr>
          <w:rFonts w:eastAsiaTheme="minorEastAsia"/>
          <w:noProof/>
          <w:lang w:eastAsia="en-GB"/>
        </w:rPr>
      </w:pPr>
      <w:hyperlink w:anchor="_Toc122009912" w:history="1">
        <w:r w:rsidR="00371FE0" w:rsidRPr="00DD54E0">
          <w:rPr>
            <w:rStyle w:val="Hyperlink"/>
            <w:noProof/>
          </w:rPr>
          <w:t>Key findings</w:t>
        </w:r>
        <w:r w:rsidR="00371FE0">
          <w:rPr>
            <w:noProof/>
            <w:webHidden/>
          </w:rPr>
          <w:tab/>
        </w:r>
        <w:r w:rsidR="00371FE0">
          <w:rPr>
            <w:noProof/>
            <w:webHidden/>
          </w:rPr>
          <w:fldChar w:fldCharType="begin"/>
        </w:r>
        <w:r w:rsidR="00371FE0">
          <w:rPr>
            <w:noProof/>
            <w:webHidden/>
          </w:rPr>
          <w:instrText xml:space="preserve"> PAGEREF _Toc122009912 \h </w:instrText>
        </w:r>
        <w:r w:rsidR="00371FE0">
          <w:rPr>
            <w:noProof/>
            <w:webHidden/>
          </w:rPr>
        </w:r>
        <w:r w:rsidR="00371FE0">
          <w:rPr>
            <w:noProof/>
            <w:webHidden/>
          </w:rPr>
          <w:fldChar w:fldCharType="separate"/>
        </w:r>
        <w:r w:rsidR="004F03E3">
          <w:rPr>
            <w:noProof/>
            <w:webHidden/>
          </w:rPr>
          <w:t>3</w:t>
        </w:r>
        <w:r w:rsidR="00371FE0">
          <w:rPr>
            <w:noProof/>
            <w:webHidden/>
          </w:rPr>
          <w:fldChar w:fldCharType="end"/>
        </w:r>
      </w:hyperlink>
    </w:p>
    <w:p w14:paraId="7E43149E" w14:textId="54C84FBF" w:rsidR="00371FE0" w:rsidRDefault="00B56C05">
      <w:pPr>
        <w:pStyle w:val="TOC1"/>
        <w:tabs>
          <w:tab w:val="right" w:leader="dot" w:pos="9016"/>
        </w:tabs>
        <w:rPr>
          <w:rFonts w:eastAsiaTheme="minorEastAsia"/>
          <w:noProof/>
          <w:lang w:eastAsia="en-GB"/>
        </w:rPr>
      </w:pPr>
      <w:hyperlink w:anchor="_Toc122009913" w:history="1">
        <w:r w:rsidR="00371FE0" w:rsidRPr="00DD54E0">
          <w:rPr>
            <w:rStyle w:val="Hyperlink"/>
            <w:noProof/>
          </w:rPr>
          <w:t>Table of Contents</w:t>
        </w:r>
        <w:r w:rsidR="00371FE0">
          <w:rPr>
            <w:noProof/>
            <w:webHidden/>
          </w:rPr>
          <w:tab/>
        </w:r>
        <w:r w:rsidR="00371FE0">
          <w:rPr>
            <w:noProof/>
            <w:webHidden/>
          </w:rPr>
          <w:fldChar w:fldCharType="begin"/>
        </w:r>
        <w:r w:rsidR="00371FE0">
          <w:rPr>
            <w:noProof/>
            <w:webHidden/>
          </w:rPr>
          <w:instrText xml:space="preserve"> PAGEREF _Toc122009913 \h </w:instrText>
        </w:r>
        <w:r w:rsidR="00371FE0">
          <w:rPr>
            <w:noProof/>
            <w:webHidden/>
          </w:rPr>
        </w:r>
        <w:r w:rsidR="00371FE0">
          <w:rPr>
            <w:noProof/>
            <w:webHidden/>
          </w:rPr>
          <w:fldChar w:fldCharType="separate"/>
        </w:r>
        <w:r w:rsidR="004F03E3">
          <w:rPr>
            <w:noProof/>
            <w:webHidden/>
          </w:rPr>
          <w:t>5</w:t>
        </w:r>
        <w:r w:rsidR="00371FE0">
          <w:rPr>
            <w:noProof/>
            <w:webHidden/>
          </w:rPr>
          <w:fldChar w:fldCharType="end"/>
        </w:r>
      </w:hyperlink>
    </w:p>
    <w:p w14:paraId="6E7ADFEA" w14:textId="04A18B29" w:rsidR="00371FE0" w:rsidRDefault="00B56C05">
      <w:pPr>
        <w:pStyle w:val="TOC1"/>
        <w:tabs>
          <w:tab w:val="right" w:leader="dot" w:pos="9016"/>
        </w:tabs>
        <w:rPr>
          <w:rFonts w:eastAsiaTheme="minorEastAsia"/>
          <w:noProof/>
          <w:lang w:eastAsia="en-GB"/>
        </w:rPr>
      </w:pPr>
      <w:hyperlink w:anchor="_Toc122009914" w:history="1">
        <w:r w:rsidR="00371FE0" w:rsidRPr="00DD54E0">
          <w:rPr>
            <w:rStyle w:val="Hyperlink"/>
            <w:noProof/>
          </w:rPr>
          <w:t>1. Introduction</w:t>
        </w:r>
        <w:r w:rsidR="00371FE0">
          <w:rPr>
            <w:noProof/>
            <w:webHidden/>
          </w:rPr>
          <w:tab/>
        </w:r>
        <w:r w:rsidR="00371FE0">
          <w:rPr>
            <w:noProof/>
            <w:webHidden/>
          </w:rPr>
          <w:fldChar w:fldCharType="begin"/>
        </w:r>
        <w:r w:rsidR="00371FE0">
          <w:rPr>
            <w:noProof/>
            <w:webHidden/>
          </w:rPr>
          <w:instrText xml:space="preserve"> PAGEREF _Toc122009914 \h </w:instrText>
        </w:r>
        <w:r w:rsidR="00371FE0">
          <w:rPr>
            <w:noProof/>
            <w:webHidden/>
          </w:rPr>
        </w:r>
        <w:r w:rsidR="00371FE0">
          <w:rPr>
            <w:noProof/>
            <w:webHidden/>
          </w:rPr>
          <w:fldChar w:fldCharType="separate"/>
        </w:r>
        <w:r w:rsidR="004F03E3">
          <w:rPr>
            <w:noProof/>
            <w:webHidden/>
          </w:rPr>
          <w:t>7</w:t>
        </w:r>
        <w:r w:rsidR="00371FE0">
          <w:rPr>
            <w:noProof/>
            <w:webHidden/>
          </w:rPr>
          <w:fldChar w:fldCharType="end"/>
        </w:r>
      </w:hyperlink>
    </w:p>
    <w:p w14:paraId="7AED1136" w14:textId="5A335544" w:rsidR="00371FE0" w:rsidRDefault="00B56C05">
      <w:pPr>
        <w:pStyle w:val="TOC2"/>
        <w:tabs>
          <w:tab w:val="right" w:leader="dot" w:pos="9016"/>
        </w:tabs>
        <w:rPr>
          <w:rFonts w:eastAsiaTheme="minorEastAsia"/>
          <w:noProof/>
          <w:lang w:eastAsia="en-GB"/>
        </w:rPr>
      </w:pPr>
      <w:hyperlink w:anchor="_Toc122009915" w:history="1">
        <w:r w:rsidR="00371FE0" w:rsidRPr="00DD54E0">
          <w:rPr>
            <w:rStyle w:val="Hyperlink"/>
            <w:noProof/>
          </w:rPr>
          <w:t>1.1 Research background</w:t>
        </w:r>
        <w:r w:rsidR="00371FE0">
          <w:rPr>
            <w:noProof/>
            <w:webHidden/>
          </w:rPr>
          <w:tab/>
        </w:r>
        <w:r w:rsidR="00371FE0">
          <w:rPr>
            <w:noProof/>
            <w:webHidden/>
          </w:rPr>
          <w:fldChar w:fldCharType="begin"/>
        </w:r>
        <w:r w:rsidR="00371FE0">
          <w:rPr>
            <w:noProof/>
            <w:webHidden/>
          </w:rPr>
          <w:instrText xml:space="preserve"> PAGEREF _Toc122009915 \h </w:instrText>
        </w:r>
        <w:r w:rsidR="00371FE0">
          <w:rPr>
            <w:noProof/>
            <w:webHidden/>
          </w:rPr>
        </w:r>
        <w:r w:rsidR="00371FE0">
          <w:rPr>
            <w:noProof/>
            <w:webHidden/>
          </w:rPr>
          <w:fldChar w:fldCharType="separate"/>
        </w:r>
        <w:r w:rsidR="004F03E3">
          <w:rPr>
            <w:noProof/>
            <w:webHidden/>
          </w:rPr>
          <w:t>7</w:t>
        </w:r>
        <w:r w:rsidR="00371FE0">
          <w:rPr>
            <w:noProof/>
            <w:webHidden/>
          </w:rPr>
          <w:fldChar w:fldCharType="end"/>
        </w:r>
      </w:hyperlink>
    </w:p>
    <w:p w14:paraId="73BA3289" w14:textId="039A67B0" w:rsidR="00371FE0" w:rsidRDefault="00B56C05">
      <w:pPr>
        <w:pStyle w:val="TOC2"/>
        <w:tabs>
          <w:tab w:val="right" w:leader="dot" w:pos="9016"/>
        </w:tabs>
        <w:rPr>
          <w:rFonts w:eastAsiaTheme="minorEastAsia"/>
          <w:noProof/>
          <w:lang w:eastAsia="en-GB"/>
        </w:rPr>
      </w:pPr>
      <w:hyperlink w:anchor="_Toc122009916" w:history="1">
        <w:r w:rsidR="00371FE0" w:rsidRPr="00DD54E0">
          <w:rPr>
            <w:rStyle w:val="Hyperlink"/>
            <w:noProof/>
          </w:rPr>
          <w:t>1.2 Menai Strait fishery order</w:t>
        </w:r>
        <w:r w:rsidR="00371FE0">
          <w:rPr>
            <w:noProof/>
            <w:webHidden/>
          </w:rPr>
          <w:tab/>
        </w:r>
        <w:r w:rsidR="00371FE0">
          <w:rPr>
            <w:noProof/>
            <w:webHidden/>
          </w:rPr>
          <w:fldChar w:fldCharType="begin"/>
        </w:r>
        <w:r w:rsidR="00371FE0">
          <w:rPr>
            <w:noProof/>
            <w:webHidden/>
          </w:rPr>
          <w:instrText xml:space="preserve"> PAGEREF _Toc122009916 \h </w:instrText>
        </w:r>
        <w:r w:rsidR="00371FE0">
          <w:rPr>
            <w:noProof/>
            <w:webHidden/>
          </w:rPr>
        </w:r>
        <w:r w:rsidR="00371FE0">
          <w:rPr>
            <w:noProof/>
            <w:webHidden/>
          </w:rPr>
          <w:fldChar w:fldCharType="separate"/>
        </w:r>
        <w:r w:rsidR="004F03E3">
          <w:rPr>
            <w:noProof/>
            <w:webHidden/>
          </w:rPr>
          <w:t>9</w:t>
        </w:r>
        <w:r w:rsidR="00371FE0">
          <w:rPr>
            <w:noProof/>
            <w:webHidden/>
          </w:rPr>
          <w:fldChar w:fldCharType="end"/>
        </w:r>
      </w:hyperlink>
    </w:p>
    <w:p w14:paraId="49319D97" w14:textId="6D869B49" w:rsidR="00371FE0" w:rsidRDefault="00B56C05">
      <w:pPr>
        <w:pStyle w:val="TOC2"/>
        <w:tabs>
          <w:tab w:val="right" w:leader="dot" w:pos="9016"/>
        </w:tabs>
        <w:rPr>
          <w:rFonts w:eastAsiaTheme="minorEastAsia"/>
          <w:noProof/>
          <w:lang w:eastAsia="en-GB"/>
        </w:rPr>
      </w:pPr>
      <w:hyperlink w:anchor="_Toc122009917" w:history="1">
        <w:r w:rsidR="00371FE0" w:rsidRPr="00DD54E0">
          <w:rPr>
            <w:rStyle w:val="Hyperlink"/>
            <w:noProof/>
          </w:rPr>
          <w:t>1.3 Study site information</w:t>
        </w:r>
        <w:r w:rsidR="00371FE0">
          <w:rPr>
            <w:noProof/>
            <w:webHidden/>
          </w:rPr>
          <w:tab/>
        </w:r>
        <w:r w:rsidR="00371FE0">
          <w:rPr>
            <w:noProof/>
            <w:webHidden/>
          </w:rPr>
          <w:fldChar w:fldCharType="begin"/>
        </w:r>
        <w:r w:rsidR="00371FE0">
          <w:rPr>
            <w:noProof/>
            <w:webHidden/>
          </w:rPr>
          <w:instrText xml:space="preserve"> PAGEREF _Toc122009917 \h </w:instrText>
        </w:r>
        <w:r w:rsidR="00371FE0">
          <w:rPr>
            <w:noProof/>
            <w:webHidden/>
          </w:rPr>
        </w:r>
        <w:r w:rsidR="00371FE0">
          <w:rPr>
            <w:noProof/>
            <w:webHidden/>
          </w:rPr>
          <w:fldChar w:fldCharType="separate"/>
        </w:r>
        <w:r w:rsidR="004F03E3">
          <w:rPr>
            <w:noProof/>
            <w:webHidden/>
          </w:rPr>
          <w:t>9</w:t>
        </w:r>
        <w:r w:rsidR="00371FE0">
          <w:rPr>
            <w:noProof/>
            <w:webHidden/>
          </w:rPr>
          <w:fldChar w:fldCharType="end"/>
        </w:r>
      </w:hyperlink>
    </w:p>
    <w:p w14:paraId="0F779262" w14:textId="01A84FD7" w:rsidR="00371FE0" w:rsidRDefault="00B56C05">
      <w:pPr>
        <w:pStyle w:val="TOC1"/>
        <w:tabs>
          <w:tab w:val="right" w:leader="dot" w:pos="9016"/>
        </w:tabs>
        <w:rPr>
          <w:rFonts w:eastAsiaTheme="minorEastAsia"/>
          <w:noProof/>
          <w:lang w:eastAsia="en-GB"/>
        </w:rPr>
      </w:pPr>
      <w:hyperlink w:anchor="_Toc122009918" w:history="1">
        <w:r w:rsidR="00371FE0" w:rsidRPr="00DD54E0">
          <w:rPr>
            <w:rStyle w:val="Hyperlink"/>
            <w:noProof/>
          </w:rPr>
          <w:t>2. Methods</w:t>
        </w:r>
        <w:r w:rsidR="00371FE0">
          <w:rPr>
            <w:noProof/>
            <w:webHidden/>
          </w:rPr>
          <w:tab/>
        </w:r>
        <w:r w:rsidR="00371FE0">
          <w:rPr>
            <w:noProof/>
            <w:webHidden/>
          </w:rPr>
          <w:fldChar w:fldCharType="begin"/>
        </w:r>
        <w:r w:rsidR="00371FE0">
          <w:rPr>
            <w:noProof/>
            <w:webHidden/>
          </w:rPr>
          <w:instrText xml:space="preserve"> PAGEREF _Toc122009918 \h </w:instrText>
        </w:r>
        <w:r w:rsidR="00371FE0">
          <w:rPr>
            <w:noProof/>
            <w:webHidden/>
          </w:rPr>
        </w:r>
        <w:r w:rsidR="00371FE0">
          <w:rPr>
            <w:noProof/>
            <w:webHidden/>
          </w:rPr>
          <w:fldChar w:fldCharType="separate"/>
        </w:r>
        <w:r w:rsidR="004F03E3">
          <w:rPr>
            <w:noProof/>
            <w:webHidden/>
          </w:rPr>
          <w:t>12</w:t>
        </w:r>
        <w:r w:rsidR="00371FE0">
          <w:rPr>
            <w:noProof/>
            <w:webHidden/>
          </w:rPr>
          <w:fldChar w:fldCharType="end"/>
        </w:r>
      </w:hyperlink>
    </w:p>
    <w:p w14:paraId="79377BFC" w14:textId="279E56FB" w:rsidR="00371FE0" w:rsidRDefault="00B56C05">
      <w:pPr>
        <w:pStyle w:val="TOC2"/>
        <w:tabs>
          <w:tab w:val="right" w:leader="dot" w:pos="9016"/>
        </w:tabs>
        <w:rPr>
          <w:rFonts w:eastAsiaTheme="minorEastAsia"/>
          <w:noProof/>
          <w:lang w:eastAsia="en-GB"/>
        </w:rPr>
      </w:pPr>
      <w:hyperlink w:anchor="_Toc122009919" w:history="1">
        <w:r w:rsidR="00371FE0" w:rsidRPr="00DD54E0">
          <w:rPr>
            <w:rStyle w:val="Hyperlink"/>
            <w:noProof/>
          </w:rPr>
          <w:t>2.1 Sampling design</w:t>
        </w:r>
        <w:r w:rsidR="00371FE0">
          <w:rPr>
            <w:noProof/>
            <w:webHidden/>
          </w:rPr>
          <w:tab/>
        </w:r>
        <w:r w:rsidR="00371FE0">
          <w:rPr>
            <w:noProof/>
            <w:webHidden/>
          </w:rPr>
          <w:fldChar w:fldCharType="begin"/>
        </w:r>
        <w:r w:rsidR="00371FE0">
          <w:rPr>
            <w:noProof/>
            <w:webHidden/>
          </w:rPr>
          <w:instrText xml:space="preserve"> PAGEREF _Toc122009919 \h </w:instrText>
        </w:r>
        <w:r w:rsidR="00371FE0">
          <w:rPr>
            <w:noProof/>
            <w:webHidden/>
          </w:rPr>
        </w:r>
        <w:r w:rsidR="00371FE0">
          <w:rPr>
            <w:noProof/>
            <w:webHidden/>
          </w:rPr>
          <w:fldChar w:fldCharType="separate"/>
        </w:r>
        <w:r w:rsidR="004F03E3">
          <w:rPr>
            <w:noProof/>
            <w:webHidden/>
          </w:rPr>
          <w:t>12</w:t>
        </w:r>
        <w:r w:rsidR="00371FE0">
          <w:rPr>
            <w:noProof/>
            <w:webHidden/>
          </w:rPr>
          <w:fldChar w:fldCharType="end"/>
        </w:r>
      </w:hyperlink>
    </w:p>
    <w:p w14:paraId="609C7033" w14:textId="24D2694E" w:rsidR="00371FE0" w:rsidRDefault="00B56C05">
      <w:pPr>
        <w:pStyle w:val="TOC3"/>
        <w:tabs>
          <w:tab w:val="right" w:leader="dot" w:pos="9016"/>
        </w:tabs>
        <w:rPr>
          <w:rFonts w:eastAsiaTheme="minorEastAsia"/>
          <w:noProof/>
          <w:lang w:eastAsia="en-GB"/>
        </w:rPr>
      </w:pPr>
      <w:hyperlink w:anchor="_Toc122009920" w:history="1">
        <w:r w:rsidR="00371FE0" w:rsidRPr="00DD54E0">
          <w:rPr>
            <w:rStyle w:val="Hyperlink"/>
            <w:noProof/>
          </w:rPr>
          <w:t>2.1.1 Routine sampling of shellfish, seawater &amp; river water samples</w:t>
        </w:r>
        <w:r w:rsidR="00371FE0">
          <w:rPr>
            <w:noProof/>
            <w:webHidden/>
          </w:rPr>
          <w:tab/>
        </w:r>
        <w:r w:rsidR="00371FE0">
          <w:rPr>
            <w:noProof/>
            <w:webHidden/>
          </w:rPr>
          <w:fldChar w:fldCharType="begin"/>
        </w:r>
        <w:r w:rsidR="00371FE0">
          <w:rPr>
            <w:noProof/>
            <w:webHidden/>
          </w:rPr>
          <w:instrText xml:space="preserve"> PAGEREF _Toc122009920 \h </w:instrText>
        </w:r>
        <w:r w:rsidR="00371FE0">
          <w:rPr>
            <w:noProof/>
            <w:webHidden/>
          </w:rPr>
        </w:r>
        <w:r w:rsidR="00371FE0">
          <w:rPr>
            <w:noProof/>
            <w:webHidden/>
          </w:rPr>
          <w:fldChar w:fldCharType="separate"/>
        </w:r>
        <w:r w:rsidR="004F03E3">
          <w:rPr>
            <w:noProof/>
            <w:webHidden/>
          </w:rPr>
          <w:t>12</w:t>
        </w:r>
        <w:r w:rsidR="00371FE0">
          <w:rPr>
            <w:noProof/>
            <w:webHidden/>
          </w:rPr>
          <w:fldChar w:fldCharType="end"/>
        </w:r>
      </w:hyperlink>
    </w:p>
    <w:p w14:paraId="6C8945E4" w14:textId="2E6B6783" w:rsidR="00371FE0" w:rsidRDefault="00B56C05">
      <w:pPr>
        <w:pStyle w:val="TOC3"/>
        <w:tabs>
          <w:tab w:val="right" w:leader="dot" w:pos="9016"/>
        </w:tabs>
        <w:rPr>
          <w:rFonts w:eastAsiaTheme="minorEastAsia"/>
          <w:noProof/>
          <w:lang w:eastAsia="en-GB"/>
        </w:rPr>
      </w:pPr>
      <w:hyperlink w:anchor="_Toc122009921" w:history="1">
        <w:r w:rsidR="00371FE0" w:rsidRPr="00DD54E0">
          <w:rPr>
            <w:rStyle w:val="Hyperlink"/>
            <w:noProof/>
          </w:rPr>
          <w:t>2.1.2 Environmental data collection</w:t>
        </w:r>
        <w:r w:rsidR="00371FE0">
          <w:rPr>
            <w:noProof/>
            <w:webHidden/>
          </w:rPr>
          <w:tab/>
        </w:r>
        <w:r w:rsidR="00371FE0">
          <w:rPr>
            <w:noProof/>
            <w:webHidden/>
          </w:rPr>
          <w:fldChar w:fldCharType="begin"/>
        </w:r>
        <w:r w:rsidR="00371FE0">
          <w:rPr>
            <w:noProof/>
            <w:webHidden/>
          </w:rPr>
          <w:instrText xml:space="preserve"> PAGEREF _Toc122009921 \h </w:instrText>
        </w:r>
        <w:r w:rsidR="00371FE0">
          <w:rPr>
            <w:noProof/>
            <w:webHidden/>
          </w:rPr>
        </w:r>
        <w:r w:rsidR="00371FE0">
          <w:rPr>
            <w:noProof/>
            <w:webHidden/>
          </w:rPr>
          <w:fldChar w:fldCharType="separate"/>
        </w:r>
        <w:r w:rsidR="004F03E3">
          <w:rPr>
            <w:noProof/>
            <w:webHidden/>
          </w:rPr>
          <w:t>14</w:t>
        </w:r>
        <w:r w:rsidR="00371FE0">
          <w:rPr>
            <w:noProof/>
            <w:webHidden/>
          </w:rPr>
          <w:fldChar w:fldCharType="end"/>
        </w:r>
      </w:hyperlink>
    </w:p>
    <w:p w14:paraId="694B3536" w14:textId="5AB9879A" w:rsidR="00371FE0" w:rsidRDefault="00B56C05">
      <w:pPr>
        <w:pStyle w:val="TOC3"/>
        <w:tabs>
          <w:tab w:val="right" w:leader="dot" w:pos="9016"/>
        </w:tabs>
        <w:rPr>
          <w:rFonts w:eastAsiaTheme="minorEastAsia"/>
          <w:noProof/>
          <w:lang w:eastAsia="en-GB"/>
        </w:rPr>
      </w:pPr>
      <w:hyperlink w:anchor="_Toc122009922" w:history="1">
        <w:r w:rsidR="00371FE0" w:rsidRPr="00DD54E0">
          <w:rPr>
            <w:rStyle w:val="Hyperlink"/>
            <w:noProof/>
          </w:rPr>
          <w:t>2.1.3 Event sampling</w:t>
        </w:r>
        <w:r w:rsidR="00371FE0">
          <w:rPr>
            <w:noProof/>
            <w:webHidden/>
          </w:rPr>
          <w:tab/>
        </w:r>
        <w:r w:rsidR="00371FE0">
          <w:rPr>
            <w:noProof/>
            <w:webHidden/>
          </w:rPr>
          <w:fldChar w:fldCharType="begin"/>
        </w:r>
        <w:r w:rsidR="00371FE0">
          <w:rPr>
            <w:noProof/>
            <w:webHidden/>
          </w:rPr>
          <w:instrText xml:space="preserve"> PAGEREF _Toc122009922 \h </w:instrText>
        </w:r>
        <w:r w:rsidR="00371FE0">
          <w:rPr>
            <w:noProof/>
            <w:webHidden/>
          </w:rPr>
        </w:r>
        <w:r w:rsidR="00371FE0">
          <w:rPr>
            <w:noProof/>
            <w:webHidden/>
          </w:rPr>
          <w:fldChar w:fldCharType="separate"/>
        </w:r>
        <w:r w:rsidR="004F03E3">
          <w:rPr>
            <w:noProof/>
            <w:webHidden/>
          </w:rPr>
          <w:t>16</w:t>
        </w:r>
        <w:r w:rsidR="00371FE0">
          <w:rPr>
            <w:noProof/>
            <w:webHidden/>
          </w:rPr>
          <w:fldChar w:fldCharType="end"/>
        </w:r>
      </w:hyperlink>
    </w:p>
    <w:p w14:paraId="05453C5A" w14:textId="3CAD26CF" w:rsidR="00371FE0" w:rsidRDefault="00B56C05">
      <w:pPr>
        <w:pStyle w:val="TOC3"/>
        <w:tabs>
          <w:tab w:val="right" w:leader="dot" w:pos="9016"/>
        </w:tabs>
        <w:rPr>
          <w:rFonts w:eastAsiaTheme="minorEastAsia"/>
          <w:noProof/>
          <w:lang w:eastAsia="en-GB"/>
        </w:rPr>
      </w:pPr>
      <w:hyperlink w:anchor="_Toc122009923" w:history="1">
        <w:r w:rsidR="00371FE0" w:rsidRPr="00DD54E0">
          <w:rPr>
            <w:rStyle w:val="Hyperlink"/>
            <w:noProof/>
          </w:rPr>
          <w:t>2.1.4.</w:t>
        </w:r>
        <w:r w:rsidR="00371FE0" w:rsidRPr="00DD54E0">
          <w:rPr>
            <w:rStyle w:val="Hyperlink"/>
            <w:b/>
            <w:noProof/>
          </w:rPr>
          <w:t xml:space="preserve"> </w:t>
        </w:r>
        <w:r w:rsidR="00371FE0" w:rsidRPr="00DD54E0">
          <w:rPr>
            <w:rStyle w:val="Hyperlink"/>
            <w:iCs/>
            <w:noProof/>
          </w:rPr>
          <w:t>Passive</w:t>
        </w:r>
        <w:r w:rsidR="00371FE0" w:rsidRPr="00DD54E0">
          <w:rPr>
            <w:rStyle w:val="Hyperlink"/>
            <w:b/>
            <w:iCs/>
            <w:noProof/>
          </w:rPr>
          <w:t xml:space="preserve"> </w:t>
        </w:r>
        <w:r w:rsidR="00371FE0" w:rsidRPr="00DD54E0">
          <w:rPr>
            <w:rStyle w:val="Hyperlink"/>
            <w:iCs/>
            <w:noProof/>
          </w:rPr>
          <w:t>sampling</w:t>
        </w:r>
        <w:r w:rsidR="00371FE0">
          <w:rPr>
            <w:noProof/>
            <w:webHidden/>
          </w:rPr>
          <w:tab/>
        </w:r>
        <w:r w:rsidR="00371FE0">
          <w:rPr>
            <w:noProof/>
            <w:webHidden/>
          </w:rPr>
          <w:fldChar w:fldCharType="begin"/>
        </w:r>
        <w:r w:rsidR="00371FE0">
          <w:rPr>
            <w:noProof/>
            <w:webHidden/>
          </w:rPr>
          <w:instrText xml:space="preserve"> PAGEREF _Toc122009923 \h </w:instrText>
        </w:r>
        <w:r w:rsidR="00371FE0">
          <w:rPr>
            <w:noProof/>
            <w:webHidden/>
          </w:rPr>
        </w:r>
        <w:r w:rsidR="00371FE0">
          <w:rPr>
            <w:noProof/>
            <w:webHidden/>
          </w:rPr>
          <w:fldChar w:fldCharType="separate"/>
        </w:r>
        <w:r w:rsidR="004F03E3">
          <w:rPr>
            <w:noProof/>
            <w:webHidden/>
          </w:rPr>
          <w:t>18</w:t>
        </w:r>
        <w:r w:rsidR="00371FE0">
          <w:rPr>
            <w:noProof/>
            <w:webHidden/>
          </w:rPr>
          <w:fldChar w:fldCharType="end"/>
        </w:r>
      </w:hyperlink>
    </w:p>
    <w:p w14:paraId="4C28F31B" w14:textId="4F3334A6" w:rsidR="00371FE0" w:rsidRDefault="00B56C05">
      <w:pPr>
        <w:pStyle w:val="TOC2"/>
        <w:tabs>
          <w:tab w:val="right" w:leader="dot" w:pos="9016"/>
        </w:tabs>
        <w:rPr>
          <w:rFonts w:eastAsiaTheme="minorEastAsia"/>
          <w:noProof/>
          <w:lang w:eastAsia="en-GB"/>
        </w:rPr>
      </w:pPr>
      <w:hyperlink w:anchor="_Toc122009924" w:history="1">
        <w:r w:rsidR="00371FE0" w:rsidRPr="00DD54E0">
          <w:rPr>
            <w:rStyle w:val="Hyperlink"/>
            <w:noProof/>
          </w:rPr>
          <w:t xml:space="preserve">2.2 </w:t>
        </w:r>
        <w:r w:rsidR="00371FE0" w:rsidRPr="00DD54E0">
          <w:rPr>
            <w:rStyle w:val="Hyperlink"/>
            <w:i/>
            <w:iCs/>
            <w:noProof/>
          </w:rPr>
          <w:t>E. coli</w:t>
        </w:r>
        <w:r w:rsidR="00371FE0" w:rsidRPr="00DD54E0">
          <w:rPr>
            <w:rStyle w:val="Hyperlink"/>
            <w:noProof/>
          </w:rPr>
          <w:t xml:space="preserve"> quantification in shellfish</w:t>
        </w:r>
        <w:r w:rsidR="00371FE0">
          <w:rPr>
            <w:noProof/>
            <w:webHidden/>
          </w:rPr>
          <w:tab/>
        </w:r>
        <w:r w:rsidR="00371FE0">
          <w:rPr>
            <w:noProof/>
            <w:webHidden/>
          </w:rPr>
          <w:fldChar w:fldCharType="begin"/>
        </w:r>
        <w:r w:rsidR="00371FE0">
          <w:rPr>
            <w:noProof/>
            <w:webHidden/>
          </w:rPr>
          <w:instrText xml:space="preserve"> PAGEREF _Toc122009924 \h </w:instrText>
        </w:r>
        <w:r w:rsidR="00371FE0">
          <w:rPr>
            <w:noProof/>
            <w:webHidden/>
          </w:rPr>
        </w:r>
        <w:r w:rsidR="00371FE0">
          <w:rPr>
            <w:noProof/>
            <w:webHidden/>
          </w:rPr>
          <w:fldChar w:fldCharType="separate"/>
        </w:r>
        <w:r w:rsidR="004F03E3">
          <w:rPr>
            <w:noProof/>
            <w:webHidden/>
          </w:rPr>
          <w:t>18</w:t>
        </w:r>
        <w:r w:rsidR="00371FE0">
          <w:rPr>
            <w:noProof/>
            <w:webHidden/>
          </w:rPr>
          <w:fldChar w:fldCharType="end"/>
        </w:r>
      </w:hyperlink>
    </w:p>
    <w:p w14:paraId="5A03254E" w14:textId="5D535C93" w:rsidR="00371FE0" w:rsidRDefault="00B56C05">
      <w:pPr>
        <w:pStyle w:val="TOC3"/>
        <w:tabs>
          <w:tab w:val="right" w:leader="dot" w:pos="9016"/>
        </w:tabs>
        <w:rPr>
          <w:rFonts w:eastAsiaTheme="minorEastAsia"/>
          <w:noProof/>
          <w:lang w:eastAsia="en-GB"/>
        </w:rPr>
      </w:pPr>
      <w:hyperlink w:anchor="_Toc122009925" w:history="1">
        <w:r w:rsidR="00371FE0" w:rsidRPr="00DD54E0">
          <w:rPr>
            <w:rStyle w:val="Hyperlink"/>
            <w:noProof/>
          </w:rPr>
          <w:t>2.2.1 Dilution tube MPN method</w:t>
        </w:r>
        <w:r w:rsidR="00371FE0">
          <w:rPr>
            <w:noProof/>
            <w:webHidden/>
          </w:rPr>
          <w:tab/>
        </w:r>
        <w:r w:rsidR="00371FE0">
          <w:rPr>
            <w:noProof/>
            <w:webHidden/>
          </w:rPr>
          <w:fldChar w:fldCharType="begin"/>
        </w:r>
        <w:r w:rsidR="00371FE0">
          <w:rPr>
            <w:noProof/>
            <w:webHidden/>
          </w:rPr>
          <w:instrText xml:space="preserve"> PAGEREF _Toc122009925 \h </w:instrText>
        </w:r>
        <w:r w:rsidR="00371FE0">
          <w:rPr>
            <w:noProof/>
            <w:webHidden/>
          </w:rPr>
        </w:r>
        <w:r w:rsidR="00371FE0">
          <w:rPr>
            <w:noProof/>
            <w:webHidden/>
          </w:rPr>
          <w:fldChar w:fldCharType="separate"/>
        </w:r>
        <w:r w:rsidR="004F03E3">
          <w:rPr>
            <w:noProof/>
            <w:webHidden/>
          </w:rPr>
          <w:t>19</w:t>
        </w:r>
        <w:r w:rsidR="00371FE0">
          <w:rPr>
            <w:noProof/>
            <w:webHidden/>
          </w:rPr>
          <w:fldChar w:fldCharType="end"/>
        </w:r>
      </w:hyperlink>
    </w:p>
    <w:p w14:paraId="45BAFAA7" w14:textId="196496C0" w:rsidR="00371FE0" w:rsidRDefault="00B56C05">
      <w:pPr>
        <w:pStyle w:val="TOC3"/>
        <w:tabs>
          <w:tab w:val="right" w:leader="dot" w:pos="9016"/>
        </w:tabs>
        <w:rPr>
          <w:rFonts w:eastAsiaTheme="minorEastAsia"/>
          <w:noProof/>
          <w:lang w:eastAsia="en-GB"/>
        </w:rPr>
      </w:pPr>
      <w:hyperlink w:anchor="_Toc122009926" w:history="1">
        <w:r w:rsidR="00371FE0" w:rsidRPr="00DD54E0">
          <w:rPr>
            <w:rStyle w:val="Hyperlink"/>
            <w:noProof/>
          </w:rPr>
          <w:t>2.2.2 Pour plate method</w:t>
        </w:r>
        <w:r w:rsidR="00371FE0">
          <w:rPr>
            <w:noProof/>
            <w:webHidden/>
          </w:rPr>
          <w:tab/>
        </w:r>
        <w:r w:rsidR="00371FE0">
          <w:rPr>
            <w:noProof/>
            <w:webHidden/>
          </w:rPr>
          <w:fldChar w:fldCharType="begin"/>
        </w:r>
        <w:r w:rsidR="00371FE0">
          <w:rPr>
            <w:noProof/>
            <w:webHidden/>
          </w:rPr>
          <w:instrText xml:space="preserve"> PAGEREF _Toc122009926 \h </w:instrText>
        </w:r>
        <w:r w:rsidR="00371FE0">
          <w:rPr>
            <w:noProof/>
            <w:webHidden/>
          </w:rPr>
        </w:r>
        <w:r w:rsidR="00371FE0">
          <w:rPr>
            <w:noProof/>
            <w:webHidden/>
          </w:rPr>
          <w:fldChar w:fldCharType="separate"/>
        </w:r>
        <w:r w:rsidR="004F03E3">
          <w:rPr>
            <w:noProof/>
            <w:webHidden/>
          </w:rPr>
          <w:t>20</w:t>
        </w:r>
        <w:r w:rsidR="00371FE0">
          <w:rPr>
            <w:noProof/>
            <w:webHidden/>
          </w:rPr>
          <w:fldChar w:fldCharType="end"/>
        </w:r>
      </w:hyperlink>
    </w:p>
    <w:p w14:paraId="312E9FED" w14:textId="3F6C6B61" w:rsidR="00371FE0" w:rsidRDefault="00B56C05">
      <w:pPr>
        <w:pStyle w:val="TOC3"/>
        <w:tabs>
          <w:tab w:val="right" w:leader="dot" w:pos="9016"/>
        </w:tabs>
        <w:rPr>
          <w:rFonts w:eastAsiaTheme="minorEastAsia"/>
          <w:noProof/>
          <w:lang w:eastAsia="en-GB"/>
        </w:rPr>
      </w:pPr>
      <w:hyperlink w:anchor="_Toc122009927" w:history="1">
        <w:r w:rsidR="00371FE0" w:rsidRPr="00DD54E0">
          <w:rPr>
            <w:rStyle w:val="Hyperlink"/>
            <w:noProof/>
          </w:rPr>
          <w:t>2.2.3 Impedance method</w:t>
        </w:r>
        <w:r w:rsidR="00371FE0">
          <w:rPr>
            <w:noProof/>
            <w:webHidden/>
          </w:rPr>
          <w:tab/>
        </w:r>
        <w:r w:rsidR="00371FE0">
          <w:rPr>
            <w:noProof/>
            <w:webHidden/>
          </w:rPr>
          <w:fldChar w:fldCharType="begin"/>
        </w:r>
        <w:r w:rsidR="00371FE0">
          <w:rPr>
            <w:noProof/>
            <w:webHidden/>
          </w:rPr>
          <w:instrText xml:space="preserve"> PAGEREF _Toc122009927 \h </w:instrText>
        </w:r>
        <w:r w:rsidR="00371FE0">
          <w:rPr>
            <w:noProof/>
            <w:webHidden/>
          </w:rPr>
        </w:r>
        <w:r w:rsidR="00371FE0">
          <w:rPr>
            <w:noProof/>
            <w:webHidden/>
          </w:rPr>
          <w:fldChar w:fldCharType="separate"/>
        </w:r>
        <w:r w:rsidR="004F03E3">
          <w:rPr>
            <w:noProof/>
            <w:webHidden/>
          </w:rPr>
          <w:t>20</w:t>
        </w:r>
        <w:r w:rsidR="00371FE0">
          <w:rPr>
            <w:noProof/>
            <w:webHidden/>
          </w:rPr>
          <w:fldChar w:fldCharType="end"/>
        </w:r>
      </w:hyperlink>
    </w:p>
    <w:p w14:paraId="64BA16F8" w14:textId="2F4CDC87" w:rsidR="00371FE0" w:rsidRDefault="00B56C05">
      <w:pPr>
        <w:pStyle w:val="TOC2"/>
        <w:tabs>
          <w:tab w:val="right" w:leader="dot" w:pos="9016"/>
        </w:tabs>
        <w:rPr>
          <w:rFonts w:eastAsiaTheme="minorEastAsia"/>
          <w:noProof/>
          <w:lang w:eastAsia="en-GB"/>
        </w:rPr>
      </w:pPr>
      <w:hyperlink w:anchor="_Toc122009928" w:history="1">
        <w:r w:rsidR="00371FE0" w:rsidRPr="00DD54E0">
          <w:rPr>
            <w:rStyle w:val="Hyperlink"/>
            <w:noProof/>
          </w:rPr>
          <w:t xml:space="preserve">2.3 </w:t>
        </w:r>
        <w:r w:rsidR="00371FE0" w:rsidRPr="00DD54E0">
          <w:rPr>
            <w:rStyle w:val="Hyperlink"/>
            <w:i/>
            <w:iCs/>
            <w:noProof/>
          </w:rPr>
          <w:t xml:space="preserve">E. coli </w:t>
        </w:r>
        <w:r w:rsidR="00371FE0" w:rsidRPr="00DD54E0">
          <w:rPr>
            <w:rStyle w:val="Hyperlink"/>
            <w:noProof/>
          </w:rPr>
          <w:t>quantification in water</w:t>
        </w:r>
        <w:r w:rsidR="00371FE0">
          <w:rPr>
            <w:noProof/>
            <w:webHidden/>
          </w:rPr>
          <w:tab/>
        </w:r>
        <w:r w:rsidR="00371FE0">
          <w:rPr>
            <w:noProof/>
            <w:webHidden/>
          </w:rPr>
          <w:fldChar w:fldCharType="begin"/>
        </w:r>
        <w:r w:rsidR="00371FE0">
          <w:rPr>
            <w:noProof/>
            <w:webHidden/>
          </w:rPr>
          <w:instrText xml:space="preserve"> PAGEREF _Toc122009928 \h </w:instrText>
        </w:r>
        <w:r w:rsidR="00371FE0">
          <w:rPr>
            <w:noProof/>
            <w:webHidden/>
          </w:rPr>
        </w:r>
        <w:r w:rsidR="00371FE0">
          <w:rPr>
            <w:noProof/>
            <w:webHidden/>
          </w:rPr>
          <w:fldChar w:fldCharType="separate"/>
        </w:r>
        <w:r w:rsidR="004F03E3">
          <w:rPr>
            <w:noProof/>
            <w:webHidden/>
          </w:rPr>
          <w:t>20</w:t>
        </w:r>
        <w:r w:rsidR="00371FE0">
          <w:rPr>
            <w:noProof/>
            <w:webHidden/>
          </w:rPr>
          <w:fldChar w:fldCharType="end"/>
        </w:r>
      </w:hyperlink>
    </w:p>
    <w:p w14:paraId="52101A0F" w14:textId="629F8A6A" w:rsidR="00371FE0" w:rsidRDefault="00B56C05">
      <w:pPr>
        <w:pStyle w:val="TOC2"/>
        <w:tabs>
          <w:tab w:val="right" w:leader="dot" w:pos="9016"/>
        </w:tabs>
        <w:rPr>
          <w:rFonts w:eastAsiaTheme="minorEastAsia"/>
          <w:noProof/>
          <w:lang w:eastAsia="en-GB"/>
        </w:rPr>
      </w:pPr>
      <w:hyperlink w:anchor="_Toc122009929" w:history="1">
        <w:r w:rsidR="00371FE0" w:rsidRPr="00DD54E0">
          <w:rPr>
            <w:rStyle w:val="Hyperlink"/>
            <w:noProof/>
          </w:rPr>
          <w:t>2.4 Virus quantification</w:t>
        </w:r>
        <w:r w:rsidR="00371FE0">
          <w:rPr>
            <w:noProof/>
            <w:webHidden/>
          </w:rPr>
          <w:tab/>
        </w:r>
        <w:r w:rsidR="00371FE0">
          <w:rPr>
            <w:noProof/>
            <w:webHidden/>
          </w:rPr>
          <w:fldChar w:fldCharType="begin"/>
        </w:r>
        <w:r w:rsidR="00371FE0">
          <w:rPr>
            <w:noProof/>
            <w:webHidden/>
          </w:rPr>
          <w:instrText xml:space="preserve"> PAGEREF _Toc122009929 \h </w:instrText>
        </w:r>
        <w:r w:rsidR="00371FE0">
          <w:rPr>
            <w:noProof/>
            <w:webHidden/>
          </w:rPr>
        </w:r>
        <w:r w:rsidR="00371FE0">
          <w:rPr>
            <w:noProof/>
            <w:webHidden/>
          </w:rPr>
          <w:fldChar w:fldCharType="separate"/>
        </w:r>
        <w:r w:rsidR="004F03E3">
          <w:rPr>
            <w:noProof/>
            <w:webHidden/>
          </w:rPr>
          <w:t>20</w:t>
        </w:r>
        <w:r w:rsidR="00371FE0">
          <w:rPr>
            <w:noProof/>
            <w:webHidden/>
          </w:rPr>
          <w:fldChar w:fldCharType="end"/>
        </w:r>
      </w:hyperlink>
    </w:p>
    <w:p w14:paraId="4EC495DA" w14:textId="6744463E" w:rsidR="00371FE0" w:rsidRDefault="00B56C05">
      <w:pPr>
        <w:pStyle w:val="TOC3"/>
        <w:tabs>
          <w:tab w:val="right" w:leader="dot" w:pos="9016"/>
        </w:tabs>
        <w:rPr>
          <w:rFonts w:eastAsiaTheme="minorEastAsia"/>
          <w:noProof/>
          <w:lang w:eastAsia="en-GB"/>
        </w:rPr>
      </w:pPr>
      <w:hyperlink w:anchor="_Toc122009930" w:history="1">
        <w:r w:rsidR="00371FE0" w:rsidRPr="00DD54E0">
          <w:rPr>
            <w:rStyle w:val="Hyperlink"/>
            <w:noProof/>
          </w:rPr>
          <w:t>2.4.1 Virus concentration from water</w:t>
        </w:r>
        <w:r w:rsidR="00371FE0">
          <w:rPr>
            <w:noProof/>
            <w:webHidden/>
          </w:rPr>
          <w:tab/>
        </w:r>
        <w:r w:rsidR="00371FE0">
          <w:rPr>
            <w:noProof/>
            <w:webHidden/>
          </w:rPr>
          <w:fldChar w:fldCharType="begin"/>
        </w:r>
        <w:r w:rsidR="00371FE0">
          <w:rPr>
            <w:noProof/>
            <w:webHidden/>
          </w:rPr>
          <w:instrText xml:space="preserve"> PAGEREF _Toc122009930 \h </w:instrText>
        </w:r>
        <w:r w:rsidR="00371FE0">
          <w:rPr>
            <w:noProof/>
            <w:webHidden/>
          </w:rPr>
        </w:r>
        <w:r w:rsidR="00371FE0">
          <w:rPr>
            <w:noProof/>
            <w:webHidden/>
          </w:rPr>
          <w:fldChar w:fldCharType="separate"/>
        </w:r>
        <w:r w:rsidR="004F03E3">
          <w:rPr>
            <w:noProof/>
            <w:webHidden/>
          </w:rPr>
          <w:t>20</w:t>
        </w:r>
        <w:r w:rsidR="00371FE0">
          <w:rPr>
            <w:noProof/>
            <w:webHidden/>
          </w:rPr>
          <w:fldChar w:fldCharType="end"/>
        </w:r>
      </w:hyperlink>
    </w:p>
    <w:p w14:paraId="66B5B551" w14:textId="74E5E780" w:rsidR="00371FE0" w:rsidRDefault="00B56C05">
      <w:pPr>
        <w:pStyle w:val="TOC3"/>
        <w:tabs>
          <w:tab w:val="right" w:leader="dot" w:pos="9016"/>
        </w:tabs>
        <w:rPr>
          <w:rFonts w:eastAsiaTheme="minorEastAsia"/>
          <w:noProof/>
          <w:lang w:eastAsia="en-GB"/>
        </w:rPr>
      </w:pPr>
      <w:hyperlink w:anchor="_Toc122009931" w:history="1">
        <w:r w:rsidR="00371FE0" w:rsidRPr="00DD54E0">
          <w:rPr>
            <w:rStyle w:val="Hyperlink"/>
            <w:noProof/>
          </w:rPr>
          <w:t>2.4.2 Virus extraction from shellfish for quantification</w:t>
        </w:r>
        <w:r w:rsidR="00371FE0">
          <w:rPr>
            <w:noProof/>
            <w:webHidden/>
          </w:rPr>
          <w:tab/>
        </w:r>
        <w:r w:rsidR="00371FE0">
          <w:rPr>
            <w:noProof/>
            <w:webHidden/>
          </w:rPr>
          <w:fldChar w:fldCharType="begin"/>
        </w:r>
        <w:r w:rsidR="00371FE0">
          <w:rPr>
            <w:noProof/>
            <w:webHidden/>
          </w:rPr>
          <w:instrText xml:space="preserve"> PAGEREF _Toc122009931 \h </w:instrText>
        </w:r>
        <w:r w:rsidR="00371FE0">
          <w:rPr>
            <w:noProof/>
            <w:webHidden/>
          </w:rPr>
        </w:r>
        <w:r w:rsidR="00371FE0">
          <w:rPr>
            <w:noProof/>
            <w:webHidden/>
          </w:rPr>
          <w:fldChar w:fldCharType="separate"/>
        </w:r>
        <w:r w:rsidR="004F03E3">
          <w:rPr>
            <w:noProof/>
            <w:webHidden/>
          </w:rPr>
          <w:t>21</w:t>
        </w:r>
        <w:r w:rsidR="00371FE0">
          <w:rPr>
            <w:noProof/>
            <w:webHidden/>
          </w:rPr>
          <w:fldChar w:fldCharType="end"/>
        </w:r>
      </w:hyperlink>
    </w:p>
    <w:p w14:paraId="63F9DE8F" w14:textId="1A71D7DD" w:rsidR="00371FE0" w:rsidRDefault="00B56C05">
      <w:pPr>
        <w:pStyle w:val="TOC3"/>
        <w:tabs>
          <w:tab w:val="right" w:leader="dot" w:pos="9016"/>
        </w:tabs>
        <w:rPr>
          <w:rFonts w:eastAsiaTheme="minorEastAsia"/>
          <w:noProof/>
          <w:lang w:eastAsia="en-GB"/>
        </w:rPr>
      </w:pPr>
      <w:hyperlink w:anchor="_Toc122009932" w:history="1">
        <w:r w:rsidR="00371FE0" w:rsidRPr="00DD54E0">
          <w:rPr>
            <w:rStyle w:val="Hyperlink"/>
            <w:noProof/>
          </w:rPr>
          <w:t>2.4.3 Virus extraction from shellfish for infectivity assays</w:t>
        </w:r>
        <w:r w:rsidR="00371FE0">
          <w:rPr>
            <w:noProof/>
            <w:webHidden/>
          </w:rPr>
          <w:tab/>
        </w:r>
        <w:r w:rsidR="00371FE0">
          <w:rPr>
            <w:noProof/>
            <w:webHidden/>
          </w:rPr>
          <w:fldChar w:fldCharType="begin"/>
        </w:r>
        <w:r w:rsidR="00371FE0">
          <w:rPr>
            <w:noProof/>
            <w:webHidden/>
          </w:rPr>
          <w:instrText xml:space="preserve"> PAGEREF _Toc122009932 \h </w:instrText>
        </w:r>
        <w:r w:rsidR="00371FE0">
          <w:rPr>
            <w:noProof/>
            <w:webHidden/>
          </w:rPr>
        </w:r>
        <w:r w:rsidR="00371FE0">
          <w:rPr>
            <w:noProof/>
            <w:webHidden/>
          </w:rPr>
          <w:fldChar w:fldCharType="separate"/>
        </w:r>
        <w:r w:rsidR="004F03E3">
          <w:rPr>
            <w:noProof/>
            <w:webHidden/>
          </w:rPr>
          <w:t>21</w:t>
        </w:r>
        <w:r w:rsidR="00371FE0">
          <w:rPr>
            <w:noProof/>
            <w:webHidden/>
          </w:rPr>
          <w:fldChar w:fldCharType="end"/>
        </w:r>
      </w:hyperlink>
    </w:p>
    <w:p w14:paraId="03DBF0A4" w14:textId="01A3D2FD" w:rsidR="00371FE0" w:rsidRDefault="00B56C05">
      <w:pPr>
        <w:pStyle w:val="TOC3"/>
        <w:tabs>
          <w:tab w:val="right" w:leader="dot" w:pos="9016"/>
        </w:tabs>
        <w:rPr>
          <w:rFonts w:eastAsiaTheme="minorEastAsia"/>
          <w:noProof/>
          <w:lang w:eastAsia="en-GB"/>
        </w:rPr>
      </w:pPr>
      <w:hyperlink w:anchor="_Toc122009933" w:history="1">
        <w:r w:rsidR="00371FE0" w:rsidRPr="00DD54E0">
          <w:rPr>
            <w:rStyle w:val="Hyperlink"/>
            <w:noProof/>
          </w:rPr>
          <w:t>2.4.4 Virus integrity assay</w:t>
        </w:r>
        <w:r w:rsidR="00371FE0">
          <w:rPr>
            <w:noProof/>
            <w:webHidden/>
          </w:rPr>
          <w:tab/>
        </w:r>
        <w:r w:rsidR="00371FE0">
          <w:rPr>
            <w:noProof/>
            <w:webHidden/>
          </w:rPr>
          <w:fldChar w:fldCharType="begin"/>
        </w:r>
        <w:r w:rsidR="00371FE0">
          <w:rPr>
            <w:noProof/>
            <w:webHidden/>
          </w:rPr>
          <w:instrText xml:space="preserve"> PAGEREF _Toc122009933 \h </w:instrText>
        </w:r>
        <w:r w:rsidR="00371FE0">
          <w:rPr>
            <w:noProof/>
            <w:webHidden/>
          </w:rPr>
        </w:r>
        <w:r w:rsidR="00371FE0">
          <w:rPr>
            <w:noProof/>
            <w:webHidden/>
          </w:rPr>
          <w:fldChar w:fldCharType="separate"/>
        </w:r>
        <w:r w:rsidR="004F03E3">
          <w:rPr>
            <w:noProof/>
            <w:webHidden/>
          </w:rPr>
          <w:t>21</w:t>
        </w:r>
        <w:r w:rsidR="00371FE0">
          <w:rPr>
            <w:noProof/>
            <w:webHidden/>
          </w:rPr>
          <w:fldChar w:fldCharType="end"/>
        </w:r>
      </w:hyperlink>
    </w:p>
    <w:p w14:paraId="27AB6B24" w14:textId="68208207" w:rsidR="00371FE0" w:rsidRDefault="00B56C05">
      <w:pPr>
        <w:pStyle w:val="TOC3"/>
        <w:tabs>
          <w:tab w:val="right" w:leader="dot" w:pos="9016"/>
        </w:tabs>
        <w:rPr>
          <w:rFonts w:eastAsiaTheme="minorEastAsia"/>
          <w:noProof/>
          <w:lang w:eastAsia="en-GB"/>
        </w:rPr>
      </w:pPr>
      <w:hyperlink w:anchor="_Toc122009934" w:history="1">
        <w:r w:rsidR="00371FE0" w:rsidRPr="00DD54E0">
          <w:rPr>
            <w:rStyle w:val="Hyperlink"/>
            <w:noProof/>
          </w:rPr>
          <w:t>2.4.5 Virus culture</w:t>
        </w:r>
        <w:r w:rsidR="00371FE0">
          <w:rPr>
            <w:noProof/>
            <w:webHidden/>
          </w:rPr>
          <w:tab/>
        </w:r>
        <w:r w:rsidR="00371FE0">
          <w:rPr>
            <w:noProof/>
            <w:webHidden/>
          </w:rPr>
          <w:fldChar w:fldCharType="begin"/>
        </w:r>
        <w:r w:rsidR="00371FE0">
          <w:rPr>
            <w:noProof/>
            <w:webHidden/>
          </w:rPr>
          <w:instrText xml:space="preserve"> PAGEREF _Toc122009934 \h </w:instrText>
        </w:r>
        <w:r w:rsidR="00371FE0">
          <w:rPr>
            <w:noProof/>
            <w:webHidden/>
          </w:rPr>
        </w:r>
        <w:r w:rsidR="00371FE0">
          <w:rPr>
            <w:noProof/>
            <w:webHidden/>
          </w:rPr>
          <w:fldChar w:fldCharType="separate"/>
        </w:r>
        <w:r w:rsidR="004F03E3">
          <w:rPr>
            <w:noProof/>
            <w:webHidden/>
          </w:rPr>
          <w:t>21</w:t>
        </w:r>
        <w:r w:rsidR="00371FE0">
          <w:rPr>
            <w:noProof/>
            <w:webHidden/>
          </w:rPr>
          <w:fldChar w:fldCharType="end"/>
        </w:r>
      </w:hyperlink>
    </w:p>
    <w:p w14:paraId="763A1A51" w14:textId="3F34DE96" w:rsidR="00371FE0" w:rsidRDefault="00B56C05">
      <w:pPr>
        <w:pStyle w:val="TOC3"/>
        <w:tabs>
          <w:tab w:val="right" w:leader="dot" w:pos="9016"/>
        </w:tabs>
        <w:rPr>
          <w:rFonts w:eastAsiaTheme="minorEastAsia"/>
          <w:noProof/>
          <w:lang w:eastAsia="en-GB"/>
        </w:rPr>
      </w:pPr>
      <w:hyperlink w:anchor="_Toc122009935" w:history="1">
        <w:r w:rsidR="00371FE0" w:rsidRPr="00DD54E0">
          <w:rPr>
            <w:rStyle w:val="Hyperlink"/>
            <w:noProof/>
          </w:rPr>
          <w:t>2.4.6 Virus nucleic acid extraction</w:t>
        </w:r>
        <w:r w:rsidR="00371FE0">
          <w:rPr>
            <w:noProof/>
            <w:webHidden/>
          </w:rPr>
          <w:tab/>
        </w:r>
        <w:r w:rsidR="00371FE0">
          <w:rPr>
            <w:noProof/>
            <w:webHidden/>
          </w:rPr>
          <w:fldChar w:fldCharType="begin"/>
        </w:r>
        <w:r w:rsidR="00371FE0">
          <w:rPr>
            <w:noProof/>
            <w:webHidden/>
          </w:rPr>
          <w:instrText xml:space="preserve"> PAGEREF _Toc122009935 \h </w:instrText>
        </w:r>
        <w:r w:rsidR="00371FE0">
          <w:rPr>
            <w:noProof/>
            <w:webHidden/>
          </w:rPr>
        </w:r>
        <w:r w:rsidR="00371FE0">
          <w:rPr>
            <w:noProof/>
            <w:webHidden/>
          </w:rPr>
          <w:fldChar w:fldCharType="separate"/>
        </w:r>
        <w:r w:rsidR="004F03E3">
          <w:rPr>
            <w:noProof/>
            <w:webHidden/>
          </w:rPr>
          <w:t>21</w:t>
        </w:r>
        <w:r w:rsidR="00371FE0">
          <w:rPr>
            <w:noProof/>
            <w:webHidden/>
          </w:rPr>
          <w:fldChar w:fldCharType="end"/>
        </w:r>
      </w:hyperlink>
    </w:p>
    <w:p w14:paraId="2E109841" w14:textId="7DB018FD" w:rsidR="00371FE0" w:rsidRDefault="00B56C05">
      <w:pPr>
        <w:pStyle w:val="TOC3"/>
        <w:tabs>
          <w:tab w:val="right" w:leader="dot" w:pos="9016"/>
        </w:tabs>
        <w:rPr>
          <w:rFonts w:eastAsiaTheme="minorEastAsia"/>
          <w:noProof/>
          <w:lang w:eastAsia="en-GB"/>
        </w:rPr>
      </w:pPr>
      <w:hyperlink w:anchor="_Toc122009936" w:history="1">
        <w:r w:rsidR="00371FE0" w:rsidRPr="00DD54E0">
          <w:rPr>
            <w:rStyle w:val="Hyperlink"/>
            <w:noProof/>
          </w:rPr>
          <w:t>2.4.7 Virus quantitative PCR</w:t>
        </w:r>
        <w:r w:rsidR="00371FE0">
          <w:rPr>
            <w:noProof/>
            <w:webHidden/>
          </w:rPr>
          <w:tab/>
        </w:r>
        <w:r w:rsidR="00371FE0">
          <w:rPr>
            <w:noProof/>
            <w:webHidden/>
          </w:rPr>
          <w:fldChar w:fldCharType="begin"/>
        </w:r>
        <w:r w:rsidR="00371FE0">
          <w:rPr>
            <w:noProof/>
            <w:webHidden/>
          </w:rPr>
          <w:instrText xml:space="preserve"> PAGEREF _Toc122009936 \h </w:instrText>
        </w:r>
        <w:r w:rsidR="00371FE0">
          <w:rPr>
            <w:noProof/>
            <w:webHidden/>
          </w:rPr>
        </w:r>
        <w:r w:rsidR="00371FE0">
          <w:rPr>
            <w:noProof/>
            <w:webHidden/>
          </w:rPr>
          <w:fldChar w:fldCharType="separate"/>
        </w:r>
        <w:r w:rsidR="004F03E3">
          <w:rPr>
            <w:noProof/>
            <w:webHidden/>
          </w:rPr>
          <w:t>22</w:t>
        </w:r>
        <w:r w:rsidR="00371FE0">
          <w:rPr>
            <w:noProof/>
            <w:webHidden/>
          </w:rPr>
          <w:fldChar w:fldCharType="end"/>
        </w:r>
      </w:hyperlink>
    </w:p>
    <w:p w14:paraId="4DADAEC8" w14:textId="25F350F0" w:rsidR="00371FE0" w:rsidRDefault="00B56C05">
      <w:pPr>
        <w:pStyle w:val="TOC3"/>
        <w:tabs>
          <w:tab w:val="right" w:leader="dot" w:pos="9016"/>
        </w:tabs>
        <w:rPr>
          <w:rFonts w:eastAsiaTheme="minorEastAsia"/>
          <w:noProof/>
          <w:lang w:eastAsia="en-GB"/>
        </w:rPr>
      </w:pPr>
      <w:hyperlink w:anchor="_Toc122009937" w:history="1">
        <w:r w:rsidR="00371FE0" w:rsidRPr="00DD54E0">
          <w:rPr>
            <w:rStyle w:val="Hyperlink"/>
            <w:noProof/>
          </w:rPr>
          <w:t>2.4.8 Quality control</w:t>
        </w:r>
        <w:r w:rsidR="00371FE0">
          <w:rPr>
            <w:noProof/>
            <w:webHidden/>
          </w:rPr>
          <w:tab/>
        </w:r>
        <w:r w:rsidR="00371FE0">
          <w:rPr>
            <w:noProof/>
            <w:webHidden/>
          </w:rPr>
          <w:fldChar w:fldCharType="begin"/>
        </w:r>
        <w:r w:rsidR="00371FE0">
          <w:rPr>
            <w:noProof/>
            <w:webHidden/>
          </w:rPr>
          <w:instrText xml:space="preserve"> PAGEREF _Toc122009937 \h </w:instrText>
        </w:r>
        <w:r w:rsidR="00371FE0">
          <w:rPr>
            <w:noProof/>
            <w:webHidden/>
          </w:rPr>
        </w:r>
        <w:r w:rsidR="00371FE0">
          <w:rPr>
            <w:noProof/>
            <w:webHidden/>
          </w:rPr>
          <w:fldChar w:fldCharType="separate"/>
        </w:r>
        <w:r w:rsidR="004F03E3">
          <w:rPr>
            <w:noProof/>
            <w:webHidden/>
          </w:rPr>
          <w:t>22</w:t>
        </w:r>
        <w:r w:rsidR="00371FE0">
          <w:rPr>
            <w:noProof/>
            <w:webHidden/>
          </w:rPr>
          <w:fldChar w:fldCharType="end"/>
        </w:r>
      </w:hyperlink>
    </w:p>
    <w:p w14:paraId="1B171F33" w14:textId="58CFBC61" w:rsidR="00371FE0" w:rsidRDefault="00B56C05">
      <w:pPr>
        <w:pStyle w:val="TOC2"/>
        <w:tabs>
          <w:tab w:val="right" w:leader="dot" w:pos="9016"/>
        </w:tabs>
        <w:rPr>
          <w:rFonts w:eastAsiaTheme="minorEastAsia"/>
          <w:noProof/>
          <w:lang w:eastAsia="en-GB"/>
        </w:rPr>
      </w:pPr>
      <w:hyperlink w:anchor="_Toc122009938" w:history="1">
        <w:r w:rsidR="00371FE0" w:rsidRPr="00DD54E0">
          <w:rPr>
            <w:rStyle w:val="Hyperlink"/>
            <w:noProof/>
          </w:rPr>
          <w:t>2.5 Statistical analysis</w:t>
        </w:r>
        <w:r w:rsidR="00371FE0">
          <w:rPr>
            <w:noProof/>
            <w:webHidden/>
          </w:rPr>
          <w:tab/>
        </w:r>
        <w:r w:rsidR="00371FE0">
          <w:rPr>
            <w:noProof/>
            <w:webHidden/>
          </w:rPr>
          <w:fldChar w:fldCharType="begin"/>
        </w:r>
        <w:r w:rsidR="00371FE0">
          <w:rPr>
            <w:noProof/>
            <w:webHidden/>
          </w:rPr>
          <w:instrText xml:space="preserve"> PAGEREF _Toc122009938 \h </w:instrText>
        </w:r>
        <w:r w:rsidR="00371FE0">
          <w:rPr>
            <w:noProof/>
            <w:webHidden/>
          </w:rPr>
        </w:r>
        <w:r w:rsidR="00371FE0">
          <w:rPr>
            <w:noProof/>
            <w:webHidden/>
          </w:rPr>
          <w:fldChar w:fldCharType="separate"/>
        </w:r>
        <w:r w:rsidR="004F03E3">
          <w:rPr>
            <w:noProof/>
            <w:webHidden/>
          </w:rPr>
          <w:t>22</w:t>
        </w:r>
        <w:r w:rsidR="00371FE0">
          <w:rPr>
            <w:noProof/>
            <w:webHidden/>
          </w:rPr>
          <w:fldChar w:fldCharType="end"/>
        </w:r>
      </w:hyperlink>
    </w:p>
    <w:p w14:paraId="6114BA9F" w14:textId="61595DEA" w:rsidR="00371FE0" w:rsidRDefault="00B56C05">
      <w:pPr>
        <w:pStyle w:val="TOC3"/>
        <w:tabs>
          <w:tab w:val="right" w:leader="dot" w:pos="9016"/>
        </w:tabs>
        <w:rPr>
          <w:rFonts w:eastAsiaTheme="minorEastAsia"/>
          <w:noProof/>
          <w:lang w:eastAsia="en-GB"/>
        </w:rPr>
      </w:pPr>
      <w:hyperlink w:anchor="_Toc122009939" w:history="1">
        <w:r w:rsidR="00371FE0" w:rsidRPr="00DD54E0">
          <w:rPr>
            <w:rStyle w:val="Hyperlink"/>
            <w:noProof/>
          </w:rPr>
          <w:t>2.5.1 Comparisons of sites by crAssphage concentration</w:t>
        </w:r>
        <w:r w:rsidR="00371FE0">
          <w:rPr>
            <w:noProof/>
            <w:webHidden/>
          </w:rPr>
          <w:tab/>
        </w:r>
        <w:r w:rsidR="00371FE0">
          <w:rPr>
            <w:noProof/>
            <w:webHidden/>
          </w:rPr>
          <w:fldChar w:fldCharType="begin"/>
        </w:r>
        <w:r w:rsidR="00371FE0">
          <w:rPr>
            <w:noProof/>
            <w:webHidden/>
          </w:rPr>
          <w:instrText xml:space="preserve"> PAGEREF _Toc122009939 \h </w:instrText>
        </w:r>
        <w:r w:rsidR="00371FE0">
          <w:rPr>
            <w:noProof/>
            <w:webHidden/>
          </w:rPr>
        </w:r>
        <w:r w:rsidR="00371FE0">
          <w:rPr>
            <w:noProof/>
            <w:webHidden/>
          </w:rPr>
          <w:fldChar w:fldCharType="separate"/>
        </w:r>
        <w:r w:rsidR="004F03E3">
          <w:rPr>
            <w:noProof/>
            <w:webHidden/>
          </w:rPr>
          <w:t>22</w:t>
        </w:r>
        <w:r w:rsidR="00371FE0">
          <w:rPr>
            <w:noProof/>
            <w:webHidden/>
          </w:rPr>
          <w:fldChar w:fldCharType="end"/>
        </w:r>
      </w:hyperlink>
    </w:p>
    <w:p w14:paraId="73485075" w14:textId="656C0EC2" w:rsidR="00371FE0" w:rsidRDefault="00B56C05">
      <w:pPr>
        <w:pStyle w:val="TOC3"/>
        <w:tabs>
          <w:tab w:val="right" w:leader="dot" w:pos="9016"/>
        </w:tabs>
        <w:rPr>
          <w:rFonts w:eastAsiaTheme="minorEastAsia"/>
          <w:noProof/>
          <w:lang w:eastAsia="en-GB"/>
        </w:rPr>
      </w:pPr>
      <w:hyperlink w:anchor="_Toc122009940" w:history="1">
        <w:r w:rsidR="00371FE0" w:rsidRPr="00DD54E0">
          <w:rPr>
            <w:rStyle w:val="Hyperlink"/>
            <w:noProof/>
          </w:rPr>
          <w:t>2.5.2 Correlation matrices</w:t>
        </w:r>
        <w:r w:rsidR="00371FE0">
          <w:rPr>
            <w:noProof/>
            <w:webHidden/>
          </w:rPr>
          <w:tab/>
        </w:r>
        <w:r w:rsidR="00371FE0">
          <w:rPr>
            <w:noProof/>
            <w:webHidden/>
          </w:rPr>
          <w:fldChar w:fldCharType="begin"/>
        </w:r>
        <w:r w:rsidR="00371FE0">
          <w:rPr>
            <w:noProof/>
            <w:webHidden/>
          </w:rPr>
          <w:instrText xml:space="preserve"> PAGEREF _Toc122009940 \h </w:instrText>
        </w:r>
        <w:r w:rsidR="00371FE0">
          <w:rPr>
            <w:noProof/>
            <w:webHidden/>
          </w:rPr>
        </w:r>
        <w:r w:rsidR="00371FE0">
          <w:rPr>
            <w:noProof/>
            <w:webHidden/>
          </w:rPr>
          <w:fldChar w:fldCharType="separate"/>
        </w:r>
        <w:r w:rsidR="004F03E3">
          <w:rPr>
            <w:noProof/>
            <w:webHidden/>
          </w:rPr>
          <w:t>22</w:t>
        </w:r>
        <w:r w:rsidR="00371FE0">
          <w:rPr>
            <w:noProof/>
            <w:webHidden/>
          </w:rPr>
          <w:fldChar w:fldCharType="end"/>
        </w:r>
      </w:hyperlink>
    </w:p>
    <w:p w14:paraId="38438B85" w14:textId="10CCFDF5" w:rsidR="00371FE0" w:rsidRDefault="00B56C05">
      <w:pPr>
        <w:pStyle w:val="TOC3"/>
        <w:tabs>
          <w:tab w:val="right" w:leader="dot" w:pos="9016"/>
        </w:tabs>
        <w:rPr>
          <w:rFonts w:eastAsiaTheme="minorEastAsia"/>
          <w:noProof/>
          <w:lang w:eastAsia="en-GB"/>
        </w:rPr>
      </w:pPr>
      <w:hyperlink w:anchor="_Toc122009941" w:history="1">
        <w:r w:rsidR="00371FE0" w:rsidRPr="00DD54E0">
          <w:rPr>
            <w:rStyle w:val="Hyperlink"/>
            <w:noProof/>
          </w:rPr>
          <w:t>2.5.3 Sources of E. coli</w:t>
        </w:r>
        <w:r w:rsidR="00371FE0">
          <w:rPr>
            <w:noProof/>
            <w:webHidden/>
          </w:rPr>
          <w:tab/>
        </w:r>
        <w:r w:rsidR="00371FE0">
          <w:rPr>
            <w:noProof/>
            <w:webHidden/>
          </w:rPr>
          <w:fldChar w:fldCharType="begin"/>
        </w:r>
        <w:r w:rsidR="00371FE0">
          <w:rPr>
            <w:noProof/>
            <w:webHidden/>
          </w:rPr>
          <w:instrText xml:space="preserve"> PAGEREF _Toc122009941 \h </w:instrText>
        </w:r>
        <w:r w:rsidR="00371FE0">
          <w:rPr>
            <w:noProof/>
            <w:webHidden/>
          </w:rPr>
        </w:r>
        <w:r w:rsidR="00371FE0">
          <w:rPr>
            <w:noProof/>
            <w:webHidden/>
          </w:rPr>
          <w:fldChar w:fldCharType="separate"/>
        </w:r>
        <w:r w:rsidR="004F03E3">
          <w:rPr>
            <w:noProof/>
            <w:webHidden/>
          </w:rPr>
          <w:t>23</w:t>
        </w:r>
        <w:r w:rsidR="00371FE0">
          <w:rPr>
            <w:noProof/>
            <w:webHidden/>
          </w:rPr>
          <w:fldChar w:fldCharType="end"/>
        </w:r>
      </w:hyperlink>
    </w:p>
    <w:p w14:paraId="124C4044" w14:textId="1D875BFA" w:rsidR="00371FE0" w:rsidRDefault="00B56C05">
      <w:pPr>
        <w:pStyle w:val="TOC1"/>
        <w:tabs>
          <w:tab w:val="right" w:leader="dot" w:pos="9016"/>
        </w:tabs>
        <w:rPr>
          <w:rFonts w:eastAsiaTheme="minorEastAsia"/>
          <w:noProof/>
          <w:lang w:eastAsia="en-GB"/>
        </w:rPr>
      </w:pPr>
      <w:hyperlink w:anchor="_Toc122009942" w:history="1">
        <w:r w:rsidR="00371FE0" w:rsidRPr="00DD54E0">
          <w:rPr>
            <w:rStyle w:val="Hyperlink"/>
            <w:noProof/>
          </w:rPr>
          <w:t>3. Results</w:t>
        </w:r>
        <w:r w:rsidR="00371FE0">
          <w:rPr>
            <w:noProof/>
            <w:webHidden/>
          </w:rPr>
          <w:tab/>
        </w:r>
        <w:r w:rsidR="00371FE0">
          <w:rPr>
            <w:noProof/>
            <w:webHidden/>
          </w:rPr>
          <w:fldChar w:fldCharType="begin"/>
        </w:r>
        <w:r w:rsidR="00371FE0">
          <w:rPr>
            <w:noProof/>
            <w:webHidden/>
          </w:rPr>
          <w:instrText xml:space="preserve"> PAGEREF _Toc122009942 \h </w:instrText>
        </w:r>
        <w:r w:rsidR="00371FE0">
          <w:rPr>
            <w:noProof/>
            <w:webHidden/>
          </w:rPr>
        </w:r>
        <w:r w:rsidR="00371FE0">
          <w:rPr>
            <w:noProof/>
            <w:webHidden/>
          </w:rPr>
          <w:fldChar w:fldCharType="separate"/>
        </w:r>
        <w:r w:rsidR="004F03E3">
          <w:rPr>
            <w:noProof/>
            <w:webHidden/>
          </w:rPr>
          <w:t>24</w:t>
        </w:r>
        <w:r w:rsidR="00371FE0">
          <w:rPr>
            <w:noProof/>
            <w:webHidden/>
          </w:rPr>
          <w:fldChar w:fldCharType="end"/>
        </w:r>
      </w:hyperlink>
    </w:p>
    <w:p w14:paraId="124A271B" w14:textId="741686D8" w:rsidR="00371FE0" w:rsidRDefault="00B56C05">
      <w:pPr>
        <w:pStyle w:val="TOC2"/>
        <w:tabs>
          <w:tab w:val="right" w:leader="dot" w:pos="9016"/>
        </w:tabs>
        <w:rPr>
          <w:rFonts w:eastAsiaTheme="minorEastAsia"/>
          <w:noProof/>
          <w:lang w:eastAsia="en-GB"/>
        </w:rPr>
      </w:pPr>
      <w:hyperlink w:anchor="_Toc122009943" w:history="1">
        <w:r w:rsidR="00371FE0" w:rsidRPr="00DD54E0">
          <w:rPr>
            <w:rStyle w:val="Hyperlink"/>
            <w:noProof/>
          </w:rPr>
          <w:t>3.1 Spatio-temporal surveillance of viruses</w:t>
        </w:r>
        <w:r w:rsidR="00371FE0">
          <w:rPr>
            <w:noProof/>
            <w:webHidden/>
          </w:rPr>
          <w:tab/>
        </w:r>
        <w:r w:rsidR="00371FE0">
          <w:rPr>
            <w:noProof/>
            <w:webHidden/>
          </w:rPr>
          <w:fldChar w:fldCharType="begin"/>
        </w:r>
        <w:r w:rsidR="00371FE0">
          <w:rPr>
            <w:noProof/>
            <w:webHidden/>
          </w:rPr>
          <w:instrText xml:space="preserve"> PAGEREF _Toc122009943 \h </w:instrText>
        </w:r>
        <w:r w:rsidR="00371FE0">
          <w:rPr>
            <w:noProof/>
            <w:webHidden/>
          </w:rPr>
        </w:r>
        <w:r w:rsidR="00371FE0">
          <w:rPr>
            <w:noProof/>
            <w:webHidden/>
          </w:rPr>
          <w:fldChar w:fldCharType="separate"/>
        </w:r>
        <w:r w:rsidR="004F03E3">
          <w:rPr>
            <w:noProof/>
            <w:webHidden/>
          </w:rPr>
          <w:t>24</w:t>
        </w:r>
        <w:r w:rsidR="00371FE0">
          <w:rPr>
            <w:noProof/>
            <w:webHidden/>
          </w:rPr>
          <w:fldChar w:fldCharType="end"/>
        </w:r>
      </w:hyperlink>
    </w:p>
    <w:p w14:paraId="41CAE557" w14:textId="74A391B7" w:rsidR="00371FE0" w:rsidRDefault="00B56C05">
      <w:pPr>
        <w:pStyle w:val="TOC3"/>
        <w:tabs>
          <w:tab w:val="right" w:leader="dot" w:pos="9016"/>
        </w:tabs>
        <w:rPr>
          <w:rFonts w:eastAsiaTheme="minorEastAsia"/>
          <w:noProof/>
          <w:lang w:eastAsia="en-GB"/>
        </w:rPr>
      </w:pPr>
      <w:hyperlink w:anchor="_Toc122009944" w:history="1">
        <w:r w:rsidR="00371FE0" w:rsidRPr="00DD54E0">
          <w:rPr>
            <w:rStyle w:val="Hyperlink"/>
            <w:noProof/>
          </w:rPr>
          <w:t>3.1.1 Viral abundance and contamination source tracking</w:t>
        </w:r>
        <w:r w:rsidR="00371FE0">
          <w:rPr>
            <w:noProof/>
            <w:webHidden/>
          </w:rPr>
          <w:tab/>
        </w:r>
        <w:r w:rsidR="00371FE0">
          <w:rPr>
            <w:noProof/>
            <w:webHidden/>
          </w:rPr>
          <w:fldChar w:fldCharType="begin"/>
        </w:r>
        <w:r w:rsidR="00371FE0">
          <w:rPr>
            <w:noProof/>
            <w:webHidden/>
          </w:rPr>
          <w:instrText xml:space="preserve"> PAGEREF _Toc122009944 \h </w:instrText>
        </w:r>
        <w:r w:rsidR="00371FE0">
          <w:rPr>
            <w:noProof/>
            <w:webHidden/>
          </w:rPr>
        </w:r>
        <w:r w:rsidR="00371FE0">
          <w:rPr>
            <w:noProof/>
            <w:webHidden/>
          </w:rPr>
          <w:fldChar w:fldCharType="separate"/>
        </w:r>
        <w:r w:rsidR="004F03E3">
          <w:rPr>
            <w:noProof/>
            <w:webHidden/>
          </w:rPr>
          <w:t>24</w:t>
        </w:r>
        <w:r w:rsidR="00371FE0">
          <w:rPr>
            <w:noProof/>
            <w:webHidden/>
          </w:rPr>
          <w:fldChar w:fldCharType="end"/>
        </w:r>
      </w:hyperlink>
    </w:p>
    <w:p w14:paraId="1FCD0CBB" w14:textId="7C66D6C4" w:rsidR="00371FE0" w:rsidRDefault="00B56C05">
      <w:pPr>
        <w:pStyle w:val="TOC3"/>
        <w:tabs>
          <w:tab w:val="right" w:leader="dot" w:pos="9016"/>
        </w:tabs>
        <w:rPr>
          <w:rFonts w:eastAsiaTheme="minorEastAsia"/>
          <w:noProof/>
          <w:lang w:eastAsia="en-GB"/>
        </w:rPr>
      </w:pPr>
      <w:hyperlink w:anchor="_Toc122009945" w:history="1">
        <w:r w:rsidR="00371FE0" w:rsidRPr="00DD54E0">
          <w:rPr>
            <w:rStyle w:val="Hyperlink"/>
            <w:noProof/>
          </w:rPr>
          <w:t>3.1.2 Virus integrity and infectivity</w:t>
        </w:r>
        <w:r w:rsidR="00371FE0">
          <w:rPr>
            <w:noProof/>
            <w:webHidden/>
          </w:rPr>
          <w:tab/>
        </w:r>
        <w:r w:rsidR="00371FE0">
          <w:rPr>
            <w:noProof/>
            <w:webHidden/>
          </w:rPr>
          <w:fldChar w:fldCharType="begin"/>
        </w:r>
        <w:r w:rsidR="00371FE0">
          <w:rPr>
            <w:noProof/>
            <w:webHidden/>
          </w:rPr>
          <w:instrText xml:space="preserve"> PAGEREF _Toc122009945 \h </w:instrText>
        </w:r>
        <w:r w:rsidR="00371FE0">
          <w:rPr>
            <w:noProof/>
            <w:webHidden/>
          </w:rPr>
        </w:r>
        <w:r w:rsidR="00371FE0">
          <w:rPr>
            <w:noProof/>
            <w:webHidden/>
          </w:rPr>
          <w:fldChar w:fldCharType="separate"/>
        </w:r>
        <w:r w:rsidR="004F03E3">
          <w:rPr>
            <w:noProof/>
            <w:webHidden/>
          </w:rPr>
          <w:t>28</w:t>
        </w:r>
        <w:r w:rsidR="00371FE0">
          <w:rPr>
            <w:noProof/>
            <w:webHidden/>
          </w:rPr>
          <w:fldChar w:fldCharType="end"/>
        </w:r>
      </w:hyperlink>
    </w:p>
    <w:p w14:paraId="186E1869" w14:textId="05F814E0" w:rsidR="00371FE0" w:rsidRDefault="00B56C05">
      <w:pPr>
        <w:pStyle w:val="TOC3"/>
        <w:tabs>
          <w:tab w:val="right" w:leader="dot" w:pos="9016"/>
        </w:tabs>
        <w:rPr>
          <w:rFonts w:eastAsiaTheme="minorEastAsia"/>
          <w:noProof/>
          <w:lang w:eastAsia="en-GB"/>
        </w:rPr>
      </w:pPr>
      <w:hyperlink w:anchor="_Toc122009946" w:history="1">
        <w:r w:rsidR="00371FE0" w:rsidRPr="00DD54E0">
          <w:rPr>
            <w:rStyle w:val="Hyperlink"/>
            <w:noProof/>
          </w:rPr>
          <w:t>3.1.3 Correlation between faecal indicators, human viruses, and environmental markers</w:t>
        </w:r>
        <w:r w:rsidR="00371FE0">
          <w:rPr>
            <w:noProof/>
            <w:webHidden/>
          </w:rPr>
          <w:tab/>
        </w:r>
        <w:r w:rsidR="00371FE0">
          <w:rPr>
            <w:noProof/>
            <w:webHidden/>
          </w:rPr>
          <w:fldChar w:fldCharType="begin"/>
        </w:r>
        <w:r w:rsidR="00371FE0">
          <w:rPr>
            <w:noProof/>
            <w:webHidden/>
          </w:rPr>
          <w:instrText xml:space="preserve"> PAGEREF _Toc122009946 \h </w:instrText>
        </w:r>
        <w:r w:rsidR="00371FE0">
          <w:rPr>
            <w:noProof/>
            <w:webHidden/>
          </w:rPr>
        </w:r>
        <w:r w:rsidR="00371FE0">
          <w:rPr>
            <w:noProof/>
            <w:webHidden/>
          </w:rPr>
          <w:fldChar w:fldCharType="separate"/>
        </w:r>
        <w:r w:rsidR="004F03E3">
          <w:rPr>
            <w:noProof/>
            <w:webHidden/>
          </w:rPr>
          <w:t>28</w:t>
        </w:r>
        <w:r w:rsidR="00371FE0">
          <w:rPr>
            <w:noProof/>
            <w:webHidden/>
          </w:rPr>
          <w:fldChar w:fldCharType="end"/>
        </w:r>
      </w:hyperlink>
    </w:p>
    <w:p w14:paraId="52AB29A4" w14:textId="1B078BB9" w:rsidR="00371FE0" w:rsidRDefault="00B56C05">
      <w:pPr>
        <w:pStyle w:val="TOC2"/>
        <w:tabs>
          <w:tab w:val="right" w:leader="dot" w:pos="9016"/>
        </w:tabs>
        <w:rPr>
          <w:rFonts w:eastAsiaTheme="minorEastAsia"/>
          <w:noProof/>
          <w:lang w:eastAsia="en-GB"/>
        </w:rPr>
      </w:pPr>
      <w:hyperlink w:anchor="_Toc122009947" w:history="1">
        <w:r w:rsidR="00371FE0" w:rsidRPr="00DD54E0">
          <w:rPr>
            <w:rStyle w:val="Hyperlink"/>
            <w:noProof/>
          </w:rPr>
          <w:t>3.2 Faecal indicator bacteria</w:t>
        </w:r>
        <w:r w:rsidR="00371FE0">
          <w:rPr>
            <w:noProof/>
            <w:webHidden/>
          </w:rPr>
          <w:tab/>
        </w:r>
        <w:r w:rsidR="00371FE0">
          <w:rPr>
            <w:noProof/>
            <w:webHidden/>
          </w:rPr>
          <w:fldChar w:fldCharType="begin"/>
        </w:r>
        <w:r w:rsidR="00371FE0">
          <w:rPr>
            <w:noProof/>
            <w:webHidden/>
          </w:rPr>
          <w:instrText xml:space="preserve"> PAGEREF _Toc122009947 \h </w:instrText>
        </w:r>
        <w:r w:rsidR="00371FE0">
          <w:rPr>
            <w:noProof/>
            <w:webHidden/>
          </w:rPr>
        </w:r>
        <w:r w:rsidR="00371FE0">
          <w:rPr>
            <w:noProof/>
            <w:webHidden/>
          </w:rPr>
          <w:fldChar w:fldCharType="separate"/>
        </w:r>
        <w:r w:rsidR="004F03E3">
          <w:rPr>
            <w:noProof/>
            <w:webHidden/>
          </w:rPr>
          <w:t>33</w:t>
        </w:r>
        <w:r w:rsidR="00371FE0">
          <w:rPr>
            <w:noProof/>
            <w:webHidden/>
          </w:rPr>
          <w:fldChar w:fldCharType="end"/>
        </w:r>
      </w:hyperlink>
    </w:p>
    <w:p w14:paraId="0B696CF2" w14:textId="7C549D1C" w:rsidR="00371FE0" w:rsidRDefault="00B56C05">
      <w:pPr>
        <w:pStyle w:val="TOC3"/>
        <w:tabs>
          <w:tab w:val="right" w:leader="dot" w:pos="9016"/>
        </w:tabs>
        <w:rPr>
          <w:rFonts w:eastAsiaTheme="minorEastAsia"/>
          <w:noProof/>
          <w:lang w:eastAsia="en-GB"/>
        </w:rPr>
      </w:pPr>
      <w:hyperlink w:anchor="_Toc122009948" w:history="1">
        <w:r w:rsidR="00371FE0" w:rsidRPr="00DD54E0">
          <w:rPr>
            <w:rStyle w:val="Hyperlink"/>
            <w:noProof/>
          </w:rPr>
          <w:t>3.2.1 Rivers</w:t>
        </w:r>
        <w:r w:rsidR="00371FE0">
          <w:rPr>
            <w:noProof/>
            <w:webHidden/>
          </w:rPr>
          <w:tab/>
        </w:r>
        <w:r w:rsidR="00371FE0">
          <w:rPr>
            <w:noProof/>
            <w:webHidden/>
          </w:rPr>
          <w:fldChar w:fldCharType="begin"/>
        </w:r>
        <w:r w:rsidR="00371FE0">
          <w:rPr>
            <w:noProof/>
            <w:webHidden/>
          </w:rPr>
          <w:instrText xml:space="preserve"> PAGEREF _Toc122009948 \h </w:instrText>
        </w:r>
        <w:r w:rsidR="00371FE0">
          <w:rPr>
            <w:noProof/>
            <w:webHidden/>
          </w:rPr>
        </w:r>
        <w:r w:rsidR="00371FE0">
          <w:rPr>
            <w:noProof/>
            <w:webHidden/>
          </w:rPr>
          <w:fldChar w:fldCharType="separate"/>
        </w:r>
        <w:r w:rsidR="004F03E3">
          <w:rPr>
            <w:noProof/>
            <w:webHidden/>
          </w:rPr>
          <w:t>33</w:t>
        </w:r>
        <w:r w:rsidR="00371FE0">
          <w:rPr>
            <w:noProof/>
            <w:webHidden/>
          </w:rPr>
          <w:fldChar w:fldCharType="end"/>
        </w:r>
      </w:hyperlink>
    </w:p>
    <w:p w14:paraId="668536C2" w14:textId="343BE4EF" w:rsidR="00371FE0" w:rsidRDefault="00B56C05">
      <w:pPr>
        <w:pStyle w:val="TOC3"/>
        <w:tabs>
          <w:tab w:val="right" w:leader="dot" w:pos="9016"/>
        </w:tabs>
        <w:rPr>
          <w:rFonts w:eastAsiaTheme="minorEastAsia"/>
          <w:noProof/>
          <w:lang w:eastAsia="en-GB"/>
        </w:rPr>
      </w:pPr>
      <w:hyperlink w:anchor="_Toc122009949" w:history="1">
        <w:r w:rsidR="00371FE0" w:rsidRPr="00DD54E0">
          <w:rPr>
            <w:rStyle w:val="Hyperlink"/>
            <w:noProof/>
          </w:rPr>
          <w:t>3.2.2. Shellfish</w:t>
        </w:r>
        <w:r w:rsidR="00371FE0">
          <w:rPr>
            <w:noProof/>
            <w:webHidden/>
          </w:rPr>
          <w:tab/>
        </w:r>
        <w:r w:rsidR="00371FE0">
          <w:rPr>
            <w:noProof/>
            <w:webHidden/>
          </w:rPr>
          <w:fldChar w:fldCharType="begin"/>
        </w:r>
        <w:r w:rsidR="00371FE0">
          <w:rPr>
            <w:noProof/>
            <w:webHidden/>
          </w:rPr>
          <w:instrText xml:space="preserve"> PAGEREF _Toc122009949 \h </w:instrText>
        </w:r>
        <w:r w:rsidR="00371FE0">
          <w:rPr>
            <w:noProof/>
            <w:webHidden/>
          </w:rPr>
        </w:r>
        <w:r w:rsidR="00371FE0">
          <w:rPr>
            <w:noProof/>
            <w:webHidden/>
          </w:rPr>
          <w:fldChar w:fldCharType="separate"/>
        </w:r>
        <w:r w:rsidR="004F03E3">
          <w:rPr>
            <w:noProof/>
            <w:webHidden/>
          </w:rPr>
          <w:t>35</w:t>
        </w:r>
        <w:r w:rsidR="00371FE0">
          <w:rPr>
            <w:noProof/>
            <w:webHidden/>
          </w:rPr>
          <w:fldChar w:fldCharType="end"/>
        </w:r>
      </w:hyperlink>
    </w:p>
    <w:p w14:paraId="1F92AF2F" w14:textId="0B2DB426" w:rsidR="00371FE0" w:rsidRDefault="00B56C05">
      <w:pPr>
        <w:pStyle w:val="TOC2"/>
        <w:tabs>
          <w:tab w:val="right" w:leader="dot" w:pos="9016"/>
        </w:tabs>
        <w:rPr>
          <w:rFonts w:eastAsiaTheme="minorEastAsia"/>
          <w:noProof/>
          <w:lang w:eastAsia="en-GB"/>
        </w:rPr>
      </w:pPr>
      <w:hyperlink w:anchor="_Toc122009950" w:history="1">
        <w:r w:rsidR="00371FE0" w:rsidRPr="00DD54E0">
          <w:rPr>
            <w:rStyle w:val="Hyperlink"/>
            <w:noProof/>
          </w:rPr>
          <w:t>3.3 Event sampling</w:t>
        </w:r>
        <w:r w:rsidR="00371FE0">
          <w:rPr>
            <w:noProof/>
            <w:webHidden/>
          </w:rPr>
          <w:tab/>
        </w:r>
        <w:r w:rsidR="00371FE0">
          <w:rPr>
            <w:noProof/>
            <w:webHidden/>
          </w:rPr>
          <w:fldChar w:fldCharType="begin"/>
        </w:r>
        <w:r w:rsidR="00371FE0">
          <w:rPr>
            <w:noProof/>
            <w:webHidden/>
          </w:rPr>
          <w:instrText xml:space="preserve"> PAGEREF _Toc122009950 \h </w:instrText>
        </w:r>
        <w:r w:rsidR="00371FE0">
          <w:rPr>
            <w:noProof/>
            <w:webHidden/>
          </w:rPr>
        </w:r>
        <w:r w:rsidR="00371FE0">
          <w:rPr>
            <w:noProof/>
            <w:webHidden/>
          </w:rPr>
          <w:fldChar w:fldCharType="separate"/>
        </w:r>
        <w:r w:rsidR="004F03E3">
          <w:rPr>
            <w:noProof/>
            <w:webHidden/>
          </w:rPr>
          <w:t>38</w:t>
        </w:r>
        <w:r w:rsidR="00371FE0">
          <w:rPr>
            <w:noProof/>
            <w:webHidden/>
          </w:rPr>
          <w:fldChar w:fldCharType="end"/>
        </w:r>
      </w:hyperlink>
    </w:p>
    <w:p w14:paraId="59575778" w14:textId="7DF4D088" w:rsidR="00371FE0" w:rsidRDefault="00B56C05">
      <w:pPr>
        <w:pStyle w:val="TOC3"/>
        <w:tabs>
          <w:tab w:val="right" w:leader="dot" w:pos="9016"/>
        </w:tabs>
        <w:rPr>
          <w:rFonts w:eastAsiaTheme="minorEastAsia"/>
          <w:noProof/>
          <w:lang w:eastAsia="en-GB"/>
        </w:rPr>
      </w:pPr>
      <w:hyperlink w:anchor="_Toc122009951" w:history="1">
        <w:r w:rsidR="00371FE0" w:rsidRPr="00DD54E0">
          <w:rPr>
            <w:rStyle w:val="Hyperlink"/>
            <w:noProof/>
          </w:rPr>
          <w:t>3.3.1 Event I</w:t>
        </w:r>
        <w:r w:rsidR="00371FE0">
          <w:rPr>
            <w:noProof/>
            <w:webHidden/>
          </w:rPr>
          <w:tab/>
        </w:r>
        <w:r w:rsidR="00371FE0">
          <w:rPr>
            <w:noProof/>
            <w:webHidden/>
          </w:rPr>
          <w:fldChar w:fldCharType="begin"/>
        </w:r>
        <w:r w:rsidR="00371FE0">
          <w:rPr>
            <w:noProof/>
            <w:webHidden/>
          </w:rPr>
          <w:instrText xml:space="preserve"> PAGEREF _Toc122009951 \h </w:instrText>
        </w:r>
        <w:r w:rsidR="00371FE0">
          <w:rPr>
            <w:noProof/>
            <w:webHidden/>
          </w:rPr>
        </w:r>
        <w:r w:rsidR="00371FE0">
          <w:rPr>
            <w:noProof/>
            <w:webHidden/>
          </w:rPr>
          <w:fldChar w:fldCharType="separate"/>
        </w:r>
        <w:r w:rsidR="004F03E3">
          <w:rPr>
            <w:noProof/>
            <w:webHidden/>
          </w:rPr>
          <w:t>38</w:t>
        </w:r>
        <w:r w:rsidR="00371FE0">
          <w:rPr>
            <w:noProof/>
            <w:webHidden/>
          </w:rPr>
          <w:fldChar w:fldCharType="end"/>
        </w:r>
      </w:hyperlink>
    </w:p>
    <w:p w14:paraId="06C375AE" w14:textId="3A4CE3A1" w:rsidR="00371FE0" w:rsidRDefault="00B56C05">
      <w:pPr>
        <w:pStyle w:val="TOC3"/>
        <w:tabs>
          <w:tab w:val="right" w:leader="dot" w:pos="9016"/>
        </w:tabs>
        <w:rPr>
          <w:rFonts w:eastAsiaTheme="minorEastAsia"/>
          <w:noProof/>
          <w:lang w:eastAsia="en-GB"/>
        </w:rPr>
      </w:pPr>
      <w:hyperlink w:anchor="_Toc122009952" w:history="1">
        <w:r w:rsidR="00371FE0" w:rsidRPr="00DD54E0">
          <w:rPr>
            <w:rStyle w:val="Hyperlink"/>
            <w:noProof/>
          </w:rPr>
          <w:t>3.3.2 Event II</w:t>
        </w:r>
        <w:r w:rsidR="00371FE0">
          <w:rPr>
            <w:noProof/>
            <w:webHidden/>
          </w:rPr>
          <w:tab/>
        </w:r>
        <w:r w:rsidR="00371FE0">
          <w:rPr>
            <w:noProof/>
            <w:webHidden/>
          </w:rPr>
          <w:fldChar w:fldCharType="begin"/>
        </w:r>
        <w:r w:rsidR="00371FE0">
          <w:rPr>
            <w:noProof/>
            <w:webHidden/>
          </w:rPr>
          <w:instrText xml:space="preserve"> PAGEREF _Toc122009952 \h </w:instrText>
        </w:r>
        <w:r w:rsidR="00371FE0">
          <w:rPr>
            <w:noProof/>
            <w:webHidden/>
          </w:rPr>
        </w:r>
        <w:r w:rsidR="00371FE0">
          <w:rPr>
            <w:noProof/>
            <w:webHidden/>
          </w:rPr>
          <w:fldChar w:fldCharType="separate"/>
        </w:r>
        <w:r w:rsidR="004F03E3">
          <w:rPr>
            <w:noProof/>
            <w:webHidden/>
          </w:rPr>
          <w:t>41</w:t>
        </w:r>
        <w:r w:rsidR="00371FE0">
          <w:rPr>
            <w:noProof/>
            <w:webHidden/>
          </w:rPr>
          <w:fldChar w:fldCharType="end"/>
        </w:r>
      </w:hyperlink>
    </w:p>
    <w:p w14:paraId="13865AF2" w14:textId="5D0684C3" w:rsidR="00371FE0" w:rsidRDefault="00B56C05">
      <w:pPr>
        <w:pStyle w:val="TOC3"/>
        <w:tabs>
          <w:tab w:val="right" w:leader="dot" w:pos="9016"/>
        </w:tabs>
        <w:rPr>
          <w:rFonts w:eastAsiaTheme="minorEastAsia"/>
          <w:noProof/>
          <w:lang w:eastAsia="en-GB"/>
        </w:rPr>
      </w:pPr>
      <w:hyperlink w:anchor="_Toc122009953" w:history="1">
        <w:r w:rsidR="00371FE0" w:rsidRPr="00DD54E0">
          <w:rPr>
            <w:rStyle w:val="Hyperlink"/>
            <w:noProof/>
          </w:rPr>
          <w:t>3.3.3 Event III</w:t>
        </w:r>
        <w:r w:rsidR="00371FE0">
          <w:rPr>
            <w:noProof/>
            <w:webHidden/>
          </w:rPr>
          <w:tab/>
        </w:r>
        <w:r w:rsidR="00371FE0">
          <w:rPr>
            <w:noProof/>
            <w:webHidden/>
          </w:rPr>
          <w:fldChar w:fldCharType="begin"/>
        </w:r>
        <w:r w:rsidR="00371FE0">
          <w:rPr>
            <w:noProof/>
            <w:webHidden/>
          </w:rPr>
          <w:instrText xml:space="preserve"> PAGEREF _Toc122009953 \h </w:instrText>
        </w:r>
        <w:r w:rsidR="00371FE0">
          <w:rPr>
            <w:noProof/>
            <w:webHidden/>
          </w:rPr>
        </w:r>
        <w:r w:rsidR="00371FE0">
          <w:rPr>
            <w:noProof/>
            <w:webHidden/>
          </w:rPr>
          <w:fldChar w:fldCharType="separate"/>
        </w:r>
        <w:r w:rsidR="004F03E3">
          <w:rPr>
            <w:noProof/>
            <w:webHidden/>
          </w:rPr>
          <w:t>42</w:t>
        </w:r>
        <w:r w:rsidR="00371FE0">
          <w:rPr>
            <w:noProof/>
            <w:webHidden/>
          </w:rPr>
          <w:fldChar w:fldCharType="end"/>
        </w:r>
      </w:hyperlink>
    </w:p>
    <w:p w14:paraId="245BBB60" w14:textId="0FA9DBFF" w:rsidR="00371FE0" w:rsidRDefault="00B56C05">
      <w:pPr>
        <w:pStyle w:val="TOC2"/>
        <w:tabs>
          <w:tab w:val="right" w:leader="dot" w:pos="9016"/>
        </w:tabs>
        <w:rPr>
          <w:rFonts w:eastAsiaTheme="minorEastAsia"/>
          <w:noProof/>
          <w:lang w:eastAsia="en-GB"/>
        </w:rPr>
      </w:pPr>
      <w:hyperlink w:anchor="_Toc122009954" w:history="1">
        <w:r w:rsidR="00371FE0" w:rsidRPr="00DD54E0">
          <w:rPr>
            <w:rStyle w:val="Hyperlink"/>
            <w:noProof/>
          </w:rPr>
          <w:t xml:space="preserve">3.4 </w:t>
        </w:r>
        <w:r w:rsidR="00371FE0" w:rsidRPr="00DD54E0">
          <w:rPr>
            <w:rStyle w:val="Hyperlink"/>
            <w:i/>
            <w:iCs/>
            <w:noProof/>
          </w:rPr>
          <w:t xml:space="preserve">E. coli </w:t>
        </w:r>
        <w:r w:rsidR="00371FE0" w:rsidRPr="00DD54E0">
          <w:rPr>
            <w:rStyle w:val="Hyperlink"/>
            <w:noProof/>
          </w:rPr>
          <w:t>quantification in shellfish, methodology comparison</w:t>
        </w:r>
        <w:r w:rsidR="00371FE0">
          <w:rPr>
            <w:noProof/>
            <w:webHidden/>
          </w:rPr>
          <w:tab/>
        </w:r>
        <w:r w:rsidR="00371FE0">
          <w:rPr>
            <w:noProof/>
            <w:webHidden/>
          </w:rPr>
          <w:fldChar w:fldCharType="begin"/>
        </w:r>
        <w:r w:rsidR="00371FE0">
          <w:rPr>
            <w:noProof/>
            <w:webHidden/>
          </w:rPr>
          <w:instrText xml:space="preserve"> PAGEREF _Toc122009954 \h </w:instrText>
        </w:r>
        <w:r w:rsidR="00371FE0">
          <w:rPr>
            <w:noProof/>
            <w:webHidden/>
          </w:rPr>
        </w:r>
        <w:r w:rsidR="00371FE0">
          <w:rPr>
            <w:noProof/>
            <w:webHidden/>
          </w:rPr>
          <w:fldChar w:fldCharType="separate"/>
        </w:r>
        <w:r w:rsidR="004F03E3">
          <w:rPr>
            <w:noProof/>
            <w:webHidden/>
          </w:rPr>
          <w:t>46</w:t>
        </w:r>
        <w:r w:rsidR="00371FE0">
          <w:rPr>
            <w:noProof/>
            <w:webHidden/>
          </w:rPr>
          <w:fldChar w:fldCharType="end"/>
        </w:r>
      </w:hyperlink>
    </w:p>
    <w:p w14:paraId="6E3013F6" w14:textId="2332C0E4" w:rsidR="00371FE0" w:rsidRDefault="00B56C05">
      <w:pPr>
        <w:pStyle w:val="TOC1"/>
        <w:tabs>
          <w:tab w:val="right" w:leader="dot" w:pos="9016"/>
        </w:tabs>
        <w:rPr>
          <w:rFonts w:eastAsiaTheme="minorEastAsia"/>
          <w:noProof/>
          <w:lang w:eastAsia="en-GB"/>
        </w:rPr>
      </w:pPr>
      <w:hyperlink w:anchor="_Toc122009955" w:history="1">
        <w:r w:rsidR="00371FE0" w:rsidRPr="00DD54E0">
          <w:rPr>
            <w:rStyle w:val="Hyperlink"/>
            <w:noProof/>
          </w:rPr>
          <w:t>4. Discussion</w:t>
        </w:r>
        <w:r w:rsidR="00371FE0">
          <w:rPr>
            <w:noProof/>
            <w:webHidden/>
          </w:rPr>
          <w:tab/>
        </w:r>
        <w:r w:rsidR="00371FE0">
          <w:rPr>
            <w:noProof/>
            <w:webHidden/>
          </w:rPr>
          <w:fldChar w:fldCharType="begin"/>
        </w:r>
        <w:r w:rsidR="00371FE0">
          <w:rPr>
            <w:noProof/>
            <w:webHidden/>
          </w:rPr>
          <w:instrText xml:space="preserve"> PAGEREF _Toc122009955 \h </w:instrText>
        </w:r>
        <w:r w:rsidR="00371FE0">
          <w:rPr>
            <w:noProof/>
            <w:webHidden/>
          </w:rPr>
        </w:r>
        <w:r w:rsidR="00371FE0">
          <w:rPr>
            <w:noProof/>
            <w:webHidden/>
          </w:rPr>
          <w:fldChar w:fldCharType="separate"/>
        </w:r>
        <w:r w:rsidR="004F03E3">
          <w:rPr>
            <w:noProof/>
            <w:webHidden/>
          </w:rPr>
          <w:t>51</w:t>
        </w:r>
        <w:r w:rsidR="00371FE0">
          <w:rPr>
            <w:noProof/>
            <w:webHidden/>
          </w:rPr>
          <w:fldChar w:fldCharType="end"/>
        </w:r>
      </w:hyperlink>
    </w:p>
    <w:p w14:paraId="457AA626" w14:textId="4CE24588" w:rsidR="00371FE0" w:rsidRDefault="00B56C05">
      <w:pPr>
        <w:pStyle w:val="TOC2"/>
        <w:tabs>
          <w:tab w:val="right" w:leader="dot" w:pos="9016"/>
        </w:tabs>
        <w:rPr>
          <w:rFonts w:eastAsiaTheme="minorEastAsia"/>
          <w:noProof/>
          <w:lang w:eastAsia="en-GB"/>
        </w:rPr>
      </w:pPr>
      <w:hyperlink w:anchor="_Toc122009956" w:history="1">
        <w:r w:rsidR="00371FE0" w:rsidRPr="00DD54E0">
          <w:rPr>
            <w:rStyle w:val="Hyperlink"/>
            <w:noProof/>
          </w:rPr>
          <w:t>4.1 Sources of contamination</w:t>
        </w:r>
        <w:r w:rsidR="00371FE0">
          <w:rPr>
            <w:noProof/>
            <w:webHidden/>
          </w:rPr>
          <w:tab/>
        </w:r>
        <w:r w:rsidR="00371FE0">
          <w:rPr>
            <w:noProof/>
            <w:webHidden/>
          </w:rPr>
          <w:fldChar w:fldCharType="begin"/>
        </w:r>
        <w:r w:rsidR="00371FE0">
          <w:rPr>
            <w:noProof/>
            <w:webHidden/>
          </w:rPr>
          <w:instrText xml:space="preserve"> PAGEREF _Toc122009956 \h </w:instrText>
        </w:r>
        <w:r w:rsidR="00371FE0">
          <w:rPr>
            <w:noProof/>
            <w:webHidden/>
          </w:rPr>
        </w:r>
        <w:r w:rsidR="00371FE0">
          <w:rPr>
            <w:noProof/>
            <w:webHidden/>
          </w:rPr>
          <w:fldChar w:fldCharType="separate"/>
        </w:r>
        <w:r w:rsidR="004F03E3">
          <w:rPr>
            <w:noProof/>
            <w:webHidden/>
          </w:rPr>
          <w:t>51</w:t>
        </w:r>
        <w:r w:rsidR="00371FE0">
          <w:rPr>
            <w:noProof/>
            <w:webHidden/>
          </w:rPr>
          <w:fldChar w:fldCharType="end"/>
        </w:r>
      </w:hyperlink>
    </w:p>
    <w:p w14:paraId="0D44DB4C" w14:textId="4DEDB73E" w:rsidR="00371FE0" w:rsidRDefault="00B56C05">
      <w:pPr>
        <w:pStyle w:val="TOC2"/>
        <w:tabs>
          <w:tab w:val="right" w:leader="dot" w:pos="9016"/>
        </w:tabs>
        <w:rPr>
          <w:rFonts w:eastAsiaTheme="minorEastAsia"/>
          <w:noProof/>
          <w:lang w:eastAsia="en-GB"/>
        </w:rPr>
      </w:pPr>
      <w:hyperlink w:anchor="_Toc122009957" w:history="1">
        <w:r w:rsidR="00371FE0" w:rsidRPr="00DD54E0">
          <w:rPr>
            <w:rStyle w:val="Hyperlink"/>
            <w:noProof/>
          </w:rPr>
          <w:t>4.2 Pathogenic virus surveillance</w:t>
        </w:r>
        <w:r w:rsidR="00371FE0">
          <w:rPr>
            <w:noProof/>
            <w:webHidden/>
          </w:rPr>
          <w:tab/>
        </w:r>
        <w:r w:rsidR="00371FE0">
          <w:rPr>
            <w:noProof/>
            <w:webHidden/>
          </w:rPr>
          <w:fldChar w:fldCharType="begin"/>
        </w:r>
        <w:r w:rsidR="00371FE0">
          <w:rPr>
            <w:noProof/>
            <w:webHidden/>
          </w:rPr>
          <w:instrText xml:space="preserve"> PAGEREF _Toc122009957 \h </w:instrText>
        </w:r>
        <w:r w:rsidR="00371FE0">
          <w:rPr>
            <w:noProof/>
            <w:webHidden/>
          </w:rPr>
        </w:r>
        <w:r w:rsidR="00371FE0">
          <w:rPr>
            <w:noProof/>
            <w:webHidden/>
          </w:rPr>
          <w:fldChar w:fldCharType="separate"/>
        </w:r>
        <w:r w:rsidR="004F03E3">
          <w:rPr>
            <w:noProof/>
            <w:webHidden/>
          </w:rPr>
          <w:t>51</w:t>
        </w:r>
        <w:r w:rsidR="00371FE0">
          <w:rPr>
            <w:noProof/>
            <w:webHidden/>
          </w:rPr>
          <w:fldChar w:fldCharType="end"/>
        </w:r>
      </w:hyperlink>
    </w:p>
    <w:p w14:paraId="259D9DC5" w14:textId="76262E78" w:rsidR="00371FE0" w:rsidRDefault="00B56C05">
      <w:pPr>
        <w:pStyle w:val="TOC2"/>
        <w:tabs>
          <w:tab w:val="right" w:leader="dot" w:pos="9016"/>
        </w:tabs>
        <w:rPr>
          <w:rFonts w:eastAsiaTheme="minorEastAsia"/>
          <w:noProof/>
          <w:lang w:eastAsia="en-GB"/>
        </w:rPr>
      </w:pPr>
      <w:hyperlink w:anchor="_Toc122009958" w:history="1">
        <w:r w:rsidR="00371FE0" w:rsidRPr="00DD54E0">
          <w:rPr>
            <w:rStyle w:val="Hyperlink"/>
            <w:noProof/>
          </w:rPr>
          <w:t>4.5 Comparison of the viral indicators</w:t>
        </w:r>
        <w:r w:rsidR="00371FE0">
          <w:rPr>
            <w:noProof/>
            <w:webHidden/>
          </w:rPr>
          <w:tab/>
        </w:r>
        <w:r w:rsidR="00371FE0">
          <w:rPr>
            <w:noProof/>
            <w:webHidden/>
          </w:rPr>
          <w:fldChar w:fldCharType="begin"/>
        </w:r>
        <w:r w:rsidR="00371FE0">
          <w:rPr>
            <w:noProof/>
            <w:webHidden/>
          </w:rPr>
          <w:instrText xml:space="preserve"> PAGEREF _Toc122009958 \h </w:instrText>
        </w:r>
        <w:r w:rsidR="00371FE0">
          <w:rPr>
            <w:noProof/>
            <w:webHidden/>
          </w:rPr>
        </w:r>
        <w:r w:rsidR="00371FE0">
          <w:rPr>
            <w:noProof/>
            <w:webHidden/>
          </w:rPr>
          <w:fldChar w:fldCharType="separate"/>
        </w:r>
        <w:r w:rsidR="004F03E3">
          <w:rPr>
            <w:noProof/>
            <w:webHidden/>
          </w:rPr>
          <w:t>52</w:t>
        </w:r>
        <w:r w:rsidR="00371FE0">
          <w:rPr>
            <w:noProof/>
            <w:webHidden/>
          </w:rPr>
          <w:fldChar w:fldCharType="end"/>
        </w:r>
      </w:hyperlink>
    </w:p>
    <w:p w14:paraId="2ABA5A05" w14:textId="530C42F6" w:rsidR="00371FE0" w:rsidRDefault="00B56C05">
      <w:pPr>
        <w:pStyle w:val="TOC3"/>
        <w:tabs>
          <w:tab w:val="right" w:leader="dot" w:pos="9016"/>
        </w:tabs>
        <w:rPr>
          <w:rFonts w:eastAsiaTheme="minorEastAsia"/>
          <w:noProof/>
          <w:lang w:eastAsia="en-GB"/>
        </w:rPr>
      </w:pPr>
      <w:hyperlink w:anchor="_Toc122009959" w:history="1">
        <w:r w:rsidR="00371FE0" w:rsidRPr="00DD54E0">
          <w:rPr>
            <w:rStyle w:val="Hyperlink"/>
            <w:noProof/>
          </w:rPr>
          <w:t>4.5.1 River waters</w:t>
        </w:r>
        <w:r w:rsidR="00371FE0">
          <w:rPr>
            <w:noProof/>
            <w:webHidden/>
          </w:rPr>
          <w:tab/>
        </w:r>
        <w:r w:rsidR="00371FE0">
          <w:rPr>
            <w:noProof/>
            <w:webHidden/>
          </w:rPr>
          <w:fldChar w:fldCharType="begin"/>
        </w:r>
        <w:r w:rsidR="00371FE0">
          <w:rPr>
            <w:noProof/>
            <w:webHidden/>
          </w:rPr>
          <w:instrText xml:space="preserve"> PAGEREF _Toc122009959 \h </w:instrText>
        </w:r>
        <w:r w:rsidR="00371FE0">
          <w:rPr>
            <w:noProof/>
            <w:webHidden/>
          </w:rPr>
        </w:r>
        <w:r w:rsidR="00371FE0">
          <w:rPr>
            <w:noProof/>
            <w:webHidden/>
          </w:rPr>
          <w:fldChar w:fldCharType="separate"/>
        </w:r>
        <w:r w:rsidR="004F03E3">
          <w:rPr>
            <w:noProof/>
            <w:webHidden/>
          </w:rPr>
          <w:t>52</w:t>
        </w:r>
        <w:r w:rsidR="00371FE0">
          <w:rPr>
            <w:noProof/>
            <w:webHidden/>
          </w:rPr>
          <w:fldChar w:fldCharType="end"/>
        </w:r>
      </w:hyperlink>
    </w:p>
    <w:p w14:paraId="4A1C4849" w14:textId="5DDBA216" w:rsidR="00371FE0" w:rsidRDefault="00B56C05">
      <w:pPr>
        <w:pStyle w:val="TOC3"/>
        <w:tabs>
          <w:tab w:val="right" w:leader="dot" w:pos="9016"/>
        </w:tabs>
        <w:rPr>
          <w:rFonts w:eastAsiaTheme="minorEastAsia"/>
          <w:noProof/>
          <w:lang w:eastAsia="en-GB"/>
        </w:rPr>
      </w:pPr>
      <w:hyperlink w:anchor="_Toc122009960" w:history="1">
        <w:r w:rsidR="00371FE0" w:rsidRPr="00DD54E0">
          <w:rPr>
            <w:rStyle w:val="Hyperlink"/>
            <w:noProof/>
          </w:rPr>
          <w:t>4.5.2 Sea water</w:t>
        </w:r>
        <w:r w:rsidR="00371FE0">
          <w:rPr>
            <w:noProof/>
            <w:webHidden/>
          </w:rPr>
          <w:tab/>
        </w:r>
        <w:r w:rsidR="00371FE0">
          <w:rPr>
            <w:noProof/>
            <w:webHidden/>
          </w:rPr>
          <w:fldChar w:fldCharType="begin"/>
        </w:r>
        <w:r w:rsidR="00371FE0">
          <w:rPr>
            <w:noProof/>
            <w:webHidden/>
          </w:rPr>
          <w:instrText xml:space="preserve"> PAGEREF _Toc122009960 \h </w:instrText>
        </w:r>
        <w:r w:rsidR="00371FE0">
          <w:rPr>
            <w:noProof/>
            <w:webHidden/>
          </w:rPr>
        </w:r>
        <w:r w:rsidR="00371FE0">
          <w:rPr>
            <w:noProof/>
            <w:webHidden/>
          </w:rPr>
          <w:fldChar w:fldCharType="separate"/>
        </w:r>
        <w:r w:rsidR="004F03E3">
          <w:rPr>
            <w:noProof/>
            <w:webHidden/>
          </w:rPr>
          <w:t>52</w:t>
        </w:r>
        <w:r w:rsidR="00371FE0">
          <w:rPr>
            <w:noProof/>
            <w:webHidden/>
          </w:rPr>
          <w:fldChar w:fldCharType="end"/>
        </w:r>
      </w:hyperlink>
    </w:p>
    <w:p w14:paraId="3A0DE386" w14:textId="0E6B9F56" w:rsidR="00371FE0" w:rsidRDefault="00B56C05">
      <w:pPr>
        <w:pStyle w:val="TOC3"/>
        <w:tabs>
          <w:tab w:val="right" w:leader="dot" w:pos="9016"/>
        </w:tabs>
        <w:rPr>
          <w:rFonts w:eastAsiaTheme="minorEastAsia"/>
          <w:noProof/>
          <w:lang w:eastAsia="en-GB"/>
        </w:rPr>
      </w:pPr>
      <w:hyperlink w:anchor="_Toc122009961" w:history="1">
        <w:r w:rsidR="00371FE0" w:rsidRPr="00DD54E0">
          <w:rPr>
            <w:rStyle w:val="Hyperlink"/>
            <w:noProof/>
          </w:rPr>
          <w:t>4.5.3 Mussels</w:t>
        </w:r>
        <w:r w:rsidR="00371FE0">
          <w:rPr>
            <w:noProof/>
            <w:webHidden/>
          </w:rPr>
          <w:tab/>
        </w:r>
        <w:r w:rsidR="00371FE0">
          <w:rPr>
            <w:noProof/>
            <w:webHidden/>
          </w:rPr>
          <w:fldChar w:fldCharType="begin"/>
        </w:r>
        <w:r w:rsidR="00371FE0">
          <w:rPr>
            <w:noProof/>
            <w:webHidden/>
          </w:rPr>
          <w:instrText xml:space="preserve"> PAGEREF _Toc122009961 \h </w:instrText>
        </w:r>
        <w:r w:rsidR="00371FE0">
          <w:rPr>
            <w:noProof/>
            <w:webHidden/>
          </w:rPr>
        </w:r>
        <w:r w:rsidR="00371FE0">
          <w:rPr>
            <w:noProof/>
            <w:webHidden/>
          </w:rPr>
          <w:fldChar w:fldCharType="separate"/>
        </w:r>
        <w:r w:rsidR="004F03E3">
          <w:rPr>
            <w:noProof/>
            <w:webHidden/>
          </w:rPr>
          <w:t>52</w:t>
        </w:r>
        <w:r w:rsidR="00371FE0">
          <w:rPr>
            <w:noProof/>
            <w:webHidden/>
          </w:rPr>
          <w:fldChar w:fldCharType="end"/>
        </w:r>
      </w:hyperlink>
    </w:p>
    <w:p w14:paraId="41DE5EB3" w14:textId="2683E610" w:rsidR="00371FE0" w:rsidRDefault="00B56C05">
      <w:pPr>
        <w:pStyle w:val="TOC2"/>
        <w:tabs>
          <w:tab w:val="right" w:leader="dot" w:pos="9016"/>
        </w:tabs>
        <w:rPr>
          <w:rFonts w:eastAsiaTheme="minorEastAsia"/>
          <w:noProof/>
          <w:lang w:eastAsia="en-GB"/>
        </w:rPr>
      </w:pPr>
      <w:hyperlink w:anchor="_Toc122009962" w:history="1">
        <w:r w:rsidR="00371FE0" w:rsidRPr="00DD54E0">
          <w:rPr>
            <w:rStyle w:val="Hyperlink"/>
            <w:noProof/>
          </w:rPr>
          <w:t>4.6 Differences within the study area</w:t>
        </w:r>
        <w:r w:rsidR="00371FE0">
          <w:rPr>
            <w:noProof/>
            <w:webHidden/>
          </w:rPr>
          <w:tab/>
        </w:r>
        <w:r w:rsidR="00371FE0">
          <w:rPr>
            <w:noProof/>
            <w:webHidden/>
          </w:rPr>
          <w:fldChar w:fldCharType="begin"/>
        </w:r>
        <w:r w:rsidR="00371FE0">
          <w:rPr>
            <w:noProof/>
            <w:webHidden/>
          </w:rPr>
          <w:instrText xml:space="preserve"> PAGEREF _Toc122009962 \h </w:instrText>
        </w:r>
        <w:r w:rsidR="00371FE0">
          <w:rPr>
            <w:noProof/>
            <w:webHidden/>
          </w:rPr>
        </w:r>
        <w:r w:rsidR="00371FE0">
          <w:rPr>
            <w:noProof/>
            <w:webHidden/>
          </w:rPr>
          <w:fldChar w:fldCharType="separate"/>
        </w:r>
        <w:r w:rsidR="004F03E3">
          <w:rPr>
            <w:noProof/>
            <w:webHidden/>
          </w:rPr>
          <w:t>53</w:t>
        </w:r>
        <w:r w:rsidR="00371FE0">
          <w:rPr>
            <w:noProof/>
            <w:webHidden/>
          </w:rPr>
          <w:fldChar w:fldCharType="end"/>
        </w:r>
      </w:hyperlink>
    </w:p>
    <w:p w14:paraId="0AE3DCC3" w14:textId="68005886" w:rsidR="00371FE0" w:rsidRDefault="00B56C05">
      <w:pPr>
        <w:pStyle w:val="TOC3"/>
        <w:tabs>
          <w:tab w:val="right" w:leader="dot" w:pos="9016"/>
        </w:tabs>
        <w:rPr>
          <w:rFonts w:eastAsiaTheme="minorEastAsia"/>
          <w:noProof/>
          <w:lang w:eastAsia="en-GB"/>
        </w:rPr>
      </w:pPr>
      <w:hyperlink w:anchor="_Toc122009963" w:history="1">
        <w:r w:rsidR="00371FE0" w:rsidRPr="00DD54E0">
          <w:rPr>
            <w:rStyle w:val="Hyperlink"/>
            <w:noProof/>
          </w:rPr>
          <w:t>4.6.1 Rivers</w:t>
        </w:r>
        <w:r w:rsidR="00371FE0">
          <w:rPr>
            <w:noProof/>
            <w:webHidden/>
          </w:rPr>
          <w:tab/>
        </w:r>
        <w:r w:rsidR="00371FE0">
          <w:rPr>
            <w:noProof/>
            <w:webHidden/>
          </w:rPr>
          <w:fldChar w:fldCharType="begin"/>
        </w:r>
        <w:r w:rsidR="00371FE0">
          <w:rPr>
            <w:noProof/>
            <w:webHidden/>
          </w:rPr>
          <w:instrText xml:space="preserve"> PAGEREF _Toc122009963 \h </w:instrText>
        </w:r>
        <w:r w:rsidR="00371FE0">
          <w:rPr>
            <w:noProof/>
            <w:webHidden/>
          </w:rPr>
        </w:r>
        <w:r w:rsidR="00371FE0">
          <w:rPr>
            <w:noProof/>
            <w:webHidden/>
          </w:rPr>
          <w:fldChar w:fldCharType="separate"/>
        </w:r>
        <w:r w:rsidR="004F03E3">
          <w:rPr>
            <w:noProof/>
            <w:webHidden/>
          </w:rPr>
          <w:t>53</w:t>
        </w:r>
        <w:r w:rsidR="00371FE0">
          <w:rPr>
            <w:noProof/>
            <w:webHidden/>
          </w:rPr>
          <w:fldChar w:fldCharType="end"/>
        </w:r>
      </w:hyperlink>
    </w:p>
    <w:p w14:paraId="6298CF3F" w14:textId="6DBECA6C" w:rsidR="00371FE0" w:rsidRDefault="00B56C05">
      <w:pPr>
        <w:pStyle w:val="TOC3"/>
        <w:tabs>
          <w:tab w:val="right" w:leader="dot" w:pos="9016"/>
        </w:tabs>
        <w:rPr>
          <w:rFonts w:eastAsiaTheme="minorEastAsia"/>
          <w:noProof/>
          <w:lang w:eastAsia="en-GB"/>
        </w:rPr>
      </w:pPr>
      <w:hyperlink w:anchor="_Toc122009964" w:history="1">
        <w:r w:rsidR="00371FE0" w:rsidRPr="00DD54E0">
          <w:rPr>
            <w:rStyle w:val="Hyperlink"/>
            <w:noProof/>
          </w:rPr>
          <w:t>4.6.2. Shellfish</w:t>
        </w:r>
        <w:r w:rsidR="00371FE0">
          <w:rPr>
            <w:noProof/>
            <w:webHidden/>
          </w:rPr>
          <w:tab/>
        </w:r>
        <w:r w:rsidR="00371FE0">
          <w:rPr>
            <w:noProof/>
            <w:webHidden/>
          </w:rPr>
          <w:fldChar w:fldCharType="begin"/>
        </w:r>
        <w:r w:rsidR="00371FE0">
          <w:rPr>
            <w:noProof/>
            <w:webHidden/>
          </w:rPr>
          <w:instrText xml:space="preserve"> PAGEREF _Toc122009964 \h </w:instrText>
        </w:r>
        <w:r w:rsidR="00371FE0">
          <w:rPr>
            <w:noProof/>
            <w:webHidden/>
          </w:rPr>
        </w:r>
        <w:r w:rsidR="00371FE0">
          <w:rPr>
            <w:noProof/>
            <w:webHidden/>
          </w:rPr>
          <w:fldChar w:fldCharType="separate"/>
        </w:r>
        <w:r w:rsidR="004F03E3">
          <w:rPr>
            <w:noProof/>
            <w:webHidden/>
          </w:rPr>
          <w:t>53</w:t>
        </w:r>
        <w:r w:rsidR="00371FE0">
          <w:rPr>
            <w:noProof/>
            <w:webHidden/>
          </w:rPr>
          <w:fldChar w:fldCharType="end"/>
        </w:r>
      </w:hyperlink>
    </w:p>
    <w:p w14:paraId="1B539CC0" w14:textId="0275ABE9" w:rsidR="00371FE0" w:rsidRDefault="00B56C05">
      <w:pPr>
        <w:pStyle w:val="TOC2"/>
        <w:tabs>
          <w:tab w:val="right" w:leader="dot" w:pos="9016"/>
        </w:tabs>
        <w:rPr>
          <w:rFonts w:eastAsiaTheme="minorEastAsia"/>
          <w:noProof/>
          <w:lang w:eastAsia="en-GB"/>
        </w:rPr>
      </w:pPr>
      <w:hyperlink w:anchor="_Toc122009965" w:history="1">
        <w:r w:rsidR="00371FE0" w:rsidRPr="00DD54E0">
          <w:rPr>
            <w:rStyle w:val="Hyperlink"/>
            <w:noProof/>
          </w:rPr>
          <w:t>4.7 Rainfall events</w:t>
        </w:r>
        <w:r w:rsidR="00371FE0">
          <w:rPr>
            <w:noProof/>
            <w:webHidden/>
          </w:rPr>
          <w:tab/>
        </w:r>
        <w:r w:rsidR="00371FE0">
          <w:rPr>
            <w:noProof/>
            <w:webHidden/>
          </w:rPr>
          <w:fldChar w:fldCharType="begin"/>
        </w:r>
        <w:r w:rsidR="00371FE0">
          <w:rPr>
            <w:noProof/>
            <w:webHidden/>
          </w:rPr>
          <w:instrText xml:space="preserve"> PAGEREF _Toc122009965 \h </w:instrText>
        </w:r>
        <w:r w:rsidR="00371FE0">
          <w:rPr>
            <w:noProof/>
            <w:webHidden/>
          </w:rPr>
        </w:r>
        <w:r w:rsidR="00371FE0">
          <w:rPr>
            <w:noProof/>
            <w:webHidden/>
          </w:rPr>
          <w:fldChar w:fldCharType="separate"/>
        </w:r>
        <w:r w:rsidR="004F03E3">
          <w:rPr>
            <w:noProof/>
            <w:webHidden/>
          </w:rPr>
          <w:t>53</w:t>
        </w:r>
        <w:r w:rsidR="00371FE0">
          <w:rPr>
            <w:noProof/>
            <w:webHidden/>
          </w:rPr>
          <w:fldChar w:fldCharType="end"/>
        </w:r>
      </w:hyperlink>
    </w:p>
    <w:p w14:paraId="71B124B3" w14:textId="6C5DA380" w:rsidR="00371FE0" w:rsidRDefault="00B56C05">
      <w:pPr>
        <w:pStyle w:val="TOC2"/>
        <w:tabs>
          <w:tab w:val="right" w:leader="dot" w:pos="9016"/>
        </w:tabs>
        <w:rPr>
          <w:rFonts w:eastAsiaTheme="minorEastAsia"/>
          <w:noProof/>
          <w:lang w:eastAsia="en-GB"/>
        </w:rPr>
      </w:pPr>
      <w:hyperlink w:anchor="_Toc122009966" w:history="1">
        <w:r w:rsidR="00371FE0" w:rsidRPr="00DD54E0">
          <w:rPr>
            <w:rStyle w:val="Hyperlink"/>
            <w:noProof/>
          </w:rPr>
          <w:t>4.8 Tidal Influences</w:t>
        </w:r>
        <w:r w:rsidR="00371FE0">
          <w:rPr>
            <w:noProof/>
            <w:webHidden/>
          </w:rPr>
          <w:tab/>
        </w:r>
        <w:r w:rsidR="00371FE0">
          <w:rPr>
            <w:noProof/>
            <w:webHidden/>
          </w:rPr>
          <w:fldChar w:fldCharType="begin"/>
        </w:r>
        <w:r w:rsidR="00371FE0">
          <w:rPr>
            <w:noProof/>
            <w:webHidden/>
          </w:rPr>
          <w:instrText xml:space="preserve"> PAGEREF _Toc122009966 \h </w:instrText>
        </w:r>
        <w:r w:rsidR="00371FE0">
          <w:rPr>
            <w:noProof/>
            <w:webHidden/>
          </w:rPr>
        </w:r>
        <w:r w:rsidR="00371FE0">
          <w:rPr>
            <w:noProof/>
            <w:webHidden/>
          </w:rPr>
          <w:fldChar w:fldCharType="separate"/>
        </w:r>
        <w:r w:rsidR="004F03E3">
          <w:rPr>
            <w:noProof/>
            <w:webHidden/>
          </w:rPr>
          <w:t>54</w:t>
        </w:r>
        <w:r w:rsidR="00371FE0">
          <w:rPr>
            <w:noProof/>
            <w:webHidden/>
          </w:rPr>
          <w:fldChar w:fldCharType="end"/>
        </w:r>
      </w:hyperlink>
    </w:p>
    <w:p w14:paraId="33D9D4A6" w14:textId="0B8675D2" w:rsidR="00371FE0" w:rsidRDefault="00B56C05">
      <w:pPr>
        <w:pStyle w:val="TOC2"/>
        <w:tabs>
          <w:tab w:val="right" w:leader="dot" w:pos="9016"/>
        </w:tabs>
        <w:rPr>
          <w:rFonts w:eastAsiaTheme="minorEastAsia"/>
          <w:noProof/>
          <w:lang w:eastAsia="en-GB"/>
        </w:rPr>
      </w:pPr>
      <w:hyperlink w:anchor="_Toc122009967" w:history="1">
        <w:r w:rsidR="00371FE0" w:rsidRPr="00DD54E0">
          <w:rPr>
            <w:rStyle w:val="Hyperlink"/>
            <w:noProof/>
          </w:rPr>
          <w:t>4.9 Representativeness of RMPs</w:t>
        </w:r>
        <w:r w:rsidR="00371FE0">
          <w:rPr>
            <w:noProof/>
            <w:webHidden/>
          </w:rPr>
          <w:tab/>
        </w:r>
        <w:r w:rsidR="00371FE0">
          <w:rPr>
            <w:noProof/>
            <w:webHidden/>
          </w:rPr>
          <w:fldChar w:fldCharType="begin"/>
        </w:r>
        <w:r w:rsidR="00371FE0">
          <w:rPr>
            <w:noProof/>
            <w:webHidden/>
          </w:rPr>
          <w:instrText xml:space="preserve"> PAGEREF _Toc122009967 \h </w:instrText>
        </w:r>
        <w:r w:rsidR="00371FE0">
          <w:rPr>
            <w:noProof/>
            <w:webHidden/>
          </w:rPr>
        </w:r>
        <w:r w:rsidR="00371FE0">
          <w:rPr>
            <w:noProof/>
            <w:webHidden/>
          </w:rPr>
          <w:fldChar w:fldCharType="separate"/>
        </w:r>
        <w:r w:rsidR="004F03E3">
          <w:rPr>
            <w:noProof/>
            <w:webHidden/>
          </w:rPr>
          <w:t>54</w:t>
        </w:r>
        <w:r w:rsidR="00371FE0">
          <w:rPr>
            <w:noProof/>
            <w:webHidden/>
          </w:rPr>
          <w:fldChar w:fldCharType="end"/>
        </w:r>
      </w:hyperlink>
    </w:p>
    <w:p w14:paraId="46BFB441" w14:textId="25008793" w:rsidR="00371FE0" w:rsidRDefault="00B56C05">
      <w:pPr>
        <w:pStyle w:val="TOC2"/>
        <w:tabs>
          <w:tab w:val="right" w:leader="dot" w:pos="9016"/>
        </w:tabs>
        <w:rPr>
          <w:rFonts w:eastAsiaTheme="minorEastAsia"/>
          <w:noProof/>
          <w:lang w:eastAsia="en-GB"/>
        </w:rPr>
      </w:pPr>
      <w:hyperlink w:anchor="_Toc122009968" w:history="1">
        <w:r w:rsidR="00371FE0" w:rsidRPr="00DD54E0">
          <w:rPr>
            <w:rStyle w:val="Hyperlink"/>
            <w:noProof/>
          </w:rPr>
          <w:t xml:space="preserve">4.10 </w:t>
        </w:r>
        <w:r w:rsidR="00371FE0" w:rsidRPr="00DD54E0">
          <w:rPr>
            <w:rStyle w:val="Hyperlink"/>
            <w:i/>
            <w:iCs/>
            <w:noProof/>
          </w:rPr>
          <w:t xml:space="preserve">E. coli </w:t>
        </w:r>
        <w:r w:rsidR="00371FE0" w:rsidRPr="00DD54E0">
          <w:rPr>
            <w:rStyle w:val="Hyperlink"/>
            <w:noProof/>
          </w:rPr>
          <w:t>quantification in shellfish – method comparisons</w:t>
        </w:r>
        <w:r w:rsidR="00371FE0">
          <w:rPr>
            <w:noProof/>
            <w:webHidden/>
          </w:rPr>
          <w:tab/>
        </w:r>
        <w:r w:rsidR="00371FE0">
          <w:rPr>
            <w:noProof/>
            <w:webHidden/>
          </w:rPr>
          <w:fldChar w:fldCharType="begin"/>
        </w:r>
        <w:r w:rsidR="00371FE0">
          <w:rPr>
            <w:noProof/>
            <w:webHidden/>
          </w:rPr>
          <w:instrText xml:space="preserve"> PAGEREF _Toc122009968 \h </w:instrText>
        </w:r>
        <w:r w:rsidR="00371FE0">
          <w:rPr>
            <w:noProof/>
            <w:webHidden/>
          </w:rPr>
        </w:r>
        <w:r w:rsidR="00371FE0">
          <w:rPr>
            <w:noProof/>
            <w:webHidden/>
          </w:rPr>
          <w:fldChar w:fldCharType="separate"/>
        </w:r>
        <w:r w:rsidR="004F03E3">
          <w:rPr>
            <w:noProof/>
            <w:webHidden/>
          </w:rPr>
          <w:t>54</w:t>
        </w:r>
        <w:r w:rsidR="00371FE0">
          <w:rPr>
            <w:noProof/>
            <w:webHidden/>
          </w:rPr>
          <w:fldChar w:fldCharType="end"/>
        </w:r>
      </w:hyperlink>
    </w:p>
    <w:p w14:paraId="4372F42F" w14:textId="4BD893BE" w:rsidR="00371FE0" w:rsidRDefault="00B56C05">
      <w:pPr>
        <w:pStyle w:val="TOC2"/>
        <w:tabs>
          <w:tab w:val="right" w:leader="dot" w:pos="9016"/>
        </w:tabs>
        <w:rPr>
          <w:rFonts w:eastAsiaTheme="minorEastAsia"/>
          <w:noProof/>
          <w:lang w:eastAsia="en-GB"/>
        </w:rPr>
      </w:pPr>
      <w:hyperlink w:anchor="_Toc122009969" w:history="1">
        <w:r w:rsidR="00371FE0" w:rsidRPr="00DD54E0">
          <w:rPr>
            <w:rStyle w:val="Hyperlink"/>
            <w:noProof/>
          </w:rPr>
          <w:t>4.11 Potential for environmental predictors of shellfish hygiene</w:t>
        </w:r>
        <w:r w:rsidR="00371FE0">
          <w:rPr>
            <w:noProof/>
            <w:webHidden/>
          </w:rPr>
          <w:tab/>
        </w:r>
        <w:r w:rsidR="00371FE0">
          <w:rPr>
            <w:noProof/>
            <w:webHidden/>
          </w:rPr>
          <w:fldChar w:fldCharType="begin"/>
        </w:r>
        <w:r w:rsidR="00371FE0">
          <w:rPr>
            <w:noProof/>
            <w:webHidden/>
          </w:rPr>
          <w:instrText xml:space="preserve"> PAGEREF _Toc122009969 \h </w:instrText>
        </w:r>
        <w:r w:rsidR="00371FE0">
          <w:rPr>
            <w:noProof/>
            <w:webHidden/>
          </w:rPr>
        </w:r>
        <w:r w:rsidR="00371FE0">
          <w:rPr>
            <w:noProof/>
            <w:webHidden/>
          </w:rPr>
          <w:fldChar w:fldCharType="separate"/>
        </w:r>
        <w:r w:rsidR="004F03E3">
          <w:rPr>
            <w:noProof/>
            <w:webHidden/>
          </w:rPr>
          <w:t>55</w:t>
        </w:r>
        <w:r w:rsidR="00371FE0">
          <w:rPr>
            <w:noProof/>
            <w:webHidden/>
          </w:rPr>
          <w:fldChar w:fldCharType="end"/>
        </w:r>
      </w:hyperlink>
    </w:p>
    <w:p w14:paraId="2C0E8F5C" w14:textId="392E8D9F" w:rsidR="00371FE0" w:rsidRDefault="00B56C05">
      <w:pPr>
        <w:pStyle w:val="TOC2"/>
        <w:tabs>
          <w:tab w:val="right" w:leader="dot" w:pos="9016"/>
        </w:tabs>
        <w:rPr>
          <w:rFonts w:eastAsiaTheme="minorEastAsia"/>
          <w:noProof/>
          <w:lang w:eastAsia="en-GB"/>
        </w:rPr>
      </w:pPr>
      <w:hyperlink w:anchor="_Toc122009970" w:history="1">
        <w:r w:rsidR="00371FE0" w:rsidRPr="00DD54E0">
          <w:rPr>
            <w:rStyle w:val="Hyperlink"/>
            <w:noProof/>
          </w:rPr>
          <w:t>4.12 Future modelling work</w:t>
        </w:r>
        <w:r w:rsidR="00371FE0">
          <w:rPr>
            <w:noProof/>
            <w:webHidden/>
          </w:rPr>
          <w:tab/>
        </w:r>
        <w:r w:rsidR="00371FE0">
          <w:rPr>
            <w:noProof/>
            <w:webHidden/>
          </w:rPr>
          <w:fldChar w:fldCharType="begin"/>
        </w:r>
        <w:r w:rsidR="00371FE0">
          <w:rPr>
            <w:noProof/>
            <w:webHidden/>
          </w:rPr>
          <w:instrText xml:space="preserve"> PAGEREF _Toc122009970 \h </w:instrText>
        </w:r>
        <w:r w:rsidR="00371FE0">
          <w:rPr>
            <w:noProof/>
            <w:webHidden/>
          </w:rPr>
        </w:r>
        <w:r w:rsidR="00371FE0">
          <w:rPr>
            <w:noProof/>
            <w:webHidden/>
          </w:rPr>
          <w:fldChar w:fldCharType="separate"/>
        </w:r>
        <w:r w:rsidR="004F03E3">
          <w:rPr>
            <w:noProof/>
            <w:webHidden/>
          </w:rPr>
          <w:t>57</w:t>
        </w:r>
        <w:r w:rsidR="00371FE0">
          <w:rPr>
            <w:noProof/>
            <w:webHidden/>
          </w:rPr>
          <w:fldChar w:fldCharType="end"/>
        </w:r>
      </w:hyperlink>
    </w:p>
    <w:p w14:paraId="459E7F8F" w14:textId="60DB8754" w:rsidR="00371FE0" w:rsidRDefault="00B56C05">
      <w:pPr>
        <w:pStyle w:val="TOC1"/>
        <w:tabs>
          <w:tab w:val="right" w:leader="dot" w:pos="9016"/>
        </w:tabs>
        <w:rPr>
          <w:rFonts w:eastAsiaTheme="minorEastAsia"/>
          <w:noProof/>
          <w:lang w:eastAsia="en-GB"/>
        </w:rPr>
      </w:pPr>
      <w:hyperlink w:anchor="_Toc122009971" w:history="1">
        <w:r w:rsidR="00371FE0" w:rsidRPr="00DD54E0">
          <w:rPr>
            <w:rStyle w:val="Hyperlink"/>
            <w:noProof/>
          </w:rPr>
          <w:t>5. Acknowledgements</w:t>
        </w:r>
        <w:r w:rsidR="00371FE0">
          <w:rPr>
            <w:noProof/>
            <w:webHidden/>
          </w:rPr>
          <w:tab/>
        </w:r>
        <w:r w:rsidR="00371FE0">
          <w:rPr>
            <w:noProof/>
            <w:webHidden/>
          </w:rPr>
          <w:fldChar w:fldCharType="begin"/>
        </w:r>
        <w:r w:rsidR="00371FE0">
          <w:rPr>
            <w:noProof/>
            <w:webHidden/>
          </w:rPr>
          <w:instrText xml:space="preserve"> PAGEREF _Toc122009971 \h </w:instrText>
        </w:r>
        <w:r w:rsidR="00371FE0">
          <w:rPr>
            <w:noProof/>
            <w:webHidden/>
          </w:rPr>
        </w:r>
        <w:r w:rsidR="00371FE0">
          <w:rPr>
            <w:noProof/>
            <w:webHidden/>
          </w:rPr>
          <w:fldChar w:fldCharType="separate"/>
        </w:r>
        <w:r w:rsidR="004F03E3">
          <w:rPr>
            <w:noProof/>
            <w:webHidden/>
          </w:rPr>
          <w:t>58</w:t>
        </w:r>
        <w:r w:rsidR="00371FE0">
          <w:rPr>
            <w:noProof/>
            <w:webHidden/>
          </w:rPr>
          <w:fldChar w:fldCharType="end"/>
        </w:r>
      </w:hyperlink>
    </w:p>
    <w:p w14:paraId="6C906132" w14:textId="1680CFE0" w:rsidR="00371FE0" w:rsidRDefault="00B56C05">
      <w:pPr>
        <w:pStyle w:val="TOC1"/>
        <w:tabs>
          <w:tab w:val="right" w:leader="dot" w:pos="9016"/>
        </w:tabs>
        <w:rPr>
          <w:rFonts w:eastAsiaTheme="minorEastAsia"/>
          <w:noProof/>
          <w:lang w:eastAsia="en-GB"/>
        </w:rPr>
      </w:pPr>
      <w:hyperlink w:anchor="_Toc122009972" w:history="1">
        <w:r w:rsidR="00371FE0" w:rsidRPr="00DD54E0">
          <w:rPr>
            <w:rStyle w:val="Hyperlink"/>
            <w:noProof/>
          </w:rPr>
          <w:t>6. Appendices</w:t>
        </w:r>
        <w:r w:rsidR="00371FE0">
          <w:rPr>
            <w:noProof/>
            <w:webHidden/>
          </w:rPr>
          <w:tab/>
        </w:r>
        <w:r w:rsidR="00371FE0">
          <w:rPr>
            <w:noProof/>
            <w:webHidden/>
          </w:rPr>
          <w:fldChar w:fldCharType="begin"/>
        </w:r>
        <w:r w:rsidR="00371FE0">
          <w:rPr>
            <w:noProof/>
            <w:webHidden/>
          </w:rPr>
          <w:instrText xml:space="preserve"> PAGEREF _Toc122009972 \h </w:instrText>
        </w:r>
        <w:r w:rsidR="00371FE0">
          <w:rPr>
            <w:noProof/>
            <w:webHidden/>
          </w:rPr>
        </w:r>
        <w:r w:rsidR="00371FE0">
          <w:rPr>
            <w:noProof/>
            <w:webHidden/>
          </w:rPr>
          <w:fldChar w:fldCharType="separate"/>
        </w:r>
        <w:r w:rsidR="004F03E3">
          <w:rPr>
            <w:noProof/>
            <w:webHidden/>
          </w:rPr>
          <w:t>59</w:t>
        </w:r>
        <w:r w:rsidR="00371FE0">
          <w:rPr>
            <w:noProof/>
            <w:webHidden/>
          </w:rPr>
          <w:fldChar w:fldCharType="end"/>
        </w:r>
      </w:hyperlink>
    </w:p>
    <w:p w14:paraId="79EDA99B" w14:textId="0D885DB1" w:rsidR="00371FE0" w:rsidRDefault="00B56C05">
      <w:pPr>
        <w:pStyle w:val="TOC1"/>
        <w:tabs>
          <w:tab w:val="right" w:leader="dot" w:pos="9016"/>
        </w:tabs>
        <w:rPr>
          <w:rFonts w:eastAsiaTheme="minorEastAsia"/>
          <w:noProof/>
          <w:lang w:eastAsia="en-GB"/>
        </w:rPr>
      </w:pPr>
      <w:hyperlink w:anchor="_Toc122009973" w:history="1">
        <w:r w:rsidR="00371FE0" w:rsidRPr="00DD54E0">
          <w:rPr>
            <w:rStyle w:val="Hyperlink"/>
            <w:noProof/>
          </w:rPr>
          <w:t>7. References (and/or Bibliography)</w:t>
        </w:r>
        <w:r w:rsidR="00371FE0">
          <w:rPr>
            <w:noProof/>
            <w:webHidden/>
          </w:rPr>
          <w:tab/>
        </w:r>
        <w:r w:rsidR="00371FE0">
          <w:rPr>
            <w:noProof/>
            <w:webHidden/>
          </w:rPr>
          <w:fldChar w:fldCharType="begin"/>
        </w:r>
        <w:r w:rsidR="00371FE0">
          <w:rPr>
            <w:noProof/>
            <w:webHidden/>
          </w:rPr>
          <w:instrText xml:space="preserve"> PAGEREF _Toc122009973 \h </w:instrText>
        </w:r>
        <w:r w:rsidR="00371FE0">
          <w:rPr>
            <w:noProof/>
            <w:webHidden/>
          </w:rPr>
        </w:r>
        <w:r w:rsidR="00371FE0">
          <w:rPr>
            <w:noProof/>
            <w:webHidden/>
          </w:rPr>
          <w:fldChar w:fldCharType="separate"/>
        </w:r>
        <w:r w:rsidR="004F03E3">
          <w:rPr>
            <w:noProof/>
            <w:webHidden/>
          </w:rPr>
          <w:t>65</w:t>
        </w:r>
        <w:r w:rsidR="00371FE0">
          <w:rPr>
            <w:noProof/>
            <w:webHidden/>
          </w:rPr>
          <w:fldChar w:fldCharType="end"/>
        </w:r>
      </w:hyperlink>
    </w:p>
    <w:p w14:paraId="7242B5CD" w14:textId="2D90959F" w:rsidR="7CFF222B" w:rsidRDefault="7CFF222B" w:rsidP="7CFF222B">
      <w:pPr>
        <w:pStyle w:val="TOC1"/>
        <w:tabs>
          <w:tab w:val="right" w:leader="dot" w:pos="9015"/>
        </w:tabs>
      </w:pPr>
      <w:r>
        <w:fldChar w:fldCharType="end"/>
      </w:r>
    </w:p>
    <w:p w14:paraId="614C3B0D" w14:textId="4AC03642" w:rsidR="7CFF222B" w:rsidRDefault="7CFF222B" w:rsidP="7CFF222B">
      <w:pPr>
        <w:pStyle w:val="Heading1"/>
      </w:pPr>
    </w:p>
    <w:p w14:paraId="0515EC99" w14:textId="0284F868" w:rsidR="7CFF222B" w:rsidRDefault="7CFF222B">
      <w:r>
        <w:br w:type="page"/>
      </w:r>
    </w:p>
    <w:p w14:paraId="5CFDAFF3" w14:textId="0C79BAFB" w:rsidR="006F311C" w:rsidRPr="00271A2D" w:rsidRDefault="46A2DA11" w:rsidP="0013403B">
      <w:pPr>
        <w:pStyle w:val="Heading1"/>
      </w:pPr>
      <w:bookmarkStart w:id="5" w:name="_Toc122009914"/>
      <w:r>
        <w:lastRenderedPageBreak/>
        <w:t xml:space="preserve">1. </w:t>
      </w:r>
      <w:r w:rsidR="103CDB93">
        <w:t>I</w:t>
      </w:r>
      <w:r w:rsidR="75985A74">
        <w:t>ntroduction</w:t>
      </w:r>
      <w:bookmarkEnd w:id="5"/>
      <w:r w:rsidR="103CDB93">
        <w:t xml:space="preserve"> </w:t>
      </w:r>
    </w:p>
    <w:p w14:paraId="1E058EE3" w14:textId="430803B5" w:rsidR="009256FF" w:rsidRPr="009256FF" w:rsidRDefault="009256FF" w:rsidP="598256F1"/>
    <w:p w14:paraId="1ED2E62A" w14:textId="10FCCE38" w:rsidR="003062CA" w:rsidRDefault="74EC975F" w:rsidP="4BE1109A">
      <w:pPr>
        <w:pStyle w:val="Heading2"/>
        <w:spacing w:line="276" w:lineRule="auto"/>
      </w:pPr>
      <w:bookmarkStart w:id="6" w:name="_Toc122009915"/>
      <w:r>
        <w:t xml:space="preserve">1.1 Research </w:t>
      </w:r>
      <w:r w:rsidR="79074B6D">
        <w:t>b</w:t>
      </w:r>
      <w:r>
        <w:t>ackground</w:t>
      </w:r>
      <w:bookmarkEnd w:id="6"/>
      <w:r w:rsidR="6898204B">
        <w:rPr>
          <w:shd w:val="clear" w:color="auto" w:fill="FAF9F8"/>
        </w:rPr>
        <w:t xml:space="preserve">  </w:t>
      </w:r>
    </w:p>
    <w:p w14:paraId="28D2D431" w14:textId="0E6C1E26" w:rsidR="00986E7E" w:rsidRDefault="006A50DA" w:rsidP="00854A3D">
      <w:pPr>
        <w:spacing w:line="276" w:lineRule="auto"/>
        <w:jc w:val="both"/>
        <w:rPr>
          <w:rFonts w:ascii="Calibri" w:eastAsia="Calibri" w:hAnsi="Calibri" w:cs="Calibri"/>
        </w:rPr>
      </w:pPr>
      <w:r>
        <w:rPr>
          <w:rFonts w:ascii="Calibri" w:eastAsia="Calibri" w:hAnsi="Calibri" w:cs="Calibri"/>
        </w:rPr>
        <w:t>W</w:t>
      </w:r>
      <w:r w:rsidR="4BF33752" w:rsidRPr="7EDDD305">
        <w:rPr>
          <w:rFonts w:ascii="Calibri" w:eastAsia="Calibri" w:hAnsi="Calibri" w:cs="Calibri"/>
        </w:rPr>
        <w:t>astewater discharge</w:t>
      </w:r>
      <w:r w:rsidR="00351A5A">
        <w:rPr>
          <w:rFonts w:ascii="Calibri" w:eastAsia="Calibri" w:hAnsi="Calibri" w:cs="Calibri"/>
        </w:rPr>
        <w:t>s</w:t>
      </w:r>
      <w:r w:rsidR="4BF33752" w:rsidRPr="7EDDD305">
        <w:rPr>
          <w:rFonts w:ascii="Calibri" w:eastAsia="Calibri" w:hAnsi="Calibri" w:cs="Calibri"/>
        </w:rPr>
        <w:t>,</w:t>
      </w:r>
      <w:r w:rsidR="00940BF5">
        <w:rPr>
          <w:rFonts w:ascii="Calibri" w:eastAsia="Calibri" w:hAnsi="Calibri" w:cs="Calibri"/>
        </w:rPr>
        <w:t xml:space="preserve"> agricultural and</w:t>
      </w:r>
      <w:r w:rsidR="00C4290A">
        <w:rPr>
          <w:rFonts w:ascii="Calibri" w:eastAsia="Calibri" w:hAnsi="Calibri" w:cs="Calibri"/>
        </w:rPr>
        <w:t xml:space="preserve"> industrial activities can pollut</w:t>
      </w:r>
      <w:r w:rsidR="002468AA">
        <w:rPr>
          <w:rFonts w:ascii="Calibri" w:eastAsia="Calibri" w:hAnsi="Calibri" w:cs="Calibri"/>
        </w:rPr>
        <w:t>e</w:t>
      </w:r>
      <w:r w:rsidR="4BF33752" w:rsidRPr="7EDDD305">
        <w:rPr>
          <w:rFonts w:ascii="Calibri" w:eastAsia="Calibri" w:hAnsi="Calibri" w:cs="Calibri"/>
        </w:rPr>
        <w:t xml:space="preserve"> the coastal environment</w:t>
      </w:r>
      <w:r w:rsidR="00EA2DFA">
        <w:rPr>
          <w:rFonts w:ascii="Calibri" w:eastAsia="Calibri" w:hAnsi="Calibri" w:cs="Calibri"/>
        </w:rPr>
        <w:t xml:space="preserve">. </w:t>
      </w:r>
      <w:r w:rsidR="4BF33752" w:rsidRPr="7EDDD305">
        <w:rPr>
          <w:rFonts w:ascii="Calibri" w:eastAsia="Calibri" w:hAnsi="Calibri" w:cs="Calibri"/>
        </w:rPr>
        <w:t xml:space="preserve"> </w:t>
      </w:r>
      <w:r w:rsidR="00743E9A">
        <w:rPr>
          <w:rFonts w:ascii="Calibri" w:eastAsia="Calibri" w:hAnsi="Calibri" w:cs="Calibri"/>
        </w:rPr>
        <w:t>As b</w:t>
      </w:r>
      <w:r w:rsidR="002F6950" w:rsidRPr="7EDDD305">
        <w:rPr>
          <w:rFonts w:ascii="Calibri" w:eastAsia="Calibri" w:hAnsi="Calibri" w:cs="Calibri"/>
        </w:rPr>
        <w:t>ivalve shellfish are filter-feeders</w:t>
      </w:r>
      <w:r w:rsidR="00743E9A">
        <w:rPr>
          <w:rFonts w:ascii="Calibri" w:eastAsia="Calibri" w:hAnsi="Calibri" w:cs="Calibri"/>
        </w:rPr>
        <w:t>, they</w:t>
      </w:r>
      <w:r w:rsidR="002F6950">
        <w:rPr>
          <w:rFonts w:ascii="Calibri" w:eastAsia="Calibri" w:hAnsi="Calibri" w:cs="Calibri"/>
        </w:rPr>
        <w:t xml:space="preserve"> can</w:t>
      </w:r>
      <w:r w:rsidR="002F6950" w:rsidRPr="7EDDD305">
        <w:rPr>
          <w:rFonts w:ascii="Calibri" w:eastAsia="Calibri" w:hAnsi="Calibri" w:cs="Calibri"/>
        </w:rPr>
        <w:t xml:space="preserve"> accumulate </w:t>
      </w:r>
      <w:r w:rsidR="000B44B5">
        <w:rPr>
          <w:rFonts w:ascii="Calibri" w:eastAsia="Calibri" w:hAnsi="Calibri" w:cs="Calibri"/>
        </w:rPr>
        <w:t>chemical and microbiological</w:t>
      </w:r>
      <w:r w:rsidR="00FD6147">
        <w:rPr>
          <w:rFonts w:ascii="Calibri" w:eastAsia="Calibri" w:hAnsi="Calibri" w:cs="Calibri"/>
        </w:rPr>
        <w:t xml:space="preserve"> </w:t>
      </w:r>
      <w:r w:rsidR="002F6950">
        <w:rPr>
          <w:rFonts w:ascii="Calibri" w:eastAsia="Calibri" w:hAnsi="Calibri" w:cs="Calibri"/>
        </w:rPr>
        <w:t>contaminants.</w:t>
      </w:r>
      <w:r w:rsidR="002F6950" w:rsidRPr="7EDDD305" w:rsidDel="00FA5F06">
        <w:rPr>
          <w:rFonts w:ascii="Calibri" w:eastAsia="Calibri" w:hAnsi="Calibri" w:cs="Calibri"/>
        </w:rPr>
        <w:t xml:space="preserve"> </w:t>
      </w:r>
      <w:r w:rsidR="00FA5F06">
        <w:rPr>
          <w:rFonts w:ascii="Calibri" w:eastAsia="Calibri" w:hAnsi="Calibri" w:cs="Calibri"/>
        </w:rPr>
        <w:t xml:space="preserve">Pollution </w:t>
      </w:r>
      <w:r w:rsidR="00EF5AB3">
        <w:rPr>
          <w:rFonts w:ascii="Calibri" w:eastAsia="Calibri" w:hAnsi="Calibri" w:cs="Calibri"/>
        </w:rPr>
        <w:t>can include</w:t>
      </w:r>
      <w:r w:rsidR="4BF33752" w:rsidRPr="7EDDD305">
        <w:rPr>
          <w:rFonts w:ascii="Calibri" w:eastAsia="Calibri" w:hAnsi="Calibri" w:cs="Calibri"/>
        </w:rPr>
        <w:t xml:space="preserve"> human pathogens</w:t>
      </w:r>
      <w:r w:rsidR="00FC2B4A">
        <w:rPr>
          <w:rFonts w:ascii="Calibri" w:eastAsia="Calibri" w:hAnsi="Calibri" w:cs="Calibri"/>
        </w:rPr>
        <w:t xml:space="preserve"> </w:t>
      </w:r>
      <w:r w:rsidR="000D5635">
        <w:rPr>
          <w:rFonts w:ascii="Calibri" w:eastAsia="Calibri" w:hAnsi="Calibri" w:cs="Calibri"/>
        </w:rPr>
        <w:t xml:space="preserve">and </w:t>
      </w:r>
      <w:r w:rsidR="00A533C0">
        <w:rPr>
          <w:rFonts w:ascii="Calibri" w:eastAsia="Calibri" w:hAnsi="Calibri" w:cs="Calibri"/>
        </w:rPr>
        <w:t xml:space="preserve">the </w:t>
      </w:r>
      <w:r w:rsidR="000D5635">
        <w:rPr>
          <w:rFonts w:ascii="Calibri" w:eastAsia="Calibri" w:hAnsi="Calibri" w:cs="Calibri"/>
        </w:rPr>
        <w:t>c</w:t>
      </w:r>
      <w:r w:rsidR="0092593B">
        <w:rPr>
          <w:rFonts w:ascii="Calibri" w:eastAsia="Calibri" w:hAnsi="Calibri" w:cs="Calibri"/>
        </w:rPr>
        <w:t xml:space="preserve">onsumption of contaminated shellfish </w:t>
      </w:r>
      <w:r w:rsidR="008E4C5A">
        <w:rPr>
          <w:rFonts w:ascii="Calibri" w:eastAsia="Calibri" w:hAnsi="Calibri" w:cs="Calibri"/>
        </w:rPr>
        <w:t>raw</w:t>
      </w:r>
      <w:r w:rsidR="0092593B">
        <w:rPr>
          <w:rFonts w:ascii="Calibri" w:eastAsia="Calibri" w:hAnsi="Calibri" w:cs="Calibri"/>
        </w:rPr>
        <w:t xml:space="preserve"> can</w:t>
      </w:r>
      <w:r w:rsidR="00B95795">
        <w:rPr>
          <w:rFonts w:ascii="Calibri" w:eastAsia="Calibri" w:hAnsi="Calibri" w:cs="Calibri"/>
        </w:rPr>
        <w:t xml:space="preserve"> </w:t>
      </w:r>
      <w:r w:rsidR="0092593B">
        <w:rPr>
          <w:rFonts w:ascii="Calibri" w:eastAsia="Calibri" w:hAnsi="Calibri" w:cs="Calibri"/>
        </w:rPr>
        <w:t>result in human illness</w:t>
      </w:r>
      <w:r w:rsidR="4BF33752" w:rsidRPr="7EDDD305">
        <w:rPr>
          <w:rFonts w:ascii="Calibri" w:eastAsia="Calibri" w:hAnsi="Calibri" w:cs="Calibri"/>
        </w:rPr>
        <w:t xml:space="preserve"> (</w:t>
      </w:r>
      <w:proofErr w:type="spellStart"/>
      <w:r w:rsidR="4BF33752" w:rsidRPr="7EDDD305">
        <w:rPr>
          <w:rFonts w:ascii="Calibri" w:eastAsia="Calibri" w:hAnsi="Calibri" w:cs="Calibri"/>
        </w:rPr>
        <w:t>Bellou</w:t>
      </w:r>
      <w:proofErr w:type="spellEnd"/>
      <w:r w:rsidR="4BF33752" w:rsidRPr="7EDDD305">
        <w:rPr>
          <w:rFonts w:ascii="Calibri" w:eastAsia="Calibri" w:hAnsi="Calibri" w:cs="Calibri"/>
        </w:rPr>
        <w:t xml:space="preserve"> </w:t>
      </w:r>
      <w:r w:rsidR="4BF33752" w:rsidRPr="23D09E55">
        <w:rPr>
          <w:rFonts w:ascii="Calibri" w:eastAsia="Calibri" w:hAnsi="Calibri" w:cs="Calibri"/>
          <w:i/>
        </w:rPr>
        <w:t>et al</w:t>
      </w:r>
      <w:r w:rsidR="2456F843" w:rsidRPr="23D09E55">
        <w:rPr>
          <w:rFonts w:ascii="Calibri" w:eastAsia="Calibri" w:hAnsi="Calibri" w:cs="Calibri"/>
          <w:i/>
          <w:iCs/>
        </w:rPr>
        <w:t>.</w:t>
      </w:r>
      <w:r w:rsidR="3BC70307" w:rsidRPr="23D09E55">
        <w:rPr>
          <w:rFonts w:ascii="Calibri" w:eastAsia="Calibri" w:hAnsi="Calibri" w:cs="Calibri"/>
          <w:i/>
          <w:iCs/>
        </w:rPr>
        <w:t>,</w:t>
      </w:r>
      <w:r w:rsidR="4BF33752" w:rsidRPr="7EDDD305">
        <w:rPr>
          <w:rFonts w:ascii="Calibri" w:eastAsia="Calibri" w:hAnsi="Calibri" w:cs="Calibri"/>
        </w:rPr>
        <w:t xml:space="preserve"> 2012)</w:t>
      </w:r>
      <w:r w:rsidR="00DD3B38">
        <w:rPr>
          <w:rFonts w:ascii="Calibri" w:eastAsia="Calibri" w:hAnsi="Calibri" w:cs="Calibri"/>
        </w:rPr>
        <w:t>.</w:t>
      </w:r>
      <w:r w:rsidR="00A9402E">
        <w:rPr>
          <w:rFonts w:ascii="Calibri" w:eastAsia="Calibri" w:hAnsi="Calibri" w:cs="Calibri"/>
        </w:rPr>
        <w:t xml:space="preserve"> </w:t>
      </w:r>
      <w:r w:rsidR="0015698B">
        <w:rPr>
          <w:rFonts w:ascii="Calibri" w:eastAsia="Calibri" w:hAnsi="Calibri" w:cs="Calibri"/>
        </w:rPr>
        <w:t>Wastewater</w:t>
      </w:r>
      <w:r w:rsidR="008130BC">
        <w:rPr>
          <w:rFonts w:ascii="Calibri" w:eastAsia="Calibri" w:hAnsi="Calibri" w:cs="Calibri"/>
        </w:rPr>
        <w:t xml:space="preserve"> </w:t>
      </w:r>
      <w:r w:rsidR="00274476">
        <w:rPr>
          <w:rFonts w:ascii="Calibri" w:eastAsia="Calibri" w:hAnsi="Calibri" w:cs="Calibri"/>
        </w:rPr>
        <w:t>infrastructure</w:t>
      </w:r>
      <w:r w:rsidR="00064121">
        <w:rPr>
          <w:rFonts w:ascii="Calibri" w:eastAsia="Calibri" w:hAnsi="Calibri" w:cs="Calibri"/>
        </w:rPr>
        <w:t xml:space="preserve"> malfunction, t</w:t>
      </w:r>
      <w:r w:rsidR="0091670D">
        <w:rPr>
          <w:rFonts w:ascii="Calibri" w:eastAsia="Calibri" w:hAnsi="Calibri" w:cs="Calibri"/>
        </w:rPr>
        <w:t xml:space="preserve">he operation of Combined Sewer Overflows (CSOs) </w:t>
      </w:r>
      <w:r w:rsidR="00E4530B">
        <w:rPr>
          <w:rFonts w:ascii="Calibri" w:eastAsia="Calibri" w:hAnsi="Calibri" w:cs="Calibri"/>
        </w:rPr>
        <w:t>du</w:t>
      </w:r>
      <w:r w:rsidR="00FD16CF">
        <w:rPr>
          <w:rFonts w:ascii="Calibri" w:eastAsia="Calibri" w:hAnsi="Calibri" w:cs="Calibri"/>
        </w:rPr>
        <w:t>ring</w:t>
      </w:r>
      <w:r w:rsidR="00E4530B">
        <w:rPr>
          <w:rFonts w:ascii="Calibri" w:eastAsia="Calibri" w:hAnsi="Calibri" w:cs="Calibri"/>
        </w:rPr>
        <w:t xml:space="preserve"> high rainfall events</w:t>
      </w:r>
      <w:r w:rsidR="00E85991">
        <w:rPr>
          <w:rFonts w:ascii="Calibri" w:eastAsia="Calibri" w:hAnsi="Calibri" w:cs="Calibri"/>
        </w:rPr>
        <w:t xml:space="preserve">, </w:t>
      </w:r>
      <w:r w:rsidR="00FD16CF">
        <w:rPr>
          <w:rFonts w:ascii="Calibri" w:eastAsia="Calibri" w:hAnsi="Calibri" w:cs="Calibri"/>
        </w:rPr>
        <w:t xml:space="preserve">and leaking septic tanks are </w:t>
      </w:r>
      <w:r w:rsidR="007E7FF4">
        <w:rPr>
          <w:rFonts w:ascii="Calibri" w:eastAsia="Calibri" w:hAnsi="Calibri" w:cs="Calibri"/>
        </w:rPr>
        <w:t xml:space="preserve">all </w:t>
      </w:r>
      <w:r w:rsidR="00FD16CF">
        <w:rPr>
          <w:rFonts w:ascii="Calibri" w:eastAsia="Calibri" w:hAnsi="Calibri" w:cs="Calibri"/>
        </w:rPr>
        <w:t xml:space="preserve">associated with </w:t>
      </w:r>
      <w:r w:rsidR="007C3AD7">
        <w:rPr>
          <w:rFonts w:ascii="Calibri" w:eastAsia="Calibri" w:hAnsi="Calibri" w:cs="Calibri"/>
        </w:rPr>
        <w:t>contamination</w:t>
      </w:r>
      <w:r w:rsidR="002C5334">
        <w:rPr>
          <w:rFonts w:ascii="Calibri" w:eastAsia="Calibri" w:hAnsi="Calibri" w:cs="Calibri"/>
        </w:rPr>
        <w:t xml:space="preserve"> </w:t>
      </w:r>
      <w:r w:rsidR="00842279">
        <w:rPr>
          <w:rFonts w:ascii="Calibri" w:eastAsia="Calibri" w:hAnsi="Calibri" w:cs="Calibri"/>
        </w:rPr>
        <w:t xml:space="preserve">of shellfish </w:t>
      </w:r>
      <w:r w:rsidR="002C5334">
        <w:rPr>
          <w:rFonts w:ascii="Calibri" w:eastAsia="Calibri" w:hAnsi="Calibri" w:cs="Calibri"/>
        </w:rPr>
        <w:t>with human pathogens</w:t>
      </w:r>
      <w:r w:rsidR="007C3AD7">
        <w:rPr>
          <w:rFonts w:ascii="Calibri" w:eastAsia="Calibri" w:hAnsi="Calibri" w:cs="Calibri"/>
        </w:rPr>
        <w:t xml:space="preserve"> </w:t>
      </w:r>
      <w:r w:rsidR="00236FEF" w:rsidRPr="7EDDD305">
        <w:rPr>
          <w:rFonts w:ascii="Calibri" w:eastAsia="Calibri" w:hAnsi="Calibri" w:cs="Calibri"/>
        </w:rPr>
        <w:t>(</w:t>
      </w:r>
      <w:proofErr w:type="spellStart"/>
      <w:r w:rsidR="00236FEF" w:rsidRPr="7EDDD305">
        <w:rPr>
          <w:rFonts w:ascii="Calibri" w:eastAsia="Calibri" w:hAnsi="Calibri" w:cs="Calibri"/>
        </w:rPr>
        <w:t>Droppo</w:t>
      </w:r>
      <w:proofErr w:type="spellEnd"/>
      <w:r w:rsidR="00236FEF" w:rsidRPr="7EDDD305">
        <w:rPr>
          <w:rFonts w:ascii="Calibri" w:eastAsia="Calibri" w:hAnsi="Calibri" w:cs="Calibri"/>
        </w:rPr>
        <w:t xml:space="preserve"> </w:t>
      </w:r>
      <w:r w:rsidR="00236FEF" w:rsidRPr="23D09E55">
        <w:rPr>
          <w:rFonts w:ascii="Calibri" w:eastAsia="Calibri" w:hAnsi="Calibri" w:cs="Calibri"/>
          <w:i/>
        </w:rPr>
        <w:t>et al.,</w:t>
      </w:r>
      <w:r w:rsidR="00236FEF" w:rsidRPr="7EDDD305">
        <w:rPr>
          <w:rFonts w:ascii="Calibri" w:eastAsia="Calibri" w:hAnsi="Calibri" w:cs="Calibri"/>
        </w:rPr>
        <w:t xml:space="preserve"> 2009).</w:t>
      </w:r>
      <w:r w:rsidR="006245E1">
        <w:rPr>
          <w:rFonts w:ascii="Calibri" w:eastAsia="Calibri" w:hAnsi="Calibri" w:cs="Calibri"/>
        </w:rPr>
        <w:t xml:space="preserve"> </w:t>
      </w:r>
    </w:p>
    <w:p w14:paraId="2D9373A8" w14:textId="6D7B0F0A" w:rsidR="00D15D4B" w:rsidRDefault="006245E1" w:rsidP="00326B24">
      <w:pPr>
        <w:spacing w:before="240" w:line="276" w:lineRule="auto"/>
        <w:jc w:val="both"/>
        <w:rPr>
          <w:rFonts w:ascii="Calibri" w:eastAsia="Calibri" w:hAnsi="Calibri" w:cs="Calibri"/>
        </w:rPr>
      </w:pPr>
      <w:r>
        <w:rPr>
          <w:rFonts w:ascii="Calibri" w:eastAsia="Calibri" w:hAnsi="Calibri" w:cs="Calibri"/>
        </w:rPr>
        <w:t xml:space="preserve">In the UK, retained </w:t>
      </w:r>
      <w:r w:rsidR="00B15AFF">
        <w:rPr>
          <w:rFonts w:ascii="Calibri" w:eastAsia="Calibri" w:hAnsi="Calibri" w:cs="Calibri"/>
        </w:rPr>
        <w:t xml:space="preserve">EU </w:t>
      </w:r>
      <w:r w:rsidR="00602C7B">
        <w:rPr>
          <w:rFonts w:ascii="Calibri" w:eastAsia="Calibri" w:hAnsi="Calibri" w:cs="Calibri"/>
        </w:rPr>
        <w:t xml:space="preserve">law regulations </w:t>
      </w:r>
      <w:r w:rsidR="00602C7B" w:rsidRPr="6A9D155C">
        <w:rPr>
          <w:rFonts w:eastAsiaTheme="minorEastAsia"/>
          <w:color w:val="000000" w:themeColor="text1"/>
        </w:rPr>
        <w:t xml:space="preserve">853/2004 </w:t>
      </w:r>
      <w:r w:rsidR="00602C7B">
        <w:rPr>
          <w:rFonts w:eastAsiaTheme="minorEastAsia"/>
          <w:color w:val="000000" w:themeColor="text1"/>
        </w:rPr>
        <w:t xml:space="preserve">and </w:t>
      </w:r>
      <w:r w:rsidR="00602C7B" w:rsidRPr="6A9D155C">
        <w:rPr>
          <w:rFonts w:eastAsiaTheme="minorEastAsia"/>
          <w:color w:val="000000" w:themeColor="text1"/>
        </w:rPr>
        <w:t>2019/627</w:t>
      </w:r>
      <w:r w:rsidR="00602C7B">
        <w:rPr>
          <w:rFonts w:eastAsiaTheme="minorEastAsia"/>
          <w:color w:val="000000" w:themeColor="text1"/>
        </w:rPr>
        <w:t xml:space="preserve"> </w:t>
      </w:r>
      <w:r w:rsidR="00033EC8">
        <w:rPr>
          <w:rFonts w:eastAsiaTheme="minorEastAsia"/>
          <w:color w:val="000000" w:themeColor="text1"/>
        </w:rPr>
        <w:t xml:space="preserve">require that shellfish production </w:t>
      </w:r>
      <w:r w:rsidR="009A2256">
        <w:rPr>
          <w:rFonts w:eastAsiaTheme="minorEastAsia"/>
          <w:color w:val="000000" w:themeColor="text1"/>
        </w:rPr>
        <w:t>are</w:t>
      </w:r>
      <w:r w:rsidR="008130BC">
        <w:rPr>
          <w:rFonts w:eastAsiaTheme="minorEastAsia"/>
          <w:color w:val="000000" w:themeColor="text1"/>
        </w:rPr>
        <w:t>as are</w:t>
      </w:r>
      <w:r w:rsidR="009A2256">
        <w:rPr>
          <w:rFonts w:eastAsiaTheme="minorEastAsia"/>
          <w:color w:val="000000" w:themeColor="text1"/>
        </w:rPr>
        <w:t xml:space="preserve"> monitored </w:t>
      </w:r>
      <w:r w:rsidR="00E3463B">
        <w:rPr>
          <w:rFonts w:eastAsiaTheme="minorEastAsia"/>
          <w:color w:val="000000" w:themeColor="text1"/>
        </w:rPr>
        <w:t>for</w:t>
      </w:r>
      <w:r w:rsidR="00BA6480">
        <w:rPr>
          <w:rFonts w:eastAsiaTheme="minorEastAsia"/>
          <w:color w:val="000000" w:themeColor="text1"/>
        </w:rPr>
        <w:t xml:space="preserve"> levels of </w:t>
      </w:r>
      <w:r w:rsidR="00BB3B82" w:rsidRPr="00A37998">
        <w:rPr>
          <w:rFonts w:ascii="Calibri" w:eastAsia="Calibri" w:hAnsi="Calibri" w:cs="Calibri"/>
          <w:i/>
          <w:iCs/>
        </w:rPr>
        <w:t>Escherichia</w:t>
      </w:r>
      <w:r w:rsidR="00BA6480">
        <w:rPr>
          <w:rFonts w:eastAsiaTheme="minorEastAsia"/>
          <w:i/>
          <w:iCs/>
          <w:color w:val="000000" w:themeColor="text1"/>
        </w:rPr>
        <w:t xml:space="preserve"> col</w:t>
      </w:r>
      <w:r w:rsidR="00BB3B82">
        <w:rPr>
          <w:rFonts w:eastAsiaTheme="minorEastAsia"/>
          <w:i/>
          <w:iCs/>
          <w:color w:val="000000" w:themeColor="text1"/>
        </w:rPr>
        <w:t xml:space="preserve">i </w:t>
      </w:r>
      <w:r w:rsidR="00BB3B82">
        <w:rPr>
          <w:rFonts w:eastAsiaTheme="minorEastAsia"/>
          <w:color w:val="000000" w:themeColor="text1"/>
        </w:rPr>
        <w:t>(</w:t>
      </w:r>
      <w:r w:rsidR="00BB3B82">
        <w:rPr>
          <w:rFonts w:eastAsiaTheme="minorEastAsia"/>
          <w:i/>
          <w:iCs/>
          <w:color w:val="000000" w:themeColor="text1"/>
        </w:rPr>
        <w:t>E. coli</w:t>
      </w:r>
      <w:r w:rsidR="00BB3B82">
        <w:rPr>
          <w:rFonts w:eastAsiaTheme="minorEastAsia"/>
          <w:color w:val="000000" w:themeColor="text1"/>
        </w:rPr>
        <w:t>)</w:t>
      </w:r>
      <w:r w:rsidR="00A9163C">
        <w:rPr>
          <w:rFonts w:eastAsiaTheme="minorEastAsia"/>
          <w:color w:val="000000" w:themeColor="text1"/>
        </w:rPr>
        <w:t xml:space="preserve">, </w:t>
      </w:r>
      <w:r w:rsidR="005B63D2">
        <w:rPr>
          <w:rFonts w:eastAsiaTheme="minorEastAsia"/>
          <w:color w:val="000000" w:themeColor="text1"/>
        </w:rPr>
        <w:t>used</w:t>
      </w:r>
      <w:r w:rsidR="00BC5D48">
        <w:rPr>
          <w:rFonts w:eastAsiaTheme="minorEastAsia"/>
          <w:color w:val="000000" w:themeColor="text1"/>
        </w:rPr>
        <w:t xml:space="preserve"> </w:t>
      </w:r>
      <w:r w:rsidR="0080736D">
        <w:rPr>
          <w:rFonts w:eastAsiaTheme="minorEastAsia"/>
          <w:color w:val="000000" w:themeColor="text1"/>
        </w:rPr>
        <w:t>as an indicator of faecal contamination.</w:t>
      </w:r>
      <w:r w:rsidR="00C63B54" w:rsidRPr="00C63B54">
        <w:rPr>
          <w:rFonts w:ascii="Calibri" w:eastAsia="Calibri" w:hAnsi="Calibri" w:cs="Calibri"/>
        </w:rPr>
        <w:t xml:space="preserve"> </w:t>
      </w:r>
      <w:r w:rsidR="00C63B54">
        <w:rPr>
          <w:rFonts w:ascii="Calibri" w:eastAsia="Calibri" w:hAnsi="Calibri" w:cs="Calibri"/>
        </w:rPr>
        <w:t>Representative Monitoring Points (RMPs)</w:t>
      </w:r>
      <w:r w:rsidR="0009208E">
        <w:rPr>
          <w:rFonts w:ascii="Calibri" w:eastAsia="Calibri" w:hAnsi="Calibri" w:cs="Calibri"/>
        </w:rPr>
        <w:t>,</w:t>
      </w:r>
      <w:r w:rsidR="00C63B54">
        <w:rPr>
          <w:rFonts w:ascii="Calibri" w:eastAsia="Calibri" w:hAnsi="Calibri" w:cs="Calibri"/>
        </w:rPr>
        <w:t xml:space="preserve"> and the spatial extent of the classification zones which they represent</w:t>
      </w:r>
      <w:r w:rsidR="006921BB">
        <w:rPr>
          <w:rFonts w:ascii="Calibri" w:eastAsia="Calibri" w:hAnsi="Calibri" w:cs="Calibri"/>
        </w:rPr>
        <w:t>,</w:t>
      </w:r>
      <w:r w:rsidR="00C63B54">
        <w:rPr>
          <w:rFonts w:ascii="Calibri" w:eastAsia="Calibri" w:hAnsi="Calibri" w:cs="Calibri"/>
        </w:rPr>
        <w:t xml:space="preserve"> are recommended after a sanitary survey. </w:t>
      </w:r>
      <w:r w:rsidR="002E3037">
        <w:rPr>
          <w:rFonts w:ascii="Calibri" w:eastAsia="Calibri" w:hAnsi="Calibri" w:cs="Calibri"/>
        </w:rPr>
        <w:t>Zones</w:t>
      </w:r>
      <w:r w:rsidR="00CE49A9" w:rsidRPr="00A37998">
        <w:rPr>
          <w:rFonts w:ascii="Calibri" w:eastAsia="Calibri" w:hAnsi="Calibri" w:cs="Calibri"/>
        </w:rPr>
        <w:t xml:space="preserve"> are classified from class A to C</w:t>
      </w:r>
      <w:r w:rsidR="001C47C7">
        <w:rPr>
          <w:rFonts w:ascii="Calibri" w:eastAsia="Calibri" w:hAnsi="Calibri" w:cs="Calibri"/>
        </w:rPr>
        <w:t>, determining</w:t>
      </w:r>
      <w:r w:rsidR="00B919A8">
        <w:rPr>
          <w:rFonts w:ascii="Calibri" w:eastAsia="Calibri" w:hAnsi="Calibri" w:cs="Calibri"/>
        </w:rPr>
        <w:t xml:space="preserve"> </w:t>
      </w:r>
      <w:r w:rsidR="00BA1692">
        <w:rPr>
          <w:rFonts w:ascii="Calibri" w:eastAsia="Calibri" w:hAnsi="Calibri" w:cs="Calibri"/>
        </w:rPr>
        <w:t>the</w:t>
      </w:r>
      <w:r w:rsidR="00226877">
        <w:rPr>
          <w:rFonts w:ascii="Calibri" w:eastAsia="Calibri" w:hAnsi="Calibri" w:cs="Calibri"/>
        </w:rPr>
        <w:t xml:space="preserve"> </w:t>
      </w:r>
      <w:r w:rsidR="00AF5AB0">
        <w:rPr>
          <w:rFonts w:ascii="Calibri" w:eastAsia="Calibri" w:hAnsi="Calibri" w:cs="Calibri"/>
        </w:rPr>
        <w:t xml:space="preserve">post-harvest </w:t>
      </w:r>
      <w:r w:rsidR="00B214E9">
        <w:rPr>
          <w:rFonts w:ascii="Calibri" w:eastAsia="Calibri" w:hAnsi="Calibri" w:cs="Calibri"/>
        </w:rPr>
        <w:t xml:space="preserve">treatment </w:t>
      </w:r>
      <w:r w:rsidR="00734B45">
        <w:rPr>
          <w:rFonts w:ascii="Calibri" w:eastAsia="Calibri" w:hAnsi="Calibri" w:cs="Calibri"/>
        </w:rPr>
        <w:t xml:space="preserve">level </w:t>
      </w:r>
      <w:r w:rsidR="00226877">
        <w:rPr>
          <w:rFonts w:ascii="Calibri" w:eastAsia="Calibri" w:hAnsi="Calibri" w:cs="Calibri"/>
        </w:rPr>
        <w:t>required</w:t>
      </w:r>
      <w:r w:rsidR="00AF5AB0">
        <w:rPr>
          <w:rFonts w:ascii="Calibri" w:eastAsia="Calibri" w:hAnsi="Calibri" w:cs="Calibri"/>
        </w:rPr>
        <w:t xml:space="preserve"> </w:t>
      </w:r>
      <w:r w:rsidR="00832FA2" w:rsidRPr="00A37998">
        <w:rPr>
          <w:rFonts w:ascii="Calibri" w:eastAsia="Calibri" w:hAnsi="Calibri" w:cs="Calibri"/>
        </w:rPr>
        <w:t>(Table 1.1).</w:t>
      </w:r>
      <w:r w:rsidR="0093537C">
        <w:rPr>
          <w:rFonts w:ascii="Calibri" w:eastAsia="Calibri" w:hAnsi="Calibri" w:cs="Calibri"/>
        </w:rPr>
        <w:t xml:space="preserve"> </w:t>
      </w:r>
      <w:r w:rsidR="0062719B">
        <w:rPr>
          <w:rFonts w:ascii="Calibri" w:eastAsia="Calibri" w:hAnsi="Calibri" w:cs="Calibri"/>
        </w:rPr>
        <w:t xml:space="preserve">In the UK, </w:t>
      </w:r>
      <w:r w:rsidR="00995309">
        <w:rPr>
          <w:rFonts w:ascii="Calibri" w:eastAsia="Calibri" w:hAnsi="Calibri" w:cs="Calibri"/>
        </w:rPr>
        <w:t>c</w:t>
      </w:r>
      <w:r w:rsidR="004B7CD7">
        <w:rPr>
          <w:rFonts w:ascii="Calibri" w:eastAsia="Calibri" w:hAnsi="Calibri" w:cs="Calibri"/>
        </w:rPr>
        <w:t xml:space="preserve">lassification is based on compliance over a </w:t>
      </w:r>
      <w:r w:rsidR="0059532F">
        <w:rPr>
          <w:rFonts w:ascii="Calibri" w:eastAsia="Calibri" w:hAnsi="Calibri" w:cs="Calibri"/>
        </w:rPr>
        <w:t>three-year</w:t>
      </w:r>
      <w:r w:rsidR="004B7CD7">
        <w:rPr>
          <w:rFonts w:ascii="Calibri" w:eastAsia="Calibri" w:hAnsi="Calibri" w:cs="Calibri"/>
        </w:rPr>
        <w:t xml:space="preserve"> period</w:t>
      </w:r>
      <w:r w:rsidR="00EB148E">
        <w:rPr>
          <w:rFonts w:ascii="Calibri" w:eastAsia="Calibri" w:hAnsi="Calibri" w:cs="Calibri"/>
        </w:rPr>
        <w:t>.</w:t>
      </w:r>
      <w:r w:rsidR="00EF6A86">
        <w:rPr>
          <w:rFonts w:ascii="Calibri" w:eastAsia="Calibri" w:hAnsi="Calibri" w:cs="Calibri"/>
        </w:rPr>
        <w:t xml:space="preserve"> </w:t>
      </w:r>
      <w:r w:rsidR="00EB148E">
        <w:rPr>
          <w:rFonts w:ascii="Calibri" w:eastAsia="Calibri" w:hAnsi="Calibri" w:cs="Calibri"/>
        </w:rPr>
        <w:t>I</w:t>
      </w:r>
      <w:r w:rsidR="00FF6E0C">
        <w:rPr>
          <w:rFonts w:ascii="Calibri" w:eastAsia="Calibri" w:hAnsi="Calibri" w:cs="Calibri"/>
        </w:rPr>
        <w:t xml:space="preserve">n England and Wales </w:t>
      </w:r>
      <w:r w:rsidR="00E02D48">
        <w:rPr>
          <w:rFonts w:ascii="Calibri" w:eastAsia="Calibri" w:hAnsi="Calibri" w:cs="Calibri"/>
        </w:rPr>
        <w:t>there is</w:t>
      </w:r>
      <w:r w:rsidR="008059B4">
        <w:rPr>
          <w:rFonts w:ascii="Calibri" w:eastAsia="Calibri" w:hAnsi="Calibri" w:cs="Calibri"/>
        </w:rPr>
        <w:t xml:space="preserve"> a</w:t>
      </w:r>
      <w:r w:rsidR="00E02D48">
        <w:rPr>
          <w:rFonts w:ascii="Calibri" w:eastAsia="Calibri" w:hAnsi="Calibri" w:cs="Calibri"/>
        </w:rPr>
        <w:t xml:space="preserve"> </w:t>
      </w:r>
      <w:r w:rsidR="00243B88">
        <w:rPr>
          <w:rFonts w:ascii="Calibri" w:eastAsia="Calibri" w:hAnsi="Calibri" w:cs="Calibri"/>
        </w:rPr>
        <w:t>long term</w:t>
      </w:r>
      <w:r w:rsidR="00EF6A86">
        <w:rPr>
          <w:rFonts w:ascii="Calibri" w:eastAsia="Calibri" w:hAnsi="Calibri" w:cs="Calibri"/>
        </w:rPr>
        <w:t>-</w:t>
      </w:r>
      <w:r w:rsidR="00FB72ED">
        <w:rPr>
          <w:rFonts w:ascii="Calibri" w:eastAsia="Calibri" w:hAnsi="Calibri" w:cs="Calibri"/>
        </w:rPr>
        <w:t>B classification, based</w:t>
      </w:r>
      <w:r w:rsidR="00F36638">
        <w:rPr>
          <w:rFonts w:ascii="Calibri" w:eastAsia="Calibri" w:hAnsi="Calibri" w:cs="Calibri"/>
        </w:rPr>
        <w:t xml:space="preserve"> on a </w:t>
      </w:r>
      <w:r w:rsidR="0059532F">
        <w:rPr>
          <w:rFonts w:ascii="Calibri" w:eastAsia="Calibri" w:hAnsi="Calibri" w:cs="Calibri"/>
        </w:rPr>
        <w:t>five-year</w:t>
      </w:r>
      <w:r w:rsidR="00F36638">
        <w:rPr>
          <w:rFonts w:ascii="Calibri" w:eastAsia="Calibri" w:hAnsi="Calibri" w:cs="Calibri"/>
        </w:rPr>
        <w:t xml:space="preserve"> period</w:t>
      </w:r>
      <w:r w:rsidR="003D59F3">
        <w:rPr>
          <w:rFonts w:ascii="Calibri" w:eastAsia="Calibri" w:hAnsi="Calibri" w:cs="Calibri"/>
        </w:rPr>
        <w:t xml:space="preserve">. Shellfish production areas can also </w:t>
      </w:r>
      <w:r w:rsidR="00191B0F">
        <w:rPr>
          <w:rFonts w:ascii="Calibri" w:eastAsia="Calibri" w:hAnsi="Calibri" w:cs="Calibri"/>
        </w:rPr>
        <w:t xml:space="preserve">be awarded with a seasonal A/B classification. </w:t>
      </w:r>
    </w:p>
    <w:p w14:paraId="6A584DB9" w14:textId="77777777" w:rsidR="00BF5317" w:rsidRDefault="00BF5317" w:rsidP="00BF5317">
      <w:pPr>
        <w:keepNext/>
        <w:spacing w:after="120" w:line="259" w:lineRule="auto"/>
        <w:jc w:val="both"/>
      </w:pPr>
    </w:p>
    <w:p w14:paraId="751D83F9" w14:textId="34FE228B" w:rsidR="00760F66" w:rsidRPr="006557F6" w:rsidRDefault="00760F66" w:rsidP="00760F66">
      <w:pPr>
        <w:spacing w:line="259" w:lineRule="auto"/>
        <w:rPr>
          <w:rFonts w:eastAsiaTheme="minorEastAsia"/>
          <w:b/>
          <w:bCs/>
          <w:color w:val="000000" w:themeColor="text1"/>
          <w:highlight w:val="yellow"/>
        </w:rPr>
      </w:pPr>
      <w:r w:rsidRPr="00F83D2B">
        <w:rPr>
          <w:rFonts w:eastAsiaTheme="minorEastAsia"/>
          <w:b/>
          <w:bCs/>
          <w:color w:val="000000" w:themeColor="text1"/>
        </w:rPr>
        <w:t>Table 1.1</w:t>
      </w:r>
      <w:r w:rsidRPr="00F83D2B">
        <w:rPr>
          <w:rFonts w:eastAsiaTheme="minorEastAsia"/>
          <w:color w:val="000000" w:themeColor="text1"/>
        </w:rPr>
        <w:t>.</w:t>
      </w:r>
      <w:r w:rsidRPr="6A9D155C">
        <w:rPr>
          <w:rFonts w:eastAsiaTheme="minorEastAsia"/>
          <w:i/>
          <w:iCs/>
          <w:color w:val="000000" w:themeColor="text1"/>
        </w:rPr>
        <w:t xml:space="preserve"> </w:t>
      </w:r>
      <w:r w:rsidRPr="6A9D155C">
        <w:rPr>
          <w:rFonts w:eastAsiaTheme="minorEastAsia"/>
          <w:color w:val="000000" w:themeColor="text1"/>
        </w:rPr>
        <w:t xml:space="preserve">Outline of the classification system for UK </w:t>
      </w:r>
      <w:r>
        <w:rPr>
          <w:rFonts w:eastAsiaTheme="minorEastAsia"/>
          <w:color w:val="000000" w:themeColor="text1"/>
        </w:rPr>
        <w:t>shellfish beds under retained EU laws</w:t>
      </w:r>
      <w:r w:rsidRPr="6A9D155C">
        <w:rPr>
          <w:rFonts w:eastAsiaTheme="minorEastAsia"/>
          <w:color w:val="000000" w:themeColor="text1"/>
        </w:rPr>
        <w:t xml:space="preserve"> 853/2004 </w:t>
      </w:r>
      <w:r>
        <w:rPr>
          <w:rFonts w:eastAsiaTheme="minorEastAsia"/>
          <w:color w:val="000000" w:themeColor="text1"/>
        </w:rPr>
        <w:t xml:space="preserve">and </w:t>
      </w:r>
      <w:r w:rsidRPr="6A9D155C">
        <w:rPr>
          <w:rFonts w:eastAsiaTheme="minorEastAsia"/>
          <w:color w:val="000000" w:themeColor="text1"/>
        </w:rPr>
        <w:t>2019/627</w:t>
      </w:r>
      <w:r>
        <w:rPr>
          <w:rFonts w:eastAsiaTheme="minorEastAsia"/>
          <w:color w:val="000000" w:themeColor="text1"/>
        </w:rPr>
        <w:t xml:space="preserve">. </w:t>
      </w:r>
    </w:p>
    <w:tbl>
      <w:tblPr>
        <w:tblStyle w:val="TableGrid"/>
        <w:tblW w:w="9010" w:type="dxa"/>
        <w:tblLook w:val="04A0" w:firstRow="1" w:lastRow="0" w:firstColumn="1" w:lastColumn="0" w:noHBand="0" w:noVBand="1"/>
      </w:tblPr>
      <w:tblGrid>
        <w:gridCol w:w="1410"/>
        <w:gridCol w:w="1715"/>
        <w:gridCol w:w="2985"/>
        <w:gridCol w:w="2900"/>
      </w:tblGrid>
      <w:tr w:rsidR="00760F66" w:rsidRPr="00280B86" w14:paraId="78369BAB" w14:textId="77777777" w:rsidTr="001749F0">
        <w:trPr>
          <w:trHeight w:val="210"/>
        </w:trPr>
        <w:tc>
          <w:tcPr>
            <w:tcW w:w="1410" w:type="dxa"/>
            <w:tcBorders>
              <w:left w:val="single" w:sz="6" w:space="0" w:color="FFFFFF" w:themeColor="background1"/>
              <w:right w:val="single" w:sz="6" w:space="0" w:color="FFFFFF" w:themeColor="background1"/>
            </w:tcBorders>
          </w:tcPr>
          <w:p w14:paraId="085CDD8C" w14:textId="77777777" w:rsidR="00760F66" w:rsidRPr="00280B86" w:rsidRDefault="00760F66" w:rsidP="00AB3F5B">
            <w:pPr>
              <w:spacing w:line="240" w:lineRule="auto"/>
              <w:jc w:val="center"/>
              <w:rPr>
                <w:sz w:val="18"/>
                <w:szCs w:val="18"/>
              </w:rPr>
            </w:pPr>
            <w:r w:rsidRPr="00280B86">
              <w:rPr>
                <w:b/>
                <w:bCs/>
                <w:sz w:val="18"/>
                <w:szCs w:val="18"/>
              </w:rPr>
              <w:t>Classification</w:t>
            </w:r>
          </w:p>
        </w:tc>
        <w:tc>
          <w:tcPr>
            <w:tcW w:w="1715" w:type="dxa"/>
            <w:tcBorders>
              <w:left w:val="single" w:sz="6" w:space="0" w:color="FFFFFF" w:themeColor="background1"/>
              <w:right w:val="single" w:sz="6" w:space="0" w:color="FFFFFF" w:themeColor="background1"/>
            </w:tcBorders>
          </w:tcPr>
          <w:p w14:paraId="6DAC0186" w14:textId="77777777" w:rsidR="00760F66" w:rsidRPr="00280B86" w:rsidRDefault="00760F66" w:rsidP="00AB3F5B">
            <w:pPr>
              <w:spacing w:line="240" w:lineRule="auto"/>
              <w:jc w:val="center"/>
              <w:rPr>
                <w:sz w:val="18"/>
                <w:szCs w:val="18"/>
              </w:rPr>
            </w:pPr>
            <w:r w:rsidRPr="00280B86">
              <w:rPr>
                <w:b/>
                <w:bCs/>
                <w:sz w:val="18"/>
                <w:szCs w:val="18"/>
              </w:rPr>
              <w:t>Samples Required</w:t>
            </w:r>
          </w:p>
        </w:tc>
        <w:tc>
          <w:tcPr>
            <w:tcW w:w="2985" w:type="dxa"/>
            <w:tcBorders>
              <w:left w:val="single" w:sz="6" w:space="0" w:color="FFFFFF" w:themeColor="background1"/>
              <w:right w:val="single" w:sz="6" w:space="0" w:color="FFFFFF" w:themeColor="background1"/>
            </w:tcBorders>
          </w:tcPr>
          <w:p w14:paraId="7AC35E53" w14:textId="77777777" w:rsidR="00760F66" w:rsidRPr="00280B86" w:rsidRDefault="00760F66" w:rsidP="00AB3F5B">
            <w:pPr>
              <w:spacing w:line="240" w:lineRule="auto"/>
              <w:jc w:val="center"/>
              <w:rPr>
                <w:sz w:val="18"/>
                <w:szCs w:val="18"/>
              </w:rPr>
            </w:pPr>
            <w:r w:rsidRPr="00280B86">
              <w:rPr>
                <w:b/>
                <w:bCs/>
                <w:i/>
                <w:iCs/>
                <w:sz w:val="18"/>
                <w:szCs w:val="18"/>
              </w:rPr>
              <w:t xml:space="preserve">E. coli </w:t>
            </w:r>
            <w:r w:rsidRPr="00280B86">
              <w:rPr>
                <w:b/>
                <w:bCs/>
                <w:sz w:val="18"/>
                <w:szCs w:val="18"/>
              </w:rPr>
              <w:t>Level Limits</w:t>
            </w:r>
          </w:p>
        </w:tc>
        <w:tc>
          <w:tcPr>
            <w:tcW w:w="2900" w:type="dxa"/>
            <w:tcBorders>
              <w:left w:val="single" w:sz="6" w:space="0" w:color="FFFFFF" w:themeColor="background1"/>
              <w:right w:val="single" w:sz="6" w:space="0" w:color="FFFFFF" w:themeColor="background1"/>
            </w:tcBorders>
          </w:tcPr>
          <w:p w14:paraId="34067EAE" w14:textId="77777777" w:rsidR="00760F66" w:rsidRPr="00280B86" w:rsidRDefault="00760F66" w:rsidP="00AB3F5B">
            <w:pPr>
              <w:spacing w:line="240" w:lineRule="auto"/>
              <w:jc w:val="center"/>
              <w:rPr>
                <w:sz w:val="18"/>
                <w:szCs w:val="18"/>
              </w:rPr>
            </w:pPr>
            <w:r w:rsidRPr="00280B86">
              <w:rPr>
                <w:b/>
                <w:bCs/>
                <w:sz w:val="18"/>
                <w:szCs w:val="18"/>
              </w:rPr>
              <w:t>Post-harvesting Treatment Options</w:t>
            </w:r>
          </w:p>
        </w:tc>
      </w:tr>
      <w:tr w:rsidR="00760F66" w:rsidRPr="00280B86" w14:paraId="1DB09F8B" w14:textId="77777777" w:rsidTr="00AB3F5B">
        <w:trPr>
          <w:trHeight w:val="1431"/>
        </w:trPr>
        <w:tc>
          <w:tcPr>
            <w:tcW w:w="1410" w:type="dxa"/>
            <w:tcBorders>
              <w:left w:val="single" w:sz="6" w:space="0" w:color="FFFFFF" w:themeColor="background1"/>
              <w:right w:val="single" w:sz="6" w:space="0" w:color="FFFFFF" w:themeColor="background1"/>
            </w:tcBorders>
            <w:vAlign w:val="center"/>
          </w:tcPr>
          <w:p w14:paraId="61FEF3BE" w14:textId="77777777" w:rsidR="00760F66" w:rsidRPr="00280B86" w:rsidRDefault="00760F66" w:rsidP="00AB3F5B">
            <w:pPr>
              <w:spacing w:line="240" w:lineRule="auto"/>
              <w:jc w:val="center"/>
              <w:rPr>
                <w:sz w:val="18"/>
                <w:szCs w:val="18"/>
              </w:rPr>
            </w:pPr>
            <w:r w:rsidRPr="00280B86">
              <w:rPr>
                <w:sz w:val="18"/>
                <w:szCs w:val="18"/>
              </w:rPr>
              <w:t>A</w:t>
            </w:r>
          </w:p>
        </w:tc>
        <w:tc>
          <w:tcPr>
            <w:tcW w:w="1715" w:type="dxa"/>
            <w:tcBorders>
              <w:left w:val="single" w:sz="6" w:space="0" w:color="FFFFFF" w:themeColor="background1"/>
              <w:right w:val="single" w:sz="6" w:space="0" w:color="FFFFFF" w:themeColor="background1"/>
            </w:tcBorders>
            <w:vAlign w:val="center"/>
          </w:tcPr>
          <w:p w14:paraId="0CD9AD59" w14:textId="77777777" w:rsidR="00760F66" w:rsidRPr="00280B86" w:rsidRDefault="00760F66" w:rsidP="00AB3F5B">
            <w:pPr>
              <w:spacing w:line="240" w:lineRule="auto"/>
              <w:jc w:val="center"/>
              <w:rPr>
                <w:sz w:val="18"/>
                <w:szCs w:val="18"/>
              </w:rPr>
            </w:pPr>
            <w:r w:rsidRPr="00280B86">
              <w:rPr>
                <w:sz w:val="18"/>
                <w:szCs w:val="18"/>
              </w:rPr>
              <w:t xml:space="preserve">Minimum of 10 samples per annum. </w:t>
            </w:r>
          </w:p>
          <w:p w14:paraId="15DBE356" w14:textId="77777777" w:rsidR="00760F66" w:rsidRPr="00280B86" w:rsidRDefault="00760F66" w:rsidP="00AB3F5B">
            <w:pPr>
              <w:spacing w:line="240" w:lineRule="auto"/>
              <w:jc w:val="center"/>
              <w:rPr>
                <w:strike/>
                <w:sz w:val="18"/>
                <w:szCs w:val="18"/>
              </w:rPr>
            </w:pPr>
            <w:r w:rsidRPr="00280B86">
              <w:rPr>
                <w:sz w:val="18"/>
                <w:szCs w:val="18"/>
              </w:rPr>
              <w:t>(approx. monthly)</w:t>
            </w:r>
          </w:p>
        </w:tc>
        <w:tc>
          <w:tcPr>
            <w:tcW w:w="2985" w:type="dxa"/>
            <w:tcBorders>
              <w:left w:val="single" w:sz="6" w:space="0" w:color="FFFFFF" w:themeColor="background1"/>
              <w:right w:val="single" w:sz="6" w:space="0" w:color="FFFFFF" w:themeColor="background1"/>
            </w:tcBorders>
            <w:vAlign w:val="center"/>
          </w:tcPr>
          <w:p w14:paraId="2FAD0FF8" w14:textId="77777777" w:rsidR="00760F66" w:rsidRPr="00280B86" w:rsidRDefault="00760F66" w:rsidP="00AB3F5B">
            <w:pPr>
              <w:spacing w:line="240" w:lineRule="auto"/>
              <w:jc w:val="center"/>
              <w:rPr>
                <w:sz w:val="18"/>
                <w:szCs w:val="18"/>
              </w:rPr>
            </w:pPr>
            <w:r w:rsidRPr="00280B86">
              <w:rPr>
                <w:sz w:val="18"/>
                <w:szCs w:val="18"/>
              </w:rPr>
              <w:t xml:space="preserve">80% of samples must be ≤230 </w:t>
            </w:r>
            <w:r w:rsidRPr="00280B86">
              <w:rPr>
                <w:i/>
                <w:iCs/>
                <w:sz w:val="18"/>
                <w:szCs w:val="18"/>
              </w:rPr>
              <w:t>E. coli</w:t>
            </w:r>
            <w:r w:rsidRPr="00280B86">
              <w:rPr>
                <w:sz w:val="18"/>
                <w:szCs w:val="18"/>
              </w:rPr>
              <w:t>/100g.</w:t>
            </w:r>
          </w:p>
          <w:p w14:paraId="1D4A59A3" w14:textId="77777777" w:rsidR="00760F66" w:rsidRPr="00280B86" w:rsidRDefault="00760F66" w:rsidP="00AB3F5B">
            <w:pPr>
              <w:spacing w:line="240" w:lineRule="auto"/>
              <w:jc w:val="center"/>
              <w:rPr>
                <w:rFonts w:ascii="Calibri" w:eastAsia="Calibri" w:hAnsi="Calibri" w:cs="Calibri"/>
                <w:sz w:val="18"/>
                <w:szCs w:val="18"/>
              </w:rPr>
            </w:pPr>
          </w:p>
          <w:p w14:paraId="485D9310" w14:textId="77777777" w:rsidR="00760F66" w:rsidRPr="00280B86" w:rsidRDefault="00760F66" w:rsidP="00AB3F5B">
            <w:pPr>
              <w:spacing w:line="240" w:lineRule="auto"/>
              <w:jc w:val="center"/>
              <w:rPr>
                <w:sz w:val="18"/>
                <w:szCs w:val="18"/>
              </w:rPr>
            </w:pPr>
            <w:r w:rsidRPr="00280B86">
              <w:rPr>
                <w:sz w:val="18"/>
                <w:szCs w:val="18"/>
                <w:lang w:val="pt-PT"/>
              </w:rPr>
              <w:t xml:space="preserve">No result &gt; 700 </w:t>
            </w:r>
          </w:p>
          <w:p w14:paraId="48DFA647" w14:textId="77777777" w:rsidR="00760F66" w:rsidRPr="00280B86" w:rsidRDefault="00760F66" w:rsidP="00AB3F5B">
            <w:pPr>
              <w:spacing w:line="240" w:lineRule="auto"/>
              <w:jc w:val="center"/>
              <w:rPr>
                <w:sz w:val="18"/>
                <w:szCs w:val="18"/>
              </w:rPr>
            </w:pPr>
            <w:r w:rsidRPr="00280B86">
              <w:rPr>
                <w:i/>
                <w:iCs/>
                <w:sz w:val="18"/>
                <w:szCs w:val="18"/>
                <w:lang w:val="pt-PT"/>
              </w:rPr>
              <w:t>E. coli</w:t>
            </w:r>
            <w:r w:rsidRPr="00280B86">
              <w:rPr>
                <w:sz w:val="18"/>
                <w:szCs w:val="18"/>
                <w:lang w:val="pt-PT"/>
              </w:rPr>
              <w:t>/100g.</w:t>
            </w:r>
          </w:p>
        </w:tc>
        <w:tc>
          <w:tcPr>
            <w:tcW w:w="2900" w:type="dxa"/>
            <w:tcBorders>
              <w:left w:val="single" w:sz="6" w:space="0" w:color="FFFFFF" w:themeColor="background1"/>
              <w:right w:val="single" w:sz="6" w:space="0" w:color="FFFFFF" w:themeColor="background1"/>
            </w:tcBorders>
            <w:vAlign w:val="center"/>
          </w:tcPr>
          <w:p w14:paraId="46FAC6FD" w14:textId="77777777" w:rsidR="00760F66" w:rsidRPr="00280B86" w:rsidRDefault="00760F66" w:rsidP="00AB3F5B">
            <w:pPr>
              <w:spacing w:line="240" w:lineRule="auto"/>
              <w:rPr>
                <w:rFonts w:ascii="Calibri" w:eastAsia="Calibri" w:hAnsi="Calibri" w:cs="Calibri"/>
                <w:sz w:val="18"/>
                <w:szCs w:val="18"/>
              </w:rPr>
            </w:pPr>
            <w:r w:rsidRPr="00280B86">
              <w:rPr>
                <w:rFonts w:ascii="Calibri" w:eastAsia="Calibri" w:hAnsi="Calibri" w:cs="Calibri"/>
                <w:sz w:val="18"/>
                <w:szCs w:val="18"/>
              </w:rPr>
              <w:t>Shellfish can be harvested directly for human consumption.</w:t>
            </w:r>
          </w:p>
        </w:tc>
      </w:tr>
      <w:tr w:rsidR="00760F66" w:rsidRPr="00280B86" w14:paraId="5DB09680" w14:textId="77777777" w:rsidTr="00AB3F5B">
        <w:trPr>
          <w:trHeight w:val="1537"/>
        </w:trPr>
        <w:tc>
          <w:tcPr>
            <w:tcW w:w="1410" w:type="dxa"/>
            <w:tcBorders>
              <w:left w:val="single" w:sz="6" w:space="0" w:color="FFFFFF" w:themeColor="background1"/>
              <w:right w:val="single" w:sz="6" w:space="0" w:color="FFFFFF" w:themeColor="background1"/>
            </w:tcBorders>
            <w:vAlign w:val="center"/>
          </w:tcPr>
          <w:p w14:paraId="1BE563DA" w14:textId="77777777" w:rsidR="00760F66" w:rsidRPr="00280B86" w:rsidRDefault="00760F66" w:rsidP="00AB3F5B">
            <w:pPr>
              <w:spacing w:line="240" w:lineRule="auto"/>
              <w:jc w:val="center"/>
              <w:rPr>
                <w:sz w:val="18"/>
                <w:szCs w:val="18"/>
              </w:rPr>
            </w:pPr>
            <w:r w:rsidRPr="00280B86">
              <w:rPr>
                <w:sz w:val="18"/>
                <w:szCs w:val="18"/>
              </w:rPr>
              <w:t>B</w:t>
            </w:r>
          </w:p>
        </w:tc>
        <w:tc>
          <w:tcPr>
            <w:tcW w:w="1715" w:type="dxa"/>
            <w:tcBorders>
              <w:left w:val="single" w:sz="6" w:space="0" w:color="FFFFFF" w:themeColor="background1"/>
              <w:right w:val="single" w:sz="6" w:space="0" w:color="FFFFFF" w:themeColor="background1"/>
            </w:tcBorders>
            <w:vAlign w:val="center"/>
          </w:tcPr>
          <w:p w14:paraId="4A345931" w14:textId="77777777" w:rsidR="00760F66" w:rsidRPr="00280B86" w:rsidRDefault="00760F66" w:rsidP="00AB3F5B">
            <w:pPr>
              <w:spacing w:line="240" w:lineRule="auto"/>
              <w:jc w:val="center"/>
              <w:rPr>
                <w:rFonts w:ascii="Calibri" w:eastAsia="Calibri" w:hAnsi="Calibri" w:cs="Calibri"/>
                <w:sz w:val="18"/>
                <w:szCs w:val="18"/>
              </w:rPr>
            </w:pPr>
            <w:r w:rsidRPr="00280B86">
              <w:rPr>
                <w:sz w:val="18"/>
                <w:szCs w:val="18"/>
              </w:rPr>
              <w:t>Minimum of 8 samples per annum</w:t>
            </w:r>
            <w:r w:rsidRPr="00280B86">
              <w:rPr>
                <w:strike/>
                <w:sz w:val="18"/>
                <w:szCs w:val="18"/>
              </w:rPr>
              <w:t>.</w:t>
            </w:r>
          </w:p>
          <w:p w14:paraId="554E9314" w14:textId="77777777" w:rsidR="00760F66" w:rsidRPr="00280B86" w:rsidRDefault="00760F66" w:rsidP="00AB3F5B">
            <w:pPr>
              <w:spacing w:line="240" w:lineRule="auto"/>
              <w:jc w:val="center"/>
              <w:rPr>
                <w:rFonts w:ascii="Calibri" w:eastAsia="Calibri" w:hAnsi="Calibri" w:cs="Calibri"/>
                <w:sz w:val="18"/>
                <w:szCs w:val="18"/>
              </w:rPr>
            </w:pPr>
            <w:r w:rsidRPr="00280B86">
              <w:rPr>
                <w:sz w:val="18"/>
                <w:szCs w:val="18"/>
              </w:rPr>
              <w:t>(approx. monthly)</w:t>
            </w:r>
          </w:p>
        </w:tc>
        <w:tc>
          <w:tcPr>
            <w:tcW w:w="2985" w:type="dxa"/>
            <w:tcBorders>
              <w:left w:val="single" w:sz="6" w:space="0" w:color="FFFFFF" w:themeColor="background1"/>
              <w:right w:val="single" w:sz="6" w:space="0" w:color="FFFFFF" w:themeColor="background1"/>
            </w:tcBorders>
            <w:vAlign w:val="center"/>
          </w:tcPr>
          <w:p w14:paraId="426D3DC8" w14:textId="77777777" w:rsidR="00760F66" w:rsidRPr="00280B86" w:rsidRDefault="00760F66" w:rsidP="00AB3F5B">
            <w:pPr>
              <w:spacing w:line="240" w:lineRule="auto"/>
              <w:jc w:val="center"/>
              <w:rPr>
                <w:sz w:val="18"/>
                <w:szCs w:val="18"/>
              </w:rPr>
            </w:pPr>
            <w:r w:rsidRPr="00280B86">
              <w:rPr>
                <w:sz w:val="18"/>
                <w:szCs w:val="18"/>
              </w:rPr>
              <w:t xml:space="preserve">90% of samples must be ≤4,600 </w:t>
            </w:r>
            <w:r w:rsidRPr="00280B86">
              <w:rPr>
                <w:i/>
                <w:iCs/>
                <w:sz w:val="18"/>
                <w:szCs w:val="18"/>
              </w:rPr>
              <w:t>E. coli</w:t>
            </w:r>
            <w:r w:rsidRPr="00280B86">
              <w:rPr>
                <w:sz w:val="18"/>
                <w:szCs w:val="18"/>
              </w:rPr>
              <w:t>/100g.</w:t>
            </w:r>
          </w:p>
          <w:p w14:paraId="73E8017D" w14:textId="77777777" w:rsidR="00760F66" w:rsidRPr="00280B86" w:rsidRDefault="00760F66" w:rsidP="00AB3F5B">
            <w:pPr>
              <w:spacing w:line="240" w:lineRule="auto"/>
              <w:jc w:val="center"/>
              <w:rPr>
                <w:rFonts w:ascii="Calibri" w:eastAsia="Calibri" w:hAnsi="Calibri" w:cs="Calibri"/>
                <w:sz w:val="18"/>
                <w:szCs w:val="18"/>
              </w:rPr>
            </w:pPr>
          </w:p>
          <w:p w14:paraId="268DFE77" w14:textId="77777777" w:rsidR="00760F66" w:rsidRPr="00280B86" w:rsidRDefault="00760F66" w:rsidP="00AB3F5B">
            <w:pPr>
              <w:spacing w:line="240" w:lineRule="auto"/>
              <w:jc w:val="center"/>
              <w:rPr>
                <w:sz w:val="18"/>
                <w:szCs w:val="18"/>
              </w:rPr>
            </w:pPr>
            <w:r w:rsidRPr="00280B86">
              <w:rPr>
                <w:sz w:val="18"/>
                <w:szCs w:val="18"/>
                <w:lang w:val="pt-PT"/>
              </w:rPr>
              <w:t xml:space="preserve">No result &gt; 46,000 </w:t>
            </w:r>
            <w:r w:rsidRPr="00280B86">
              <w:rPr>
                <w:i/>
                <w:iCs/>
                <w:sz w:val="18"/>
                <w:szCs w:val="18"/>
                <w:lang w:val="pt-PT"/>
              </w:rPr>
              <w:t>E. coli</w:t>
            </w:r>
            <w:r w:rsidRPr="00280B86">
              <w:rPr>
                <w:sz w:val="18"/>
                <w:szCs w:val="18"/>
                <w:lang w:val="pt-PT"/>
              </w:rPr>
              <w:t>/100g.</w:t>
            </w:r>
          </w:p>
        </w:tc>
        <w:tc>
          <w:tcPr>
            <w:tcW w:w="2900" w:type="dxa"/>
            <w:tcBorders>
              <w:left w:val="single" w:sz="6" w:space="0" w:color="FFFFFF" w:themeColor="background1"/>
              <w:right w:val="single" w:sz="6" w:space="0" w:color="FFFFFF" w:themeColor="background1"/>
            </w:tcBorders>
            <w:vAlign w:val="center"/>
          </w:tcPr>
          <w:p w14:paraId="3067DDFE" w14:textId="77777777" w:rsidR="00760F66" w:rsidRPr="00280B86" w:rsidRDefault="00760F66" w:rsidP="00AB3F5B">
            <w:pPr>
              <w:spacing w:line="240" w:lineRule="auto"/>
              <w:rPr>
                <w:rFonts w:ascii="Calibri" w:eastAsia="Calibri" w:hAnsi="Calibri" w:cs="Calibri"/>
                <w:sz w:val="18"/>
                <w:szCs w:val="18"/>
              </w:rPr>
            </w:pPr>
            <w:r w:rsidRPr="00280B86">
              <w:rPr>
                <w:rFonts w:ascii="Calibri" w:eastAsia="Calibri" w:hAnsi="Calibri" w:cs="Calibri"/>
                <w:sz w:val="18"/>
                <w:szCs w:val="18"/>
              </w:rPr>
              <w:t xml:space="preserve">Purification in an approved establishment. </w:t>
            </w:r>
          </w:p>
          <w:p w14:paraId="1BBC2D0C" w14:textId="77777777" w:rsidR="00760F66" w:rsidRPr="00280B86" w:rsidRDefault="00760F66" w:rsidP="00AB3F5B">
            <w:pPr>
              <w:spacing w:line="240" w:lineRule="auto"/>
              <w:rPr>
                <w:rFonts w:ascii="Calibri" w:eastAsia="Calibri" w:hAnsi="Calibri" w:cs="Calibri"/>
                <w:sz w:val="18"/>
                <w:szCs w:val="18"/>
              </w:rPr>
            </w:pPr>
            <w:r w:rsidRPr="00280B86">
              <w:rPr>
                <w:rFonts w:ascii="Calibri" w:eastAsia="Calibri" w:hAnsi="Calibri" w:cs="Calibri"/>
                <w:sz w:val="18"/>
                <w:szCs w:val="18"/>
              </w:rPr>
              <w:t>Relaying for at least one month in a Class A relaying area.</w:t>
            </w:r>
          </w:p>
          <w:p w14:paraId="1D18DBAF" w14:textId="77777777" w:rsidR="00760F66" w:rsidRPr="00280B86" w:rsidRDefault="00760F66" w:rsidP="00AB3F5B">
            <w:pPr>
              <w:spacing w:line="240" w:lineRule="auto"/>
              <w:rPr>
                <w:rFonts w:ascii="Calibri" w:eastAsia="Calibri" w:hAnsi="Calibri" w:cs="Calibri"/>
                <w:sz w:val="18"/>
                <w:szCs w:val="18"/>
              </w:rPr>
            </w:pPr>
            <w:r w:rsidRPr="00280B86">
              <w:rPr>
                <w:rFonts w:ascii="Calibri" w:eastAsia="Calibri" w:hAnsi="Calibri" w:cs="Calibri"/>
                <w:sz w:val="18"/>
                <w:szCs w:val="18"/>
              </w:rPr>
              <w:t>An EC approved heat treatment process</w:t>
            </w:r>
          </w:p>
        </w:tc>
      </w:tr>
      <w:tr w:rsidR="00760F66" w:rsidRPr="00280B86" w14:paraId="11C41789" w14:textId="77777777" w:rsidTr="00AB3F5B">
        <w:trPr>
          <w:trHeight w:val="1912"/>
        </w:trPr>
        <w:tc>
          <w:tcPr>
            <w:tcW w:w="1410" w:type="dxa"/>
            <w:tcBorders>
              <w:left w:val="single" w:sz="6" w:space="0" w:color="FFFFFF" w:themeColor="background1"/>
              <w:right w:val="single" w:sz="6" w:space="0" w:color="FFFFFF" w:themeColor="background1"/>
            </w:tcBorders>
            <w:vAlign w:val="center"/>
          </w:tcPr>
          <w:p w14:paraId="5A8A82BE" w14:textId="77777777" w:rsidR="00760F66" w:rsidRPr="00280B86" w:rsidRDefault="00760F66" w:rsidP="00AB3F5B">
            <w:pPr>
              <w:spacing w:line="240" w:lineRule="auto"/>
              <w:jc w:val="center"/>
              <w:rPr>
                <w:sz w:val="18"/>
                <w:szCs w:val="18"/>
              </w:rPr>
            </w:pPr>
            <w:r w:rsidRPr="00280B86">
              <w:rPr>
                <w:sz w:val="18"/>
                <w:szCs w:val="18"/>
              </w:rPr>
              <w:t>C</w:t>
            </w:r>
          </w:p>
        </w:tc>
        <w:tc>
          <w:tcPr>
            <w:tcW w:w="1715" w:type="dxa"/>
            <w:tcBorders>
              <w:left w:val="single" w:sz="6" w:space="0" w:color="FFFFFF" w:themeColor="background1"/>
              <w:right w:val="single" w:sz="6" w:space="0" w:color="FFFFFF" w:themeColor="background1"/>
            </w:tcBorders>
            <w:vAlign w:val="center"/>
          </w:tcPr>
          <w:p w14:paraId="0EC68F7D" w14:textId="77777777" w:rsidR="00760F66" w:rsidRPr="00280B86" w:rsidRDefault="00760F66" w:rsidP="00AB3F5B">
            <w:pPr>
              <w:spacing w:line="240" w:lineRule="auto"/>
              <w:jc w:val="center"/>
              <w:rPr>
                <w:rFonts w:ascii="Calibri" w:eastAsia="Calibri" w:hAnsi="Calibri" w:cs="Calibri"/>
                <w:sz w:val="18"/>
                <w:szCs w:val="18"/>
              </w:rPr>
            </w:pPr>
            <w:r w:rsidRPr="00280B86">
              <w:rPr>
                <w:sz w:val="18"/>
                <w:szCs w:val="18"/>
              </w:rPr>
              <w:t>Minimum of 8 samples per annum</w:t>
            </w:r>
            <w:r w:rsidRPr="00280B86">
              <w:rPr>
                <w:strike/>
                <w:sz w:val="18"/>
                <w:szCs w:val="18"/>
              </w:rPr>
              <w:t>.</w:t>
            </w:r>
          </w:p>
          <w:p w14:paraId="727B676E" w14:textId="77777777" w:rsidR="00760F66" w:rsidRPr="00280B86" w:rsidRDefault="00760F66" w:rsidP="00AB3F5B">
            <w:pPr>
              <w:spacing w:line="240" w:lineRule="auto"/>
              <w:jc w:val="center"/>
              <w:rPr>
                <w:rFonts w:ascii="Calibri" w:eastAsia="Calibri" w:hAnsi="Calibri" w:cs="Calibri"/>
                <w:sz w:val="18"/>
                <w:szCs w:val="18"/>
              </w:rPr>
            </w:pPr>
            <w:r w:rsidRPr="00280B86">
              <w:rPr>
                <w:sz w:val="18"/>
                <w:szCs w:val="18"/>
              </w:rPr>
              <w:t>(approx. monthly)</w:t>
            </w:r>
          </w:p>
        </w:tc>
        <w:tc>
          <w:tcPr>
            <w:tcW w:w="2985" w:type="dxa"/>
            <w:tcBorders>
              <w:left w:val="single" w:sz="6" w:space="0" w:color="FFFFFF" w:themeColor="background1"/>
              <w:right w:val="single" w:sz="6" w:space="0" w:color="FFFFFF" w:themeColor="background1"/>
            </w:tcBorders>
            <w:vAlign w:val="center"/>
          </w:tcPr>
          <w:p w14:paraId="033BC992" w14:textId="77777777" w:rsidR="00760F66" w:rsidRPr="00280B86" w:rsidRDefault="00760F66" w:rsidP="00AB3F5B">
            <w:pPr>
              <w:spacing w:line="240" w:lineRule="auto"/>
              <w:jc w:val="center"/>
              <w:rPr>
                <w:sz w:val="18"/>
                <w:szCs w:val="18"/>
              </w:rPr>
            </w:pPr>
            <w:r w:rsidRPr="00280B86">
              <w:rPr>
                <w:sz w:val="18"/>
                <w:szCs w:val="18"/>
              </w:rPr>
              <w:t xml:space="preserve">All samples ≤46,000 </w:t>
            </w:r>
            <w:r w:rsidRPr="00280B86">
              <w:rPr>
                <w:i/>
                <w:iCs/>
                <w:sz w:val="18"/>
                <w:szCs w:val="18"/>
              </w:rPr>
              <w:t>E. coli</w:t>
            </w:r>
            <w:r w:rsidRPr="00280B86">
              <w:rPr>
                <w:sz w:val="18"/>
                <w:szCs w:val="18"/>
              </w:rPr>
              <w:t>/100g.</w:t>
            </w:r>
          </w:p>
        </w:tc>
        <w:tc>
          <w:tcPr>
            <w:tcW w:w="2900" w:type="dxa"/>
            <w:tcBorders>
              <w:left w:val="single" w:sz="6" w:space="0" w:color="FFFFFF" w:themeColor="background1"/>
              <w:right w:val="single" w:sz="6" w:space="0" w:color="FFFFFF" w:themeColor="background1"/>
            </w:tcBorders>
            <w:vAlign w:val="center"/>
          </w:tcPr>
          <w:p w14:paraId="27B09B04" w14:textId="77777777" w:rsidR="00760F66" w:rsidRPr="00280B86" w:rsidRDefault="00760F66" w:rsidP="00AB3F5B">
            <w:pPr>
              <w:pStyle w:val="ListParagraph"/>
              <w:spacing w:line="240" w:lineRule="auto"/>
              <w:ind w:left="13" w:hanging="13"/>
              <w:rPr>
                <w:rFonts w:ascii="Calibri" w:eastAsia="Calibri" w:hAnsi="Calibri" w:cs="Calibri"/>
                <w:sz w:val="18"/>
                <w:szCs w:val="18"/>
              </w:rPr>
            </w:pPr>
            <w:r w:rsidRPr="00280B86">
              <w:rPr>
                <w:rFonts w:ascii="Calibri" w:eastAsia="Calibri" w:hAnsi="Calibri" w:cs="Calibri"/>
                <w:sz w:val="18"/>
                <w:szCs w:val="18"/>
              </w:rPr>
              <w:t>Relaying for at least 2 months in an approved Class B relaying area followed by treatment in an approved purification centre.</w:t>
            </w:r>
          </w:p>
          <w:p w14:paraId="3D37AC0B" w14:textId="77777777" w:rsidR="00760F66" w:rsidRPr="00280B86" w:rsidRDefault="00760F66" w:rsidP="00AB3F5B">
            <w:pPr>
              <w:pStyle w:val="ListParagraph"/>
              <w:spacing w:line="240" w:lineRule="auto"/>
              <w:ind w:left="13" w:hanging="13"/>
              <w:rPr>
                <w:rFonts w:ascii="Calibri" w:eastAsia="Calibri" w:hAnsi="Calibri" w:cs="Calibri"/>
                <w:sz w:val="18"/>
                <w:szCs w:val="18"/>
              </w:rPr>
            </w:pPr>
            <w:r w:rsidRPr="00280B86">
              <w:rPr>
                <w:rFonts w:ascii="Calibri" w:eastAsia="Calibri" w:hAnsi="Calibri" w:cs="Calibri"/>
                <w:sz w:val="18"/>
                <w:szCs w:val="18"/>
              </w:rPr>
              <w:t>Relaying for at least 2 months in an approved class B relaying area.</w:t>
            </w:r>
          </w:p>
          <w:p w14:paraId="1BCFE655" w14:textId="77777777" w:rsidR="00760F66" w:rsidRPr="00280B86" w:rsidRDefault="00760F66" w:rsidP="00AB3F5B">
            <w:pPr>
              <w:spacing w:line="240" w:lineRule="auto"/>
              <w:ind w:left="13" w:hanging="13"/>
              <w:rPr>
                <w:rFonts w:ascii="Calibri" w:eastAsia="Calibri" w:hAnsi="Calibri" w:cs="Calibri"/>
                <w:sz w:val="18"/>
                <w:szCs w:val="18"/>
              </w:rPr>
            </w:pPr>
            <w:r w:rsidRPr="00280B86">
              <w:rPr>
                <w:rFonts w:ascii="Calibri" w:eastAsia="Calibri" w:hAnsi="Calibri" w:cs="Calibri"/>
                <w:sz w:val="18"/>
                <w:szCs w:val="18"/>
              </w:rPr>
              <w:t>An EC approved heat treatment process.</w:t>
            </w:r>
          </w:p>
        </w:tc>
      </w:tr>
      <w:tr w:rsidR="00760F66" w:rsidRPr="00280B86" w14:paraId="5B240307" w14:textId="77777777" w:rsidTr="00AB3F5B">
        <w:trPr>
          <w:trHeight w:val="1130"/>
        </w:trPr>
        <w:tc>
          <w:tcPr>
            <w:tcW w:w="1410" w:type="dxa"/>
            <w:tcBorders>
              <w:left w:val="single" w:sz="6" w:space="0" w:color="FFFFFF" w:themeColor="background1"/>
              <w:right w:val="single" w:sz="6" w:space="0" w:color="FFFFFF" w:themeColor="background1"/>
            </w:tcBorders>
            <w:vAlign w:val="center"/>
          </w:tcPr>
          <w:p w14:paraId="2AC78F47" w14:textId="77777777" w:rsidR="00760F66" w:rsidRPr="00280B86" w:rsidRDefault="00760F66" w:rsidP="00AB3F5B">
            <w:pPr>
              <w:spacing w:line="240" w:lineRule="auto"/>
              <w:jc w:val="center"/>
              <w:rPr>
                <w:sz w:val="18"/>
                <w:szCs w:val="18"/>
              </w:rPr>
            </w:pPr>
            <w:r w:rsidRPr="00280B86">
              <w:rPr>
                <w:sz w:val="18"/>
                <w:szCs w:val="18"/>
              </w:rPr>
              <w:t>Prohibited</w:t>
            </w:r>
          </w:p>
        </w:tc>
        <w:tc>
          <w:tcPr>
            <w:tcW w:w="1715" w:type="dxa"/>
            <w:tcBorders>
              <w:left w:val="single" w:sz="6" w:space="0" w:color="FFFFFF" w:themeColor="background1"/>
              <w:right w:val="single" w:sz="6" w:space="0" w:color="FFFFFF" w:themeColor="background1"/>
            </w:tcBorders>
            <w:vAlign w:val="center"/>
          </w:tcPr>
          <w:p w14:paraId="44D06C96" w14:textId="77777777" w:rsidR="00760F66" w:rsidRPr="00280B86" w:rsidRDefault="00760F66" w:rsidP="00AB3F5B">
            <w:pPr>
              <w:spacing w:line="240" w:lineRule="auto"/>
              <w:jc w:val="center"/>
              <w:rPr>
                <w:rFonts w:ascii="Calibri" w:eastAsia="Calibri" w:hAnsi="Calibri" w:cs="Calibri"/>
                <w:sz w:val="18"/>
                <w:szCs w:val="18"/>
              </w:rPr>
            </w:pPr>
          </w:p>
        </w:tc>
        <w:tc>
          <w:tcPr>
            <w:tcW w:w="2985" w:type="dxa"/>
            <w:tcBorders>
              <w:left w:val="single" w:sz="6" w:space="0" w:color="FFFFFF" w:themeColor="background1"/>
              <w:right w:val="single" w:sz="6" w:space="0" w:color="FFFFFF" w:themeColor="background1"/>
            </w:tcBorders>
            <w:vAlign w:val="center"/>
          </w:tcPr>
          <w:p w14:paraId="0AE28F83" w14:textId="77777777" w:rsidR="00760F66" w:rsidRPr="00280B86" w:rsidRDefault="00760F66" w:rsidP="00AB3F5B">
            <w:pPr>
              <w:spacing w:line="240" w:lineRule="auto"/>
              <w:jc w:val="center"/>
              <w:rPr>
                <w:sz w:val="18"/>
                <w:szCs w:val="18"/>
              </w:rPr>
            </w:pPr>
            <w:r w:rsidRPr="00280B86">
              <w:rPr>
                <w:sz w:val="18"/>
                <w:szCs w:val="18"/>
              </w:rPr>
              <w:t xml:space="preserve">Results &gt;46,000 </w:t>
            </w:r>
          </w:p>
          <w:p w14:paraId="30A83FF9" w14:textId="77777777" w:rsidR="00760F66" w:rsidRPr="00280B86" w:rsidRDefault="00760F66" w:rsidP="00AB3F5B">
            <w:pPr>
              <w:spacing w:line="240" w:lineRule="auto"/>
              <w:jc w:val="center"/>
              <w:rPr>
                <w:sz w:val="18"/>
                <w:szCs w:val="18"/>
              </w:rPr>
            </w:pPr>
            <w:r w:rsidRPr="00280B86">
              <w:rPr>
                <w:i/>
                <w:iCs/>
                <w:sz w:val="18"/>
                <w:szCs w:val="18"/>
              </w:rPr>
              <w:t>E. coli</w:t>
            </w:r>
            <w:r w:rsidRPr="00280B86">
              <w:rPr>
                <w:sz w:val="18"/>
                <w:szCs w:val="18"/>
              </w:rPr>
              <w:t>/100g.</w:t>
            </w:r>
          </w:p>
        </w:tc>
        <w:tc>
          <w:tcPr>
            <w:tcW w:w="2900" w:type="dxa"/>
            <w:tcBorders>
              <w:left w:val="single" w:sz="6" w:space="0" w:color="FFFFFF" w:themeColor="background1"/>
              <w:right w:val="single" w:sz="6" w:space="0" w:color="FFFFFF" w:themeColor="background1"/>
            </w:tcBorders>
            <w:vAlign w:val="center"/>
          </w:tcPr>
          <w:p w14:paraId="41AB13D1" w14:textId="77777777" w:rsidR="00760F66" w:rsidRPr="00280B86" w:rsidRDefault="00760F66" w:rsidP="001749F0">
            <w:pPr>
              <w:spacing w:line="240" w:lineRule="auto"/>
              <w:rPr>
                <w:rFonts w:ascii="Calibri" w:eastAsia="Calibri" w:hAnsi="Calibri" w:cs="Calibri"/>
                <w:sz w:val="18"/>
                <w:szCs w:val="18"/>
              </w:rPr>
            </w:pPr>
            <w:r w:rsidRPr="00280B86">
              <w:rPr>
                <w:color w:val="000000" w:themeColor="text1"/>
                <w:sz w:val="18"/>
                <w:szCs w:val="18"/>
              </w:rPr>
              <w:t xml:space="preserve">Shellfish from areas with consistently prohibited level results must not be subject to production or harvest. </w:t>
            </w:r>
          </w:p>
        </w:tc>
      </w:tr>
    </w:tbl>
    <w:p w14:paraId="3797115B" w14:textId="5E245448" w:rsidR="00AB3F5B" w:rsidRDefault="00AB3F5B" w:rsidP="00AB3F5B">
      <w:pPr>
        <w:spacing w:before="240" w:line="276" w:lineRule="auto"/>
        <w:jc w:val="both"/>
        <w:rPr>
          <w:rFonts w:ascii="Calibri" w:eastAsia="Calibri" w:hAnsi="Calibri" w:cs="Calibri"/>
        </w:rPr>
      </w:pPr>
      <w:r>
        <w:rPr>
          <w:rFonts w:ascii="Calibri" w:eastAsia="Calibri" w:hAnsi="Calibri" w:cs="Calibri"/>
          <w:i/>
          <w:iCs/>
        </w:rPr>
        <w:lastRenderedPageBreak/>
        <w:t xml:space="preserve">E. coli </w:t>
      </w:r>
      <w:r>
        <w:rPr>
          <w:rFonts w:ascii="Calibri" w:eastAsia="Calibri" w:hAnsi="Calibri" w:cs="Calibri"/>
        </w:rPr>
        <w:t xml:space="preserve">quantification for shellfish water classification must use an accredited method. The most commonly used approach is the </w:t>
      </w:r>
      <w:r w:rsidRPr="00D162F3">
        <w:rPr>
          <w:rFonts w:ascii="Calibri" w:eastAsia="Calibri" w:hAnsi="Calibri" w:cs="Calibri"/>
          <w:i/>
          <w:iCs/>
        </w:rPr>
        <w:t xml:space="preserve">ISO 16649-3:2015 </w:t>
      </w:r>
      <w:r w:rsidRPr="0017726C">
        <w:rPr>
          <w:rFonts w:ascii="Calibri" w:eastAsia="Calibri" w:hAnsi="Calibri" w:cs="Calibri"/>
        </w:rPr>
        <w:t xml:space="preserve">Most Probable Number (MPN) Method for the Quantification of </w:t>
      </w:r>
      <w:r w:rsidRPr="21AC5813">
        <w:rPr>
          <w:rFonts w:ascii="Calibri" w:eastAsia="Calibri" w:hAnsi="Calibri" w:cs="Calibri"/>
          <w:i/>
        </w:rPr>
        <w:t>E. coli</w:t>
      </w:r>
      <w:r w:rsidRPr="00223039">
        <w:rPr>
          <w:rFonts w:ascii="Calibri" w:eastAsia="Calibri" w:hAnsi="Calibri" w:cs="Calibri"/>
        </w:rPr>
        <w:t xml:space="preserve"> in Shellfish Flesh</w:t>
      </w:r>
      <w:r>
        <w:rPr>
          <w:rFonts w:ascii="Calibri" w:eastAsia="Calibri" w:hAnsi="Calibri" w:cs="Calibri"/>
        </w:rPr>
        <w:t xml:space="preserve">. This is an extinction dilution method, which is inherently variable </w:t>
      </w:r>
      <w:r w:rsidRPr="00A37998">
        <w:rPr>
          <w:rFonts w:ascii="Calibri" w:eastAsia="Calibri" w:hAnsi="Calibri" w:cs="Calibri"/>
        </w:rPr>
        <w:t xml:space="preserve">(Jarvis </w:t>
      </w:r>
      <w:r w:rsidRPr="538A6BCB">
        <w:rPr>
          <w:rFonts w:ascii="Calibri" w:eastAsia="Calibri" w:hAnsi="Calibri" w:cs="Calibri"/>
          <w:i/>
        </w:rPr>
        <w:t>et al.,</w:t>
      </w:r>
      <w:r w:rsidRPr="00A37998">
        <w:rPr>
          <w:rFonts w:ascii="Calibri" w:eastAsia="Calibri" w:hAnsi="Calibri" w:cs="Calibri"/>
        </w:rPr>
        <w:t xml:space="preserve"> 2010)</w:t>
      </w:r>
      <w:r>
        <w:rPr>
          <w:rFonts w:ascii="Calibri" w:eastAsia="Calibri" w:hAnsi="Calibri" w:cs="Calibri"/>
        </w:rPr>
        <w:t xml:space="preserve"> and for which the shellfish industry has raised reliability concerns with respect to occasional unexplained high results.  Alternative accredited methods exist and have been compared with the MPN method </w:t>
      </w:r>
      <w:r w:rsidRPr="00A37998">
        <w:rPr>
          <w:rFonts w:ascii="Calibri" w:eastAsia="Calibri" w:hAnsi="Calibri" w:cs="Calibri"/>
        </w:rPr>
        <w:t xml:space="preserve">(Walker </w:t>
      </w:r>
      <w:r w:rsidRPr="23D09E55">
        <w:rPr>
          <w:rFonts w:ascii="Calibri" w:eastAsia="Calibri" w:hAnsi="Calibri" w:cs="Calibri"/>
          <w:i/>
        </w:rPr>
        <w:t>et al.,</w:t>
      </w:r>
      <w:r w:rsidRPr="00A37998">
        <w:rPr>
          <w:rFonts w:ascii="Calibri" w:eastAsia="Calibri" w:hAnsi="Calibri" w:cs="Calibri"/>
        </w:rPr>
        <w:t xml:space="preserve"> 2018; Pol-</w:t>
      </w:r>
      <w:proofErr w:type="spellStart"/>
      <w:r w:rsidRPr="00A37998">
        <w:rPr>
          <w:rFonts w:ascii="Calibri" w:eastAsia="Calibri" w:hAnsi="Calibri" w:cs="Calibri"/>
        </w:rPr>
        <w:t>Hofstad</w:t>
      </w:r>
      <w:proofErr w:type="spellEnd"/>
      <w:r w:rsidRPr="00A37998">
        <w:rPr>
          <w:rFonts w:ascii="Calibri" w:eastAsia="Calibri" w:hAnsi="Calibri" w:cs="Calibri"/>
        </w:rPr>
        <w:t xml:space="preserve"> &amp; Jacobs-</w:t>
      </w:r>
      <w:proofErr w:type="spellStart"/>
      <w:r w:rsidRPr="00A37998">
        <w:rPr>
          <w:rFonts w:ascii="Calibri" w:eastAsia="Calibri" w:hAnsi="Calibri" w:cs="Calibri"/>
        </w:rPr>
        <w:t>Reitsma</w:t>
      </w:r>
      <w:proofErr w:type="spellEnd"/>
      <w:r w:rsidRPr="00A37998">
        <w:rPr>
          <w:rFonts w:ascii="Calibri" w:eastAsia="Calibri" w:hAnsi="Calibri" w:cs="Calibri"/>
        </w:rPr>
        <w:t xml:space="preserve"> 2021</w:t>
      </w:r>
      <w:r w:rsidR="000A212F">
        <w:rPr>
          <w:rFonts w:ascii="Calibri" w:eastAsia="Calibri" w:hAnsi="Calibri" w:cs="Calibri"/>
        </w:rPr>
        <w:t xml:space="preserve">; Malham </w:t>
      </w:r>
      <w:r w:rsidR="000A212F" w:rsidRPr="472EA9C2">
        <w:rPr>
          <w:rFonts w:ascii="Calibri" w:eastAsia="Calibri" w:hAnsi="Calibri" w:cs="Calibri"/>
          <w:i/>
        </w:rPr>
        <w:t>et al</w:t>
      </w:r>
      <w:r w:rsidR="000A212F">
        <w:rPr>
          <w:rFonts w:ascii="Calibri" w:eastAsia="Calibri" w:hAnsi="Calibri" w:cs="Calibri"/>
        </w:rPr>
        <w:t>., in prep.</w:t>
      </w:r>
      <w:r w:rsidRPr="00A37998">
        <w:rPr>
          <w:rFonts w:ascii="Calibri" w:eastAsia="Calibri" w:hAnsi="Calibri" w:cs="Calibri"/>
        </w:rPr>
        <w:t>).</w:t>
      </w:r>
      <w:r>
        <w:rPr>
          <w:rFonts w:ascii="Calibri" w:eastAsia="Calibri" w:hAnsi="Calibri" w:cs="Calibri"/>
        </w:rPr>
        <w:t xml:space="preserve"> Further comparisons are needed to evaluate the reproducibility and reliability of different methods, and the implications for production area classification and the protection of human health. </w:t>
      </w:r>
    </w:p>
    <w:p w14:paraId="448ED886" w14:textId="36923EA6" w:rsidR="00AB3F5B" w:rsidRDefault="00AB3F5B" w:rsidP="00AB3F5B">
      <w:pPr>
        <w:spacing w:before="240" w:line="276" w:lineRule="auto"/>
        <w:jc w:val="both"/>
        <w:rPr>
          <w:rFonts w:ascii="Calibri" w:eastAsia="Calibri" w:hAnsi="Calibri" w:cs="Calibri"/>
        </w:rPr>
      </w:pPr>
      <w:r w:rsidRPr="00CE145C">
        <w:rPr>
          <w:rFonts w:ascii="Calibri" w:eastAsia="Calibri" w:hAnsi="Calibri" w:cs="Calibri"/>
          <w:i/>
          <w:iCs/>
        </w:rPr>
        <w:t>E. coli</w:t>
      </w:r>
      <w:r w:rsidRPr="6A9D155C">
        <w:rPr>
          <w:rFonts w:ascii="Calibri" w:eastAsia="Calibri" w:hAnsi="Calibri" w:cs="Calibri"/>
        </w:rPr>
        <w:t xml:space="preserve"> </w:t>
      </w:r>
      <w:r>
        <w:rPr>
          <w:rFonts w:ascii="Calibri" w:eastAsia="Calibri" w:hAnsi="Calibri" w:cs="Calibri"/>
        </w:rPr>
        <w:t>is widely used as a microbial quality indicator for environmental samples</w:t>
      </w:r>
      <w:r w:rsidRPr="17439B27">
        <w:rPr>
          <w:rFonts w:ascii="Calibri" w:eastAsia="Calibri" w:hAnsi="Calibri" w:cs="Calibri"/>
        </w:rPr>
        <w:t>,</w:t>
      </w:r>
      <w:r>
        <w:rPr>
          <w:rFonts w:ascii="Calibri" w:eastAsia="Calibri" w:hAnsi="Calibri" w:cs="Calibri"/>
        </w:rPr>
        <w:t xml:space="preserve"> but it may be a poor indicator for the presence of human pathogens </w:t>
      </w:r>
      <w:r w:rsidRPr="6A9D155C">
        <w:rPr>
          <w:rFonts w:ascii="Calibri" w:eastAsia="Calibri" w:hAnsi="Calibri" w:cs="Calibri"/>
        </w:rPr>
        <w:t>(</w:t>
      </w:r>
      <w:proofErr w:type="spellStart"/>
      <w:r w:rsidRPr="00DD4234">
        <w:rPr>
          <w:rFonts w:ascii="Calibri" w:eastAsia="Calibri" w:hAnsi="Calibri" w:cs="Calibri"/>
        </w:rPr>
        <w:t>Devane</w:t>
      </w:r>
      <w:proofErr w:type="spellEnd"/>
      <w:r w:rsidRPr="00DD4234">
        <w:rPr>
          <w:rFonts w:ascii="Calibri" w:eastAsia="Calibri" w:hAnsi="Calibri" w:cs="Calibri"/>
        </w:rPr>
        <w:t xml:space="preserve"> </w:t>
      </w:r>
      <w:r w:rsidRPr="23D09E55">
        <w:rPr>
          <w:rFonts w:ascii="Calibri" w:eastAsia="Calibri" w:hAnsi="Calibri" w:cs="Calibri"/>
          <w:i/>
        </w:rPr>
        <w:t>et al.,</w:t>
      </w:r>
      <w:r w:rsidRPr="00DD4234">
        <w:rPr>
          <w:rFonts w:ascii="Calibri" w:eastAsia="Calibri" w:hAnsi="Calibri" w:cs="Calibri"/>
        </w:rPr>
        <w:t xml:space="preserve"> 2020; Harwood </w:t>
      </w:r>
      <w:r w:rsidRPr="23D09E55">
        <w:rPr>
          <w:rFonts w:ascii="Calibri" w:eastAsia="Calibri" w:hAnsi="Calibri" w:cs="Calibri"/>
          <w:i/>
        </w:rPr>
        <w:t>et al.,</w:t>
      </w:r>
      <w:r w:rsidRPr="00DD4234">
        <w:rPr>
          <w:rFonts w:ascii="Calibri" w:eastAsia="Calibri" w:hAnsi="Calibri" w:cs="Calibri"/>
        </w:rPr>
        <w:t xml:space="preserve"> 2014; Nguyen </w:t>
      </w:r>
      <w:r w:rsidRPr="23D09E55">
        <w:rPr>
          <w:rFonts w:ascii="Calibri" w:eastAsia="Calibri" w:hAnsi="Calibri" w:cs="Calibri"/>
          <w:i/>
        </w:rPr>
        <w:t>et al.,</w:t>
      </w:r>
      <w:r w:rsidRPr="00DD4234">
        <w:rPr>
          <w:rFonts w:ascii="Calibri" w:eastAsia="Calibri" w:hAnsi="Calibri" w:cs="Calibri"/>
        </w:rPr>
        <w:t xml:space="preserve"> 2018; Oliver </w:t>
      </w:r>
      <w:r w:rsidRPr="23D09E55">
        <w:rPr>
          <w:rFonts w:ascii="Calibri" w:eastAsia="Calibri" w:hAnsi="Calibri" w:cs="Calibri"/>
          <w:i/>
        </w:rPr>
        <w:t>et al.,</w:t>
      </w:r>
      <w:r w:rsidRPr="00DD4234">
        <w:rPr>
          <w:rFonts w:ascii="Calibri" w:eastAsia="Calibri" w:hAnsi="Calibri" w:cs="Calibri"/>
        </w:rPr>
        <w:t xml:space="preserve"> 2016</w:t>
      </w:r>
      <w:r>
        <w:rPr>
          <w:rFonts w:ascii="Calibri" w:eastAsia="Calibri" w:hAnsi="Calibri" w:cs="Calibri"/>
        </w:rPr>
        <w:t xml:space="preserve">; </w:t>
      </w:r>
      <w:r w:rsidRPr="00AF331D">
        <w:t xml:space="preserve">Winterbourn </w:t>
      </w:r>
      <w:r w:rsidRPr="23D09E55">
        <w:rPr>
          <w:i/>
        </w:rPr>
        <w:t>et al.,</w:t>
      </w:r>
      <w:r w:rsidRPr="00AF331D">
        <w:t xml:space="preserve"> 2016</w:t>
      </w:r>
      <w:r w:rsidRPr="00DD4234">
        <w:rPr>
          <w:rFonts w:ascii="Calibri" w:eastAsia="Calibri" w:hAnsi="Calibri" w:cs="Calibri"/>
        </w:rPr>
        <w:t>)</w:t>
      </w:r>
      <w:r>
        <w:rPr>
          <w:rFonts w:ascii="Calibri" w:eastAsia="Calibri" w:hAnsi="Calibri" w:cs="Calibri"/>
        </w:rPr>
        <w:t xml:space="preserve">. </w:t>
      </w:r>
      <w:r>
        <w:rPr>
          <w:rFonts w:ascii="Calibri" w:eastAsia="Calibri" w:hAnsi="Calibri" w:cs="Calibri"/>
          <w:i/>
          <w:iCs/>
        </w:rPr>
        <w:t>E. coli</w:t>
      </w:r>
      <w:r>
        <w:rPr>
          <w:rFonts w:ascii="Calibri" w:eastAsia="Calibri" w:hAnsi="Calibri" w:cs="Calibri"/>
        </w:rPr>
        <w:t xml:space="preserve"> </w:t>
      </w:r>
      <w:r w:rsidRPr="6A9D155C">
        <w:rPr>
          <w:rFonts w:ascii="Calibri" w:eastAsia="Calibri" w:hAnsi="Calibri" w:cs="Calibri"/>
        </w:rPr>
        <w:t xml:space="preserve">may </w:t>
      </w:r>
      <w:r>
        <w:rPr>
          <w:rFonts w:ascii="Calibri" w:eastAsia="Calibri" w:hAnsi="Calibri" w:cs="Calibri"/>
        </w:rPr>
        <w:t>originate</w:t>
      </w:r>
      <w:r w:rsidRPr="6A9D155C">
        <w:rPr>
          <w:rFonts w:ascii="Calibri" w:eastAsia="Calibri" w:hAnsi="Calibri" w:cs="Calibri"/>
        </w:rPr>
        <w:t xml:space="preserve"> from livestock and wild animals</w:t>
      </w:r>
      <w:r>
        <w:rPr>
          <w:rFonts w:ascii="Calibri" w:eastAsia="Calibri" w:hAnsi="Calibri" w:cs="Calibri"/>
        </w:rPr>
        <w:t xml:space="preserve"> and have different persistence in aquatic environments and in shellfish than human viruses, protozoa and other bacteria (</w:t>
      </w:r>
      <w:proofErr w:type="spellStart"/>
      <w:r w:rsidRPr="00DD4234">
        <w:rPr>
          <w:rFonts w:ascii="Calibri" w:eastAsia="Calibri" w:hAnsi="Calibri" w:cs="Calibri"/>
        </w:rPr>
        <w:t>Baggi</w:t>
      </w:r>
      <w:proofErr w:type="spellEnd"/>
      <w:r w:rsidRPr="00DD4234">
        <w:rPr>
          <w:rFonts w:ascii="Calibri" w:eastAsia="Calibri" w:hAnsi="Calibri" w:cs="Calibri"/>
        </w:rPr>
        <w:t xml:space="preserve"> </w:t>
      </w:r>
      <w:r w:rsidRPr="23D09E55">
        <w:rPr>
          <w:rFonts w:ascii="Calibri" w:eastAsia="Calibri" w:hAnsi="Calibri" w:cs="Calibri"/>
          <w:i/>
        </w:rPr>
        <w:t xml:space="preserve">et al., </w:t>
      </w:r>
      <w:r w:rsidRPr="00DD4234">
        <w:rPr>
          <w:rFonts w:ascii="Calibri" w:eastAsia="Calibri" w:hAnsi="Calibri" w:cs="Calibri"/>
        </w:rPr>
        <w:t xml:space="preserve">2001; Espinosa </w:t>
      </w:r>
      <w:r w:rsidRPr="23D09E55">
        <w:rPr>
          <w:rFonts w:ascii="Calibri" w:eastAsia="Calibri" w:hAnsi="Calibri" w:cs="Calibri"/>
          <w:i/>
        </w:rPr>
        <w:t xml:space="preserve">et al., </w:t>
      </w:r>
      <w:r w:rsidRPr="00DD4234">
        <w:rPr>
          <w:rFonts w:ascii="Calibri" w:eastAsia="Calibri" w:hAnsi="Calibri" w:cs="Calibri"/>
        </w:rPr>
        <w:t>2009</w:t>
      </w:r>
      <w:r>
        <w:rPr>
          <w:rFonts w:ascii="Calibri" w:eastAsia="Calibri" w:hAnsi="Calibri" w:cs="Calibri"/>
        </w:rPr>
        <w:t>). T</w:t>
      </w:r>
      <w:r w:rsidRPr="00DD4234">
        <w:rPr>
          <w:rFonts w:ascii="Calibri" w:eastAsia="Calibri" w:hAnsi="Calibri" w:cs="Calibri"/>
        </w:rPr>
        <w:t>he usefulness of viral indicators for wastewater-derived contamination</w:t>
      </w:r>
      <w:r>
        <w:rPr>
          <w:rFonts w:ascii="Calibri" w:eastAsia="Calibri" w:hAnsi="Calibri" w:cs="Calibri"/>
        </w:rPr>
        <w:t xml:space="preserve"> has been assessed</w:t>
      </w:r>
      <w:r w:rsidRPr="00DD4234">
        <w:rPr>
          <w:rFonts w:ascii="Calibri" w:eastAsia="Calibri" w:hAnsi="Calibri" w:cs="Calibri"/>
        </w:rPr>
        <w:t xml:space="preserve"> (Farkas </w:t>
      </w:r>
      <w:r w:rsidRPr="23D09E55">
        <w:rPr>
          <w:rFonts w:ascii="Calibri" w:eastAsia="Calibri" w:hAnsi="Calibri" w:cs="Calibri"/>
          <w:i/>
        </w:rPr>
        <w:t>et al.,</w:t>
      </w:r>
      <w:r w:rsidRPr="00DD4234">
        <w:rPr>
          <w:rFonts w:ascii="Calibri" w:eastAsia="Calibri" w:hAnsi="Calibri" w:cs="Calibri"/>
        </w:rPr>
        <w:t xml:space="preserve"> 2020). </w:t>
      </w:r>
      <w:r>
        <w:rPr>
          <w:rFonts w:ascii="Calibri" w:eastAsia="Calibri" w:hAnsi="Calibri" w:cs="Calibri"/>
        </w:rPr>
        <w:t>T</w:t>
      </w:r>
      <w:r w:rsidRPr="00DD4234">
        <w:rPr>
          <w:rFonts w:ascii="Calibri" w:eastAsia="Calibri" w:hAnsi="Calibri" w:cs="Calibri"/>
        </w:rPr>
        <w:t>he most promising candidates are human adenoviruses (</w:t>
      </w:r>
      <w:r>
        <w:rPr>
          <w:rFonts w:ascii="Calibri" w:eastAsia="Calibri" w:hAnsi="Calibri" w:cs="Calibri"/>
        </w:rPr>
        <w:t xml:space="preserve">endemic </w:t>
      </w:r>
      <w:r w:rsidRPr="00DD4234">
        <w:rPr>
          <w:rFonts w:ascii="Calibri" w:eastAsia="Calibri" w:hAnsi="Calibri" w:cs="Calibri"/>
        </w:rPr>
        <w:t>enteric pathogens causing mild or asymptomatic infections</w:t>
      </w:r>
      <w:r w:rsidRPr="6A9D155C">
        <w:rPr>
          <w:rFonts w:ascii="Calibri" w:eastAsia="Calibri" w:hAnsi="Calibri" w:cs="Calibri"/>
        </w:rPr>
        <w:t xml:space="preserve">) and </w:t>
      </w:r>
      <w:proofErr w:type="spellStart"/>
      <w:r w:rsidRPr="6A9D155C">
        <w:rPr>
          <w:rFonts w:ascii="Calibri" w:eastAsia="Calibri" w:hAnsi="Calibri" w:cs="Calibri"/>
        </w:rPr>
        <w:t>crAssphage</w:t>
      </w:r>
      <w:proofErr w:type="spellEnd"/>
      <w:r w:rsidRPr="6A9D155C">
        <w:rPr>
          <w:rFonts w:ascii="Calibri" w:eastAsia="Calibri" w:hAnsi="Calibri" w:cs="Calibri"/>
        </w:rPr>
        <w:t xml:space="preserve"> (bacteriophage commonly associated with human gut bacteria). These viruses are found</w:t>
      </w:r>
      <w:r>
        <w:rPr>
          <w:rFonts w:ascii="Calibri" w:eastAsia="Calibri" w:hAnsi="Calibri" w:cs="Calibri"/>
        </w:rPr>
        <w:t xml:space="preserve"> </w:t>
      </w:r>
      <w:r w:rsidRPr="6A9D155C">
        <w:rPr>
          <w:rFonts w:ascii="Calibri" w:eastAsia="Calibri" w:hAnsi="Calibri" w:cs="Calibri"/>
        </w:rPr>
        <w:t xml:space="preserve">at high concentrations in wastewater and </w:t>
      </w:r>
      <w:r>
        <w:rPr>
          <w:rFonts w:ascii="Calibri" w:eastAsia="Calibri" w:hAnsi="Calibri" w:cs="Calibri"/>
        </w:rPr>
        <w:t>wastewater-</w:t>
      </w:r>
      <w:r w:rsidRPr="6A9D155C">
        <w:rPr>
          <w:rFonts w:ascii="Calibri" w:eastAsia="Calibri" w:hAnsi="Calibri" w:cs="Calibri"/>
        </w:rPr>
        <w:t>polluted environments</w:t>
      </w:r>
      <w:r>
        <w:rPr>
          <w:rFonts w:ascii="Calibri" w:eastAsia="Calibri" w:hAnsi="Calibri" w:cs="Calibri"/>
        </w:rPr>
        <w:t>,</w:t>
      </w:r>
      <w:r w:rsidRPr="6A9D155C">
        <w:rPr>
          <w:rFonts w:ascii="Calibri" w:eastAsia="Calibri" w:hAnsi="Calibri" w:cs="Calibri"/>
        </w:rPr>
        <w:t xml:space="preserve"> and their persistency is comparable with noroviruses </w:t>
      </w:r>
      <w:r w:rsidRPr="6B1F8470">
        <w:rPr>
          <w:rFonts w:ascii="Calibri" w:eastAsia="Calibri" w:hAnsi="Calibri" w:cs="Calibri"/>
        </w:rPr>
        <w:t>(</w:t>
      </w:r>
      <w:proofErr w:type="spellStart"/>
      <w:r w:rsidRPr="6B1F8470">
        <w:rPr>
          <w:rFonts w:ascii="Calibri" w:eastAsia="Calibri" w:hAnsi="Calibri" w:cs="Calibri"/>
        </w:rPr>
        <w:t>NoV</w:t>
      </w:r>
      <w:proofErr w:type="spellEnd"/>
      <w:r w:rsidRPr="6B1F8470">
        <w:rPr>
          <w:rFonts w:ascii="Calibri" w:eastAsia="Calibri" w:hAnsi="Calibri" w:cs="Calibri"/>
        </w:rPr>
        <w:t xml:space="preserve"> GI, GII) </w:t>
      </w:r>
      <w:r w:rsidRPr="6A9D155C">
        <w:rPr>
          <w:rFonts w:ascii="Calibri" w:eastAsia="Calibri" w:hAnsi="Calibri" w:cs="Calibri"/>
        </w:rPr>
        <w:t>and other harmful enteric viruses.</w:t>
      </w:r>
      <w:r>
        <w:rPr>
          <w:rFonts w:ascii="Calibri" w:eastAsia="Calibri" w:hAnsi="Calibri" w:cs="Calibri"/>
        </w:rPr>
        <w:t xml:space="preserve"> </w:t>
      </w:r>
      <w:proofErr w:type="spellStart"/>
      <w:r w:rsidR="00CE77E5">
        <w:rPr>
          <w:rFonts w:ascii="Calibri" w:eastAsia="Calibri" w:hAnsi="Calibri" w:cs="Calibri"/>
        </w:rPr>
        <w:t>A</w:t>
      </w:r>
      <w:r>
        <w:rPr>
          <w:rFonts w:ascii="Calibri" w:eastAsia="Calibri" w:hAnsi="Calibri" w:cs="Calibri"/>
        </w:rPr>
        <w:t>tadenovirus</w:t>
      </w:r>
      <w:proofErr w:type="spellEnd"/>
      <w:r>
        <w:rPr>
          <w:rFonts w:ascii="Calibri" w:eastAsia="Calibri" w:hAnsi="Calibri" w:cs="Calibri"/>
        </w:rPr>
        <w:t xml:space="preserve">, associated with deer, cattle and sheep, may be suitable indicators of animal-associated pollution (Wolf </w:t>
      </w:r>
      <w:r w:rsidRPr="009A087B">
        <w:rPr>
          <w:rFonts w:ascii="Calibri" w:eastAsia="Calibri" w:hAnsi="Calibri" w:cs="Calibri"/>
          <w:i/>
          <w:iCs/>
        </w:rPr>
        <w:t>et al</w:t>
      </w:r>
      <w:r>
        <w:rPr>
          <w:rFonts w:ascii="Calibri" w:eastAsia="Calibri" w:hAnsi="Calibri" w:cs="Calibri"/>
        </w:rPr>
        <w:t xml:space="preserve">., 2010). Non-microbial water qualities (salinity, turbidity, nutrient concentration) may also predict sanitary conditions. </w:t>
      </w:r>
      <w:r w:rsidRPr="6A9D155C">
        <w:rPr>
          <w:rFonts w:ascii="Calibri" w:eastAsia="Calibri" w:hAnsi="Calibri" w:cs="Calibri"/>
        </w:rPr>
        <w:t>More</w:t>
      </w:r>
      <w:r>
        <w:rPr>
          <w:rFonts w:ascii="Calibri" w:eastAsia="Calibri" w:hAnsi="Calibri" w:cs="Calibri"/>
        </w:rPr>
        <w:t xml:space="preserve"> </w:t>
      </w:r>
      <w:r w:rsidRPr="6A9D155C">
        <w:rPr>
          <w:rFonts w:ascii="Calibri" w:eastAsia="Calibri" w:hAnsi="Calibri" w:cs="Calibri"/>
        </w:rPr>
        <w:t xml:space="preserve">studies </w:t>
      </w:r>
      <w:r w:rsidR="587B24C3" w:rsidRPr="02A3C80B">
        <w:rPr>
          <w:rFonts w:ascii="Calibri" w:eastAsia="Calibri" w:hAnsi="Calibri" w:cs="Calibri"/>
        </w:rPr>
        <w:t>are</w:t>
      </w:r>
      <w:r w:rsidRPr="6A9D155C">
        <w:rPr>
          <w:rFonts w:ascii="Calibri" w:eastAsia="Calibri" w:hAnsi="Calibri" w:cs="Calibri"/>
        </w:rPr>
        <w:t xml:space="preserve"> necessary to better understand the relationship between potential indicators and human pathogenic viruses in the aquatic environment</w:t>
      </w:r>
      <w:r>
        <w:rPr>
          <w:rFonts w:ascii="Calibri" w:eastAsia="Calibri" w:hAnsi="Calibri" w:cs="Calibri"/>
        </w:rPr>
        <w:t>, especially in areas used for shellfish harvesting</w:t>
      </w:r>
      <w:r w:rsidRPr="6A9D155C">
        <w:rPr>
          <w:rFonts w:ascii="Calibri" w:eastAsia="Calibri" w:hAnsi="Calibri" w:cs="Calibri"/>
        </w:rPr>
        <w:t>.</w:t>
      </w:r>
    </w:p>
    <w:p w14:paraId="071C8F16" w14:textId="77777777" w:rsidR="006D3ACE" w:rsidRDefault="00AB3F5B" w:rsidP="006D3ACE">
      <w:pPr>
        <w:spacing w:line="276" w:lineRule="auto"/>
        <w:jc w:val="both"/>
        <w:rPr>
          <w:rFonts w:ascii="Calibri" w:hAnsi="Calibri" w:cs="Calibri"/>
        </w:rPr>
      </w:pPr>
      <w:r>
        <w:t xml:space="preserve">The frequency of official control monitoring does not adequately assess the temporal pattern of microbial contamination, or the dynamics associated with high rainfall events to inform adaptive management. It also does not provide information on whether contamination is sewage-derived or agriculture-related or explore the sources of contamination in any way. </w:t>
      </w:r>
      <w:r w:rsidRPr="00EE1DAE">
        <w:rPr>
          <w:rFonts w:ascii="Calibri" w:hAnsi="Calibri" w:cs="Calibri"/>
        </w:rPr>
        <w:t xml:space="preserve">A range of statistical models for shellfish waters are being developed to predict spatial and temporal pollution in estuarine waters, with some approaches explaining exceedances in shellfish waters with 100 and 97% predictive power (Zimmer- Faust </w:t>
      </w:r>
      <w:r w:rsidRPr="0069077E">
        <w:rPr>
          <w:rFonts w:ascii="Calibri" w:hAnsi="Calibri" w:cs="Calibri"/>
          <w:i/>
        </w:rPr>
        <w:t>et al</w:t>
      </w:r>
      <w:r w:rsidRPr="4BD0E9EA">
        <w:rPr>
          <w:rFonts w:ascii="Calibri" w:hAnsi="Calibri" w:cs="Calibri"/>
          <w:i/>
          <w:iCs/>
        </w:rPr>
        <w:t>.,</w:t>
      </w:r>
      <w:r w:rsidRPr="00EE1DAE">
        <w:rPr>
          <w:rFonts w:ascii="Calibri" w:hAnsi="Calibri" w:cs="Calibri"/>
        </w:rPr>
        <w:t xml:space="preserve"> 2018). In contrast, the use of predictive models for shellfish waters to predict </w:t>
      </w:r>
      <w:r w:rsidRPr="00EE1DAE">
        <w:rPr>
          <w:rFonts w:ascii="Calibri" w:hAnsi="Calibri" w:cs="Calibri"/>
          <w:i/>
          <w:iCs/>
        </w:rPr>
        <w:t>E. coli</w:t>
      </w:r>
      <w:r w:rsidRPr="00EE1DAE">
        <w:rPr>
          <w:rFonts w:ascii="Calibri" w:hAnsi="Calibri" w:cs="Calibri"/>
        </w:rPr>
        <w:t xml:space="preserve"> in shellfish flesh, is limited (</w:t>
      </w:r>
      <w:r w:rsidRPr="00927FD0">
        <w:rPr>
          <w:rFonts w:ascii="Calibri" w:hAnsi="Calibri" w:cs="Calibri"/>
        </w:rPr>
        <w:t xml:space="preserve">Bougeard </w:t>
      </w:r>
      <w:r w:rsidRPr="0069077E">
        <w:rPr>
          <w:rFonts w:ascii="Calibri" w:hAnsi="Calibri" w:cs="Calibri"/>
          <w:i/>
        </w:rPr>
        <w:t>et al</w:t>
      </w:r>
      <w:r w:rsidRPr="1154A128">
        <w:rPr>
          <w:rFonts w:ascii="Calibri" w:hAnsi="Calibri" w:cs="Calibri"/>
          <w:i/>
          <w:iCs/>
        </w:rPr>
        <w:t>.,</w:t>
      </w:r>
      <w:r w:rsidRPr="00927FD0">
        <w:rPr>
          <w:rFonts w:ascii="Calibri" w:hAnsi="Calibri" w:cs="Calibri"/>
        </w:rPr>
        <w:t xml:space="preserve"> 2011; Campos </w:t>
      </w:r>
      <w:r w:rsidRPr="0069077E">
        <w:rPr>
          <w:rFonts w:ascii="Calibri" w:hAnsi="Calibri" w:cs="Calibri"/>
          <w:i/>
        </w:rPr>
        <w:t>et al</w:t>
      </w:r>
      <w:r w:rsidRPr="1154A128">
        <w:rPr>
          <w:rFonts w:ascii="Calibri" w:hAnsi="Calibri" w:cs="Calibri"/>
          <w:i/>
          <w:iCs/>
        </w:rPr>
        <w:t>.,</w:t>
      </w:r>
      <w:r w:rsidRPr="00927FD0">
        <w:rPr>
          <w:rFonts w:ascii="Calibri" w:hAnsi="Calibri" w:cs="Calibri"/>
        </w:rPr>
        <w:t xml:space="preserve"> 2011; Schmidt </w:t>
      </w:r>
      <w:r w:rsidRPr="0069077E">
        <w:rPr>
          <w:rFonts w:ascii="Calibri" w:hAnsi="Calibri" w:cs="Calibri"/>
          <w:i/>
        </w:rPr>
        <w:t>et al</w:t>
      </w:r>
      <w:r w:rsidRPr="1154A128">
        <w:rPr>
          <w:rFonts w:ascii="Calibri" w:hAnsi="Calibri" w:cs="Calibri"/>
          <w:i/>
          <w:iCs/>
        </w:rPr>
        <w:t>.,</w:t>
      </w:r>
      <w:r w:rsidRPr="00927FD0">
        <w:rPr>
          <w:rFonts w:ascii="Calibri" w:hAnsi="Calibri" w:cs="Calibri"/>
        </w:rPr>
        <w:t xml:space="preserve"> 2018).</w:t>
      </w:r>
      <w:r>
        <w:rPr>
          <w:rFonts w:ascii="Calibri" w:hAnsi="Calibri" w:cs="Calibri"/>
        </w:rPr>
        <w:t xml:space="preserve"> </w:t>
      </w:r>
    </w:p>
    <w:p w14:paraId="1751248E" w14:textId="0846EE3E" w:rsidR="00AB3F5B" w:rsidRDefault="00AB3F5B" w:rsidP="006D3ACE">
      <w:pPr>
        <w:spacing w:line="276" w:lineRule="auto"/>
        <w:jc w:val="both"/>
      </w:pPr>
      <w:r>
        <w:t xml:space="preserve">Therefore, it is important to understand sources and patterns of </w:t>
      </w:r>
      <w:r w:rsidRPr="2719281B">
        <w:rPr>
          <w:i/>
          <w:iCs/>
        </w:rPr>
        <w:t>E. co</w:t>
      </w:r>
      <w:r>
        <w:rPr>
          <w:i/>
          <w:iCs/>
        </w:rPr>
        <w:t xml:space="preserve">li </w:t>
      </w:r>
      <w:r>
        <w:t xml:space="preserve">contamination in </w:t>
      </w:r>
      <w:r w:rsidR="00EB46DD">
        <w:t>shellfish</w:t>
      </w:r>
      <w:r w:rsidR="001976F3">
        <w:t xml:space="preserve"> fish</w:t>
      </w:r>
      <w:r w:rsidR="00EB46DD">
        <w:t>eries</w:t>
      </w:r>
      <w:r>
        <w:t xml:space="preserve"> and the relationship with human pathogens and other potential hygiene indicators. </w:t>
      </w:r>
      <w:r>
        <w:rPr>
          <w:rFonts w:ascii="Calibri" w:eastAsia="Calibri" w:hAnsi="Calibri" w:cs="Calibri"/>
        </w:rPr>
        <w:t>If shellfish hygiene can be predicted reliably then harvesting periods could be managed adaptively</w:t>
      </w:r>
      <w:r w:rsidR="587B24C3" w:rsidRPr="52BF7AFD">
        <w:rPr>
          <w:rFonts w:ascii="Calibri" w:eastAsia="Calibri" w:hAnsi="Calibri" w:cs="Calibri"/>
        </w:rPr>
        <w:t>.</w:t>
      </w:r>
      <w:r>
        <w:rPr>
          <w:rFonts w:ascii="Calibri" w:eastAsia="Calibri" w:hAnsi="Calibri" w:cs="Calibri"/>
        </w:rPr>
        <w:t xml:space="preserve"> There may also be scope for changes in implementation of official control regulations. </w:t>
      </w:r>
      <w:r>
        <w:t xml:space="preserve">This project </w:t>
      </w:r>
      <w:r w:rsidR="587B24C3">
        <w:t>aim</w:t>
      </w:r>
      <w:r w:rsidR="3AF8B694">
        <w:t>ed</w:t>
      </w:r>
      <w:r>
        <w:t xml:space="preserve"> to better understand </w:t>
      </w:r>
      <w:r w:rsidR="587B24C3">
        <w:t xml:space="preserve">patterns </w:t>
      </w:r>
      <w:r w:rsidR="13182D39">
        <w:t xml:space="preserve">of </w:t>
      </w:r>
      <w:r w:rsidR="00191899">
        <w:t xml:space="preserve">faecal </w:t>
      </w:r>
      <w:r w:rsidR="00A1530A">
        <w:t>contamination</w:t>
      </w:r>
      <w:r w:rsidR="13182D39">
        <w:t xml:space="preserve"> </w:t>
      </w:r>
      <w:r>
        <w:t>and provide information about the sources of contamination, any relationship with human pathogens, and the duration of higher risk periods</w:t>
      </w:r>
      <w:r w:rsidR="004437C8">
        <w:t>.</w:t>
      </w:r>
      <w:r w:rsidR="007F2C26">
        <w:t xml:space="preserve"> The</w:t>
      </w:r>
      <w:r w:rsidR="002D7D82">
        <w:t xml:space="preserve"> work identifies data needs for </w:t>
      </w:r>
      <w:r w:rsidR="00375A66">
        <w:t>improved modelling</w:t>
      </w:r>
      <w:r w:rsidR="00FE62FB">
        <w:t>,</w:t>
      </w:r>
      <w:r w:rsidR="00010041">
        <w:t xml:space="preserve"> </w:t>
      </w:r>
      <w:r w:rsidR="0080337F">
        <w:t>which</w:t>
      </w:r>
      <w:r w:rsidR="00FA65BE">
        <w:t xml:space="preserve"> can help</w:t>
      </w:r>
      <w:r w:rsidR="1D3A06F0">
        <w:t xml:space="preserve"> inform wastewater infrast</w:t>
      </w:r>
      <w:r w:rsidR="2C0764F1">
        <w:t>ruct</w:t>
      </w:r>
      <w:r w:rsidR="1D3A06F0">
        <w:t xml:space="preserve">ure </w:t>
      </w:r>
      <w:r w:rsidR="00C65FC2">
        <w:t>improvements</w:t>
      </w:r>
      <w:r w:rsidR="00010041">
        <w:t>.</w:t>
      </w:r>
      <w:r w:rsidR="00851827">
        <w:t xml:space="preserve"> </w:t>
      </w:r>
      <w:r w:rsidR="005D6ED2">
        <w:t xml:space="preserve">The work also </w:t>
      </w:r>
      <w:r w:rsidR="00F957DC">
        <w:t xml:space="preserve">provides </w:t>
      </w:r>
      <w:r w:rsidR="0050202E">
        <w:t xml:space="preserve">data </w:t>
      </w:r>
      <w:r w:rsidR="00F957DC">
        <w:t>inform</w:t>
      </w:r>
      <w:r w:rsidR="0050202E">
        <w:t>ing</w:t>
      </w:r>
      <w:r w:rsidR="00C42506">
        <w:t xml:space="preserve"> </w:t>
      </w:r>
      <w:r w:rsidR="003C366A">
        <w:t>the potential</w:t>
      </w:r>
      <w:r w:rsidR="00A177C9">
        <w:t xml:space="preserve"> for adaptive</w:t>
      </w:r>
      <w:r w:rsidR="1D3A06F0">
        <w:t xml:space="preserve"> management </w:t>
      </w:r>
      <w:r w:rsidR="00A177C9">
        <w:t>of the shellfishery</w:t>
      </w:r>
      <w:r w:rsidR="00485047">
        <w:t>,</w:t>
      </w:r>
      <w:r w:rsidR="00E26363">
        <w:t xml:space="preserve"> under which shellfish would not be harvested during periods of higher risk</w:t>
      </w:r>
      <w:r w:rsidR="000A15D3">
        <w:t>.</w:t>
      </w:r>
      <w:r w:rsidR="1D3A06F0">
        <w:t xml:space="preserve"> </w:t>
      </w:r>
    </w:p>
    <w:p w14:paraId="53A3ECA9" w14:textId="00D40C69" w:rsidR="000A212F" w:rsidRDefault="000A212F" w:rsidP="000A212F">
      <w:pPr>
        <w:spacing w:before="240" w:line="276" w:lineRule="auto"/>
        <w:jc w:val="both"/>
        <w:rPr>
          <w:rFonts w:ascii="Calibri" w:eastAsia="Calibri" w:hAnsi="Calibri" w:cs="Calibri"/>
        </w:rPr>
      </w:pPr>
      <w:r w:rsidRPr="00CE145C">
        <w:rPr>
          <w:rFonts w:ascii="Calibri" w:eastAsia="Calibri" w:hAnsi="Calibri" w:cs="Calibri"/>
          <w:i/>
          <w:iCs/>
        </w:rPr>
        <w:lastRenderedPageBreak/>
        <w:t>E. coli</w:t>
      </w:r>
      <w:r w:rsidRPr="6A9D155C">
        <w:rPr>
          <w:rFonts w:ascii="Calibri" w:eastAsia="Calibri" w:hAnsi="Calibri" w:cs="Calibri"/>
        </w:rPr>
        <w:t xml:space="preserve"> </w:t>
      </w:r>
      <w:r>
        <w:rPr>
          <w:rFonts w:ascii="Calibri" w:eastAsia="Calibri" w:hAnsi="Calibri" w:cs="Calibri"/>
        </w:rPr>
        <w:t>is widely used as a microbial quality indicator for environmental samples</w:t>
      </w:r>
      <w:r w:rsidRPr="17439B27">
        <w:rPr>
          <w:rFonts w:ascii="Calibri" w:eastAsia="Calibri" w:hAnsi="Calibri" w:cs="Calibri"/>
        </w:rPr>
        <w:t>,</w:t>
      </w:r>
      <w:r>
        <w:rPr>
          <w:rFonts w:ascii="Calibri" w:eastAsia="Calibri" w:hAnsi="Calibri" w:cs="Calibri"/>
        </w:rPr>
        <w:t xml:space="preserve"> but it may be a poor indicator for the presence of human pathogens </w:t>
      </w:r>
      <w:r w:rsidRPr="6A9D155C">
        <w:rPr>
          <w:rFonts w:ascii="Calibri" w:eastAsia="Calibri" w:hAnsi="Calibri" w:cs="Calibri"/>
        </w:rPr>
        <w:t>(</w:t>
      </w:r>
      <w:proofErr w:type="spellStart"/>
      <w:r w:rsidRPr="00DD4234">
        <w:rPr>
          <w:rFonts w:ascii="Calibri" w:eastAsia="Calibri" w:hAnsi="Calibri" w:cs="Calibri"/>
        </w:rPr>
        <w:t>Devane</w:t>
      </w:r>
      <w:proofErr w:type="spellEnd"/>
      <w:r w:rsidRPr="00DD4234">
        <w:rPr>
          <w:rFonts w:ascii="Calibri" w:eastAsia="Calibri" w:hAnsi="Calibri" w:cs="Calibri"/>
        </w:rPr>
        <w:t xml:space="preserve"> </w:t>
      </w:r>
      <w:r w:rsidRPr="23D09E55">
        <w:rPr>
          <w:rFonts w:ascii="Calibri" w:eastAsia="Calibri" w:hAnsi="Calibri" w:cs="Calibri"/>
          <w:i/>
        </w:rPr>
        <w:t>et al.,</w:t>
      </w:r>
      <w:r w:rsidRPr="00DD4234">
        <w:rPr>
          <w:rFonts w:ascii="Calibri" w:eastAsia="Calibri" w:hAnsi="Calibri" w:cs="Calibri"/>
        </w:rPr>
        <w:t xml:space="preserve"> 2020; Harwood </w:t>
      </w:r>
      <w:r w:rsidRPr="23D09E55">
        <w:rPr>
          <w:rFonts w:ascii="Calibri" w:eastAsia="Calibri" w:hAnsi="Calibri" w:cs="Calibri"/>
          <w:i/>
        </w:rPr>
        <w:t>et al.,</w:t>
      </w:r>
      <w:r w:rsidRPr="00DD4234">
        <w:rPr>
          <w:rFonts w:ascii="Calibri" w:eastAsia="Calibri" w:hAnsi="Calibri" w:cs="Calibri"/>
        </w:rPr>
        <w:t xml:space="preserve"> 2014; Nguyen </w:t>
      </w:r>
      <w:r w:rsidRPr="23D09E55">
        <w:rPr>
          <w:rFonts w:ascii="Calibri" w:eastAsia="Calibri" w:hAnsi="Calibri" w:cs="Calibri"/>
          <w:i/>
        </w:rPr>
        <w:t>et al.,</w:t>
      </w:r>
      <w:r w:rsidRPr="00DD4234">
        <w:rPr>
          <w:rFonts w:ascii="Calibri" w:eastAsia="Calibri" w:hAnsi="Calibri" w:cs="Calibri"/>
        </w:rPr>
        <w:t xml:space="preserve"> 2018; Oliver </w:t>
      </w:r>
      <w:r w:rsidRPr="23D09E55">
        <w:rPr>
          <w:rFonts w:ascii="Calibri" w:eastAsia="Calibri" w:hAnsi="Calibri" w:cs="Calibri"/>
          <w:i/>
        </w:rPr>
        <w:t>et al.,</w:t>
      </w:r>
      <w:r w:rsidRPr="00DD4234">
        <w:rPr>
          <w:rFonts w:ascii="Calibri" w:eastAsia="Calibri" w:hAnsi="Calibri" w:cs="Calibri"/>
        </w:rPr>
        <w:t xml:space="preserve"> 2016</w:t>
      </w:r>
      <w:r>
        <w:rPr>
          <w:rFonts w:ascii="Calibri" w:eastAsia="Calibri" w:hAnsi="Calibri" w:cs="Calibri"/>
        </w:rPr>
        <w:t xml:space="preserve">; </w:t>
      </w:r>
      <w:r w:rsidRPr="00AF331D">
        <w:t xml:space="preserve">Winterbourn </w:t>
      </w:r>
      <w:r w:rsidRPr="23D09E55">
        <w:rPr>
          <w:i/>
        </w:rPr>
        <w:t>et al.,</w:t>
      </w:r>
      <w:r w:rsidRPr="00AF331D">
        <w:t xml:space="preserve"> 2016</w:t>
      </w:r>
      <w:r w:rsidRPr="00DD4234">
        <w:rPr>
          <w:rFonts w:ascii="Calibri" w:eastAsia="Calibri" w:hAnsi="Calibri" w:cs="Calibri"/>
        </w:rPr>
        <w:t>)</w:t>
      </w:r>
      <w:r>
        <w:rPr>
          <w:rFonts w:ascii="Calibri" w:eastAsia="Calibri" w:hAnsi="Calibri" w:cs="Calibri"/>
        </w:rPr>
        <w:t xml:space="preserve">. </w:t>
      </w:r>
      <w:r>
        <w:rPr>
          <w:rFonts w:ascii="Calibri" w:eastAsia="Calibri" w:hAnsi="Calibri" w:cs="Calibri"/>
          <w:i/>
          <w:iCs/>
        </w:rPr>
        <w:t>E. coli</w:t>
      </w:r>
      <w:r>
        <w:rPr>
          <w:rFonts w:ascii="Calibri" w:eastAsia="Calibri" w:hAnsi="Calibri" w:cs="Calibri"/>
        </w:rPr>
        <w:t xml:space="preserve"> </w:t>
      </w:r>
      <w:r w:rsidRPr="6A9D155C">
        <w:rPr>
          <w:rFonts w:ascii="Calibri" w:eastAsia="Calibri" w:hAnsi="Calibri" w:cs="Calibri"/>
        </w:rPr>
        <w:t xml:space="preserve">may </w:t>
      </w:r>
      <w:r>
        <w:rPr>
          <w:rFonts w:ascii="Calibri" w:eastAsia="Calibri" w:hAnsi="Calibri" w:cs="Calibri"/>
        </w:rPr>
        <w:t>originate</w:t>
      </w:r>
      <w:r w:rsidRPr="6A9D155C">
        <w:rPr>
          <w:rFonts w:ascii="Calibri" w:eastAsia="Calibri" w:hAnsi="Calibri" w:cs="Calibri"/>
        </w:rPr>
        <w:t xml:space="preserve"> from livestock and wild animals</w:t>
      </w:r>
      <w:r>
        <w:rPr>
          <w:rFonts w:ascii="Calibri" w:eastAsia="Calibri" w:hAnsi="Calibri" w:cs="Calibri"/>
        </w:rPr>
        <w:t xml:space="preserve"> and have different persistence in aquatic environments and in shellfish than human viruses, protozoa and other bacteria (</w:t>
      </w:r>
      <w:proofErr w:type="spellStart"/>
      <w:r w:rsidRPr="00DD4234">
        <w:rPr>
          <w:rFonts w:ascii="Calibri" w:eastAsia="Calibri" w:hAnsi="Calibri" w:cs="Calibri"/>
        </w:rPr>
        <w:t>Baggi</w:t>
      </w:r>
      <w:proofErr w:type="spellEnd"/>
      <w:r w:rsidRPr="00DD4234">
        <w:rPr>
          <w:rFonts w:ascii="Calibri" w:eastAsia="Calibri" w:hAnsi="Calibri" w:cs="Calibri"/>
        </w:rPr>
        <w:t xml:space="preserve"> </w:t>
      </w:r>
      <w:r w:rsidRPr="23D09E55">
        <w:rPr>
          <w:rFonts w:ascii="Calibri" w:eastAsia="Calibri" w:hAnsi="Calibri" w:cs="Calibri"/>
          <w:i/>
        </w:rPr>
        <w:t xml:space="preserve">et al., </w:t>
      </w:r>
      <w:r w:rsidRPr="00DD4234">
        <w:rPr>
          <w:rFonts w:ascii="Calibri" w:eastAsia="Calibri" w:hAnsi="Calibri" w:cs="Calibri"/>
        </w:rPr>
        <w:t xml:space="preserve">2001; Espinosa </w:t>
      </w:r>
      <w:r w:rsidRPr="23D09E55">
        <w:rPr>
          <w:rFonts w:ascii="Calibri" w:eastAsia="Calibri" w:hAnsi="Calibri" w:cs="Calibri"/>
          <w:i/>
        </w:rPr>
        <w:t xml:space="preserve">et al., </w:t>
      </w:r>
      <w:r w:rsidRPr="00DD4234">
        <w:rPr>
          <w:rFonts w:ascii="Calibri" w:eastAsia="Calibri" w:hAnsi="Calibri" w:cs="Calibri"/>
        </w:rPr>
        <w:t>2009</w:t>
      </w:r>
      <w:r>
        <w:rPr>
          <w:rFonts w:ascii="Calibri" w:eastAsia="Calibri" w:hAnsi="Calibri" w:cs="Calibri"/>
        </w:rPr>
        <w:t>). T</w:t>
      </w:r>
      <w:r w:rsidRPr="00DD4234">
        <w:rPr>
          <w:rFonts w:ascii="Calibri" w:eastAsia="Calibri" w:hAnsi="Calibri" w:cs="Calibri"/>
        </w:rPr>
        <w:t>he usefulness of viral indicators for wastewater-derived contamination</w:t>
      </w:r>
      <w:r>
        <w:rPr>
          <w:rFonts w:ascii="Calibri" w:eastAsia="Calibri" w:hAnsi="Calibri" w:cs="Calibri"/>
        </w:rPr>
        <w:t xml:space="preserve"> has been assessed</w:t>
      </w:r>
      <w:r w:rsidRPr="00DD4234">
        <w:rPr>
          <w:rFonts w:ascii="Calibri" w:eastAsia="Calibri" w:hAnsi="Calibri" w:cs="Calibri"/>
        </w:rPr>
        <w:t xml:space="preserve"> (Farkas </w:t>
      </w:r>
      <w:r w:rsidRPr="23D09E55">
        <w:rPr>
          <w:rFonts w:ascii="Calibri" w:eastAsia="Calibri" w:hAnsi="Calibri" w:cs="Calibri"/>
          <w:i/>
        </w:rPr>
        <w:t>et al.,</w:t>
      </w:r>
      <w:r w:rsidRPr="00DD4234">
        <w:rPr>
          <w:rFonts w:ascii="Calibri" w:eastAsia="Calibri" w:hAnsi="Calibri" w:cs="Calibri"/>
        </w:rPr>
        <w:t xml:space="preserve"> 2020). </w:t>
      </w:r>
      <w:r>
        <w:rPr>
          <w:rFonts w:ascii="Calibri" w:eastAsia="Calibri" w:hAnsi="Calibri" w:cs="Calibri"/>
        </w:rPr>
        <w:t>T</w:t>
      </w:r>
      <w:r w:rsidRPr="00DD4234">
        <w:rPr>
          <w:rFonts w:ascii="Calibri" w:eastAsia="Calibri" w:hAnsi="Calibri" w:cs="Calibri"/>
        </w:rPr>
        <w:t>he most promising candidates are human adenoviruses (</w:t>
      </w:r>
      <w:r>
        <w:rPr>
          <w:rFonts w:ascii="Calibri" w:eastAsia="Calibri" w:hAnsi="Calibri" w:cs="Calibri"/>
        </w:rPr>
        <w:t xml:space="preserve">endemic </w:t>
      </w:r>
      <w:r w:rsidRPr="00DD4234">
        <w:rPr>
          <w:rFonts w:ascii="Calibri" w:eastAsia="Calibri" w:hAnsi="Calibri" w:cs="Calibri"/>
        </w:rPr>
        <w:t>enteric pathogens causing mild or asymptomatic infections</w:t>
      </w:r>
      <w:r w:rsidRPr="6A9D155C">
        <w:rPr>
          <w:rFonts w:ascii="Calibri" w:eastAsia="Calibri" w:hAnsi="Calibri" w:cs="Calibri"/>
        </w:rPr>
        <w:t xml:space="preserve">) and </w:t>
      </w:r>
      <w:proofErr w:type="spellStart"/>
      <w:r w:rsidRPr="6A9D155C">
        <w:rPr>
          <w:rFonts w:ascii="Calibri" w:eastAsia="Calibri" w:hAnsi="Calibri" w:cs="Calibri"/>
        </w:rPr>
        <w:t>crAssphage</w:t>
      </w:r>
      <w:proofErr w:type="spellEnd"/>
      <w:r w:rsidRPr="6A9D155C">
        <w:rPr>
          <w:rFonts w:ascii="Calibri" w:eastAsia="Calibri" w:hAnsi="Calibri" w:cs="Calibri"/>
        </w:rPr>
        <w:t xml:space="preserve"> (bacteriophage commonly associated with human gut bacteria). These viruses are found</w:t>
      </w:r>
      <w:r>
        <w:rPr>
          <w:rFonts w:ascii="Calibri" w:eastAsia="Calibri" w:hAnsi="Calibri" w:cs="Calibri"/>
        </w:rPr>
        <w:t xml:space="preserve"> </w:t>
      </w:r>
      <w:r w:rsidRPr="6A9D155C">
        <w:rPr>
          <w:rFonts w:ascii="Calibri" w:eastAsia="Calibri" w:hAnsi="Calibri" w:cs="Calibri"/>
        </w:rPr>
        <w:t xml:space="preserve">at high concentrations in wastewater and </w:t>
      </w:r>
      <w:r>
        <w:rPr>
          <w:rFonts w:ascii="Calibri" w:eastAsia="Calibri" w:hAnsi="Calibri" w:cs="Calibri"/>
        </w:rPr>
        <w:t>wastewater-</w:t>
      </w:r>
      <w:r w:rsidRPr="6A9D155C">
        <w:rPr>
          <w:rFonts w:ascii="Calibri" w:eastAsia="Calibri" w:hAnsi="Calibri" w:cs="Calibri"/>
        </w:rPr>
        <w:t>polluted environments</w:t>
      </w:r>
      <w:r>
        <w:rPr>
          <w:rFonts w:ascii="Calibri" w:eastAsia="Calibri" w:hAnsi="Calibri" w:cs="Calibri"/>
        </w:rPr>
        <w:t>,</w:t>
      </w:r>
      <w:r w:rsidRPr="6A9D155C">
        <w:rPr>
          <w:rFonts w:ascii="Calibri" w:eastAsia="Calibri" w:hAnsi="Calibri" w:cs="Calibri"/>
        </w:rPr>
        <w:t xml:space="preserve"> and their persistency is comparable with noroviruses </w:t>
      </w:r>
      <w:r w:rsidRPr="6B1F8470">
        <w:rPr>
          <w:rFonts w:ascii="Calibri" w:eastAsia="Calibri" w:hAnsi="Calibri" w:cs="Calibri"/>
        </w:rPr>
        <w:t>(</w:t>
      </w:r>
      <w:proofErr w:type="spellStart"/>
      <w:r w:rsidRPr="6B1F8470">
        <w:rPr>
          <w:rFonts w:ascii="Calibri" w:eastAsia="Calibri" w:hAnsi="Calibri" w:cs="Calibri"/>
        </w:rPr>
        <w:t>NoV</w:t>
      </w:r>
      <w:proofErr w:type="spellEnd"/>
      <w:r w:rsidRPr="6B1F8470">
        <w:rPr>
          <w:rFonts w:ascii="Calibri" w:eastAsia="Calibri" w:hAnsi="Calibri" w:cs="Calibri"/>
        </w:rPr>
        <w:t xml:space="preserve"> GI, GII) </w:t>
      </w:r>
      <w:r w:rsidRPr="6A9D155C">
        <w:rPr>
          <w:rFonts w:ascii="Calibri" w:eastAsia="Calibri" w:hAnsi="Calibri" w:cs="Calibri"/>
        </w:rPr>
        <w:t xml:space="preserve">and other harmful enteric viruses. </w:t>
      </w:r>
      <w:r>
        <w:rPr>
          <w:rFonts w:ascii="Calibri" w:eastAsia="Calibri" w:hAnsi="Calibri" w:cs="Calibri"/>
        </w:rPr>
        <w:t xml:space="preserve">In contrast, </w:t>
      </w:r>
      <w:proofErr w:type="spellStart"/>
      <w:r>
        <w:rPr>
          <w:rFonts w:ascii="Calibri" w:eastAsia="Calibri" w:hAnsi="Calibri" w:cs="Calibri"/>
        </w:rPr>
        <w:t>atadenovirus</w:t>
      </w:r>
      <w:proofErr w:type="spellEnd"/>
      <w:r>
        <w:rPr>
          <w:rFonts w:ascii="Calibri" w:eastAsia="Calibri" w:hAnsi="Calibri" w:cs="Calibri"/>
        </w:rPr>
        <w:t xml:space="preserve">, associated with deer, cattle and sheep, may be suitable indicators of animal-associated pollution (Wolf </w:t>
      </w:r>
      <w:r w:rsidRPr="009A087B">
        <w:rPr>
          <w:rFonts w:ascii="Calibri" w:eastAsia="Calibri" w:hAnsi="Calibri" w:cs="Calibri"/>
          <w:i/>
          <w:iCs/>
        </w:rPr>
        <w:t>et al</w:t>
      </w:r>
      <w:r>
        <w:rPr>
          <w:rFonts w:ascii="Calibri" w:eastAsia="Calibri" w:hAnsi="Calibri" w:cs="Calibri"/>
        </w:rPr>
        <w:t xml:space="preserve">., 2010). Non-microbial water </w:t>
      </w:r>
      <w:r w:rsidR="0D1ABB54" w:rsidRPr="79625769">
        <w:rPr>
          <w:rFonts w:ascii="Calibri" w:eastAsia="Calibri" w:hAnsi="Calibri" w:cs="Calibri"/>
        </w:rPr>
        <w:t>qualit</w:t>
      </w:r>
      <w:r w:rsidR="0A792B61" w:rsidRPr="79625769">
        <w:rPr>
          <w:rFonts w:ascii="Calibri" w:eastAsia="Calibri" w:hAnsi="Calibri" w:cs="Calibri"/>
        </w:rPr>
        <w:t xml:space="preserve">y </w:t>
      </w:r>
      <w:r w:rsidR="0A792B61" w:rsidRPr="309058FA">
        <w:rPr>
          <w:rFonts w:ascii="Calibri" w:eastAsia="Calibri" w:hAnsi="Calibri" w:cs="Calibri"/>
        </w:rPr>
        <w:t>param</w:t>
      </w:r>
      <w:r w:rsidR="4D4EDB95" w:rsidRPr="309058FA">
        <w:rPr>
          <w:rFonts w:ascii="Calibri" w:eastAsia="Calibri" w:hAnsi="Calibri" w:cs="Calibri"/>
        </w:rPr>
        <w:t>eters</w:t>
      </w:r>
      <w:r>
        <w:rPr>
          <w:rFonts w:ascii="Calibri" w:eastAsia="Calibri" w:hAnsi="Calibri" w:cs="Calibri"/>
        </w:rPr>
        <w:t xml:space="preserve"> (salinity, turbidity, nutrient concentration) may also predict sanitary conditions. </w:t>
      </w:r>
      <w:r w:rsidRPr="6A9D155C">
        <w:rPr>
          <w:rFonts w:ascii="Calibri" w:eastAsia="Calibri" w:hAnsi="Calibri" w:cs="Calibri"/>
        </w:rPr>
        <w:t>More</w:t>
      </w:r>
      <w:r>
        <w:rPr>
          <w:rFonts w:ascii="Calibri" w:eastAsia="Calibri" w:hAnsi="Calibri" w:cs="Calibri"/>
        </w:rPr>
        <w:t xml:space="preserve"> </w:t>
      </w:r>
      <w:r w:rsidRPr="6A9D155C">
        <w:rPr>
          <w:rFonts w:ascii="Calibri" w:eastAsia="Calibri" w:hAnsi="Calibri" w:cs="Calibri"/>
        </w:rPr>
        <w:t xml:space="preserve">studies </w:t>
      </w:r>
      <w:r w:rsidRPr="02A3C80B">
        <w:rPr>
          <w:rFonts w:ascii="Calibri" w:eastAsia="Calibri" w:hAnsi="Calibri" w:cs="Calibri"/>
        </w:rPr>
        <w:t>are</w:t>
      </w:r>
      <w:r w:rsidRPr="6A9D155C">
        <w:rPr>
          <w:rFonts w:ascii="Calibri" w:eastAsia="Calibri" w:hAnsi="Calibri" w:cs="Calibri"/>
        </w:rPr>
        <w:t xml:space="preserve"> necessary to better understand the relationship between potential indicators and human pathogenic viruses in the aquatic environment</w:t>
      </w:r>
      <w:r>
        <w:rPr>
          <w:rFonts w:ascii="Calibri" w:eastAsia="Calibri" w:hAnsi="Calibri" w:cs="Calibri"/>
        </w:rPr>
        <w:t>, especially in areas used for shellfish harvesting</w:t>
      </w:r>
      <w:r w:rsidRPr="6A9D155C">
        <w:rPr>
          <w:rFonts w:ascii="Calibri" w:eastAsia="Calibri" w:hAnsi="Calibri" w:cs="Calibri"/>
        </w:rPr>
        <w:t>.</w:t>
      </w:r>
    </w:p>
    <w:p w14:paraId="6E3C136D" w14:textId="54F92DFD" w:rsidR="005332D2" w:rsidRDefault="005332D2" w:rsidP="00D36174">
      <w:pPr>
        <w:keepNext/>
        <w:spacing w:after="120" w:line="276" w:lineRule="auto"/>
        <w:jc w:val="both"/>
      </w:pPr>
      <w:r>
        <w:t xml:space="preserve">Previous studies investigating the microbial water quality of the Menai Strait Oyster and Mussel Fishery include the Sanitary Survey (CEFAS 2013), The Menai </w:t>
      </w:r>
      <w:r w:rsidR="56730589">
        <w:t>Strait</w:t>
      </w:r>
      <w:r>
        <w:t xml:space="preserve"> Shellfish Waters Compliance Assessment (Welsh Water 2017) and the Menai Shellfish Water Storm Impact Assessment, conducted by Intertek with </w:t>
      </w:r>
      <w:proofErr w:type="spellStart"/>
      <w:r w:rsidR="3D1D3A4B" w:rsidRPr="5FC4A293">
        <w:rPr>
          <w:rFonts w:ascii="Calibri" w:eastAsia="Calibri" w:hAnsi="Calibri" w:cs="Calibri"/>
          <w:color w:val="000000" w:themeColor="text1"/>
        </w:rPr>
        <w:t>Dŵr</w:t>
      </w:r>
      <w:proofErr w:type="spellEnd"/>
      <w:r w:rsidR="3D1D3A4B" w:rsidRPr="5FC4A293">
        <w:rPr>
          <w:rFonts w:ascii="Calibri" w:eastAsia="Calibri" w:hAnsi="Calibri" w:cs="Calibri"/>
          <w:color w:val="000000" w:themeColor="text1"/>
        </w:rPr>
        <w:t xml:space="preserve"> </w:t>
      </w:r>
      <w:r w:rsidR="3D1D3A4B" w:rsidRPr="5FC4A293">
        <w:rPr>
          <w:rFonts w:ascii="Calibri" w:eastAsia="Calibri" w:hAnsi="Calibri" w:cs="Calibri"/>
        </w:rPr>
        <w:t xml:space="preserve">Cymru </w:t>
      </w:r>
      <w:proofErr w:type="spellStart"/>
      <w:r w:rsidR="3D1D3A4B" w:rsidRPr="5FC4A293">
        <w:rPr>
          <w:rFonts w:ascii="Calibri" w:eastAsia="Calibri" w:hAnsi="Calibri" w:cs="Calibri"/>
        </w:rPr>
        <w:t>Cynfyngedig</w:t>
      </w:r>
      <w:proofErr w:type="spellEnd"/>
      <w:r>
        <w:t xml:space="preserve">. The latter coupled a sewage network behaviour model to a coastal model to predict </w:t>
      </w:r>
      <w:r>
        <w:rPr>
          <w:i/>
          <w:iCs/>
        </w:rPr>
        <w:t xml:space="preserve">E. coli </w:t>
      </w:r>
      <w:r>
        <w:t xml:space="preserve">concentrations and the relative contribution of different discharges at different locations. New data collected under this Shellfish Centre project has been provided to a model calibration and validation exercise. This model will </w:t>
      </w:r>
      <w:r w:rsidR="776A30DE">
        <w:t>support and</w:t>
      </w:r>
      <w:r>
        <w:t xml:space="preserve"> inform </w:t>
      </w:r>
      <w:proofErr w:type="spellStart"/>
      <w:r w:rsidR="3A30531B" w:rsidRPr="3962C80E">
        <w:rPr>
          <w:rFonts w:ascii="Calibri" w:eastAsia="Calibri" w:hAnsi="Calibri" w:cs="Calibri"/>
          <w:color w:val="000000" w:themeColor="text1"/>
        </w:rPr>
        <w:t>Dŵr</w:t>
      </w:r>
      <w:proofErr w:type="spellEnd"/>
      <w:r w:rsidR="3A30531B" w:rsidRPr="3962C80E">
        <w:rPr>
          <w:rFonts w:ascii="Calibri" w:eastAsia="Calibri" w:hAnsi="Calibri" w:cs="Calibri"/>
          <w:color w:val="000000" w:themeColor="text1"/>
        </w:rPr>
        <w:t xml:space="preserve"> </w:t>
      </w:r>
      <w:r w:rsidR="3A30531B" w:rsidRPr="3962C80E">
        <w:rPr>
          <w:rFonts w:ascii="Calibri" w:eastAsia="Calibri" w:hAnsi="Calibri" w:cs="Calibri"/>
        </w:rPr>
        <w:t xml:space="preserve">Cymru </w:t>
      </w:r>
      <w:proofErr w:type="spellStart"/>
      <w:r w:rsidR="3A30531B" w:rsidRPr="3962C80E">
        <w:rPr>
          <w:rFonts w:ascii="Calibri" w:eastAsia="Calibri" w:hAnsi="Calibri" w:cs="Calibri"/>
        </w:rPr>
        <w:t>Cynfyngedig</w:t>
      </w:r>
      <w:proofErr w:type="spellEnd"/>
      <w:r>
        <w:t xml:space="preserve"> when targeting infrastructure improvements. </w:t>
      </w:r>
    </w:p>
    <w:p w14:paraId="42E189C9" w14:textId="286E3F4B" w:rsidR="088F457B" w:rsidRDefault="770A2CF8">
      <w:pPr>
        <w:pStyle w:val="Heading2"/>
      </w:pPr>
      <w:bookmarkStart w:id="7" w:name="_Toc122009916"/>
      <w:r>
        <w:t xml:space="preserve">1.2 </w:t>
      </w:r>
      <w:r w:rsidR="3DE5AB37">
        <w:t xml:space="preserve">Menai Strait </w:t>
      </w:r>
      <w:r w:rsidR="54FBA627">
        <w:t>f</w:t>
      </w:r>
      <w:r w:rsidR="3DE5AB37">
        <w:t xml:space="preserve">ishery </w:t>
      </w:r>
      <w:r w:rsidR="44B1619E">
        <w:t>o</w:t>
      </w:r>
      <w:r w:rsidR="3DE5AB37">
        <w:t>rder</w:t>
      </w:r>
      <w:bookmarkEnd w:id="7"/>
      <w:r w:rsidR="3DE5AB37">
        <w:t xml:space="preserve"> </w:t>
      </w:r>
    </w:p>
    <w:p w14:paraId="511CB725" w14:textId="26130D4D" w:rsidR="00881F6C" w:rsidRDefault="0038232C" w:rsidP="00D36174">
      <w:pPr>
        <w:keepNext/>
        <w:spacing w:after="120" w:line="276" w:lineRule="auto"/>
        <w:jc w:val="both"/>
      </w:pPr>
      <w:r>
        <w:t>T</w:t>
      </w:r>
      <w:r w:rsidR="22D5D3AB">
        <w:t xml:space="preserve">he Eastern end of the Menai Strait </w:t>
      </w:r>
      <w:r w:rsidR="0052771B">
        <w:t>is</w:t>
      </w:r>
      <w:r w:rsidR="22D5D3AB">
        <w:t xml:space="preserve"> a</w:t>
      </w:r>
      <w:r w:rsidR="00B36372">
        <w:t xml:space="preserve"> favourable</w:t>
      </w:r>
      <w:r w:rsidR="22D5D3AB">
        <w:t xml:space="preserve"> environment for </w:t>
      </w:r>
      <w:r w:rsidR="0052771B">
        <w:t xml:space="preserve">mussel </w:t>
      </w:r>
      <w:r w:rsidR="22D5D3AB">
        <w:t>production</w:t>
      </w:r>
      <w:r w:rsidR="00640F93">
        <w:t>,</w:t>
      </w:r>
      <w:r w:rsidR="002058F5">
        <w:t xml:space="preserve"> </w:t>
      </w:r>
      <w:r w:rsidR="53502676">
        <w:t>providing</w:t>
      </w:r>
      <w:r w:rsidR="0048733E">
        <w:t xml:space="preserve"> shelter, strong tidal </w:t>
      </w:r>
      <w:r w:rsidR="00BB160A">
        <w:t>circulation,</w:t>
      </w:r>
      <w:r w:rsidR="0048733E">
        <w:t xml:space="preserve"> and</w:t>
      </w:r>
      <w:r w:rsidR="002058F5">
        <w:t xml:space="preserve"> high primary productivity</w:t>
      </w:r>
      <w:r w:rsidR="22D5D3AB">
        <w:t>. The Menai Strait Oyster and Mussel Fishery Order 1962</w:t>
      </w:r>
      <w:r w:rsidR="009256FF">
        <w:t xml:space="preserve"> (renewed 2022)</w:t>
      </w:r>
      <w:r w:rsidR="22D5D3AB">
        <w:t xml:space="preserve">, spans </w:t>
      </w:r>
      <w:r w:rsidR="0003190C">
        <w:t xml:space="preserve">about </w:t>
      </w:r>
      <w:r w:rsidR="22D5D3AB">
        <w:t>8 km</w:t>
      </w:r>
      <w:r w:rsidR="22D5D3AB" w:rsidRPr="2719281B">
        <w:rPr>
          <w:vertAlign w:val="superscript"/>
        </w:rPr>
        <w:t xml:space="preserve">2 </w:t>
      </w:r>
      <w:r w:rsidR="22D5D3AB">
        <w:t xml:space="preserve">between Bangor and Beaumaris. The fishery order is </w:t>
      </w:r>
      <w:r w:rsidR="00C511BF">
        <w:t xml:space="preserve">managed </w:t>
      </w:r>
      <w:r w:rsidR="22D5D3AB">
        <w:t>by the Menai Strait Fishery Order Management Association</w:t>
      </w:r>
      <w:r w:rsidR="00E221EB">
        <w:t xml:space="preserve"> and</w:t>
      </w:r>
      <w:r w:rsidR="22D5D3AB">
        <w:t xml:space="preserve"> </w:t>
      </w:r>
      <w:r w:rsidR="00E221EB">
        <w:t>a</w:t>
      </w:r>
      <w:r w:rsidR="22D5D3AB">
        <w:t>reas are leased to several mussel companies</w:t>
      </w:r>
      <w:r w:rsidR="000645B4">
        <w:t>.</w:t>
      </w:r>
      <w:r w:rsidR="00FE7278">
        <w:t xml:space="preserve"> </w:t>
      </w:r>
      <w:r w:rsidR="22D5D3AB">
        <w:t xml:space="preserve">The classified shellfish beds within the </w:t>
      </w:r>
      <w:r w:rsidR="00B65618">
        <w:t>o</w:t>
      </w:r>
      <w:r w:rsidR="22D5D3AB">
        <w:t xml:space="preserve">rder </w:t>
      </w:r>
      <w:r w:rsidR="007550E6">
        <w:t>return</w:t>
      </w:r>
      <w:r w:rsidR="00850918">
        <w:t xml:space="preserve"> official </w:t>
      </w:r>
      <w:r w:rsidR="001B716E">
        <w:rPr>
          <w:i/>
          <w:iCs/>
        </w:rPr>
        <w:t xml:space="preserve">E. </w:t>
      </w:r>
      <w:r w:rsidR="001B716E" w:rsidRPr="006557F6">
        <w:rPr>
          <w:i/>
          <w:iCs/>
        </w:rPr>
        <w:t>coli</w:t>
      </w:r>
      <w:r w:rsidR="001B716E">
        <w:t xml:space="preserve"> </w:t>
      </w:r>
      <w:r w:rsidR="00850918">
        <w:t>sampl</w:t>
      </w:r>
      <w:r w:rsidR="001B716E">
        <w:t>ing</w:t>
      </w:r>
      <w:r w:rsidR="00850918">
        <w:t xml:space="preserve"> results </w:t>
      </w:r>
      <w:r w:rsidR="00FA4700">
        <w:t xml:space="preserve">which are </w:t>
      </w:r>
      <w:r w:rsidR="00B65618">
        <w:t>usually</w:t>
      </w:r>
      <w:r w:rsidR="00302601">
        <w:t xml:space="preserve"> </w:t>
      </w:r>
      <w:r w:rsidR="22D5D3AB">
        <w:t xml:space="preserve">consistent with regulatory Class </w:t>
      </w:r>
      <w:r w:rsidR="61E268C0">
        <w:t>B</w:t>
      </w:r>
      <w:r w:rsidR="00C91388">
        <w:t>.</w:t>
      </w:r>
      <w:r w:rsidR="2872DBCB">
        <w:t xml:space="preserve"> </w:t>
      </w:r>
      <w:r w:rsidR="61E268C0">
        <w:t>O</w:t>
      </w:r>
      <w:r w:rsidR="2872DBCB">
        <w:t>ne</w:t>
      </w:r>
      <w:r w:rsidR="22D5D3AB">
        <w:t xml:space="preserve"> of six areas has a seasonal</w:t>
      </w:r>
      <w:r w:rsidR="00E57ED7">
        <w:t>-</w:t>
      </w:r>
      <w:r w:rsidR="22D5D3AB">
        <w:t>A classification</w:t>
      </w:r>
      <w:r w:rsidR="00182810">
        <w:t xml:space="preserve"> (1</w:t>
      </w:r>
      <w:r w:rsidR="00182810" w:rsidRPr="00182810">
        <w:rPr>
          <w:vertAlign w:val="superscript"/>
        </w:rPr>
        <w:t>st</w:t>
      </w:r>
      <w:r w:rsidR="00182810">
        <w:t xml:space="preserve"> October – 30</w:t>
      </w:r>
      <w:r w:rsidR="00182810" w:rsidRPr="00182810">
        <w:rPr>
          <w:vertAlign w:val="superscript"/>
        </w:rPr>
        <w:t>th</w:t>
      </w:r>
      <w:r w:rsidR="00182810">
        <w:t xml:space="preserve"> April</w:t>
      </w:r>
      <w:r w:rsidR="00535930">
        <w:t xml:space="preserve">, Cegin </w:t>
      </w:r>
      <w:r w:rsidR="00621B76">
        <w:t>z</w:t>
      </w:r>
      <w:r w:rsidR="00535930">
        <w:t>one</w:t>
      </w:r>
      <w:r w:rsidR="00621B76">
        <w:t>,</w:t>
      </w:r>
      <w:r w:rsidR="00535930">
        <w:t xml:space="preserve"> Areas </w:t>
      </w:r>
      <w:r w:rsidR="00621B76">
        <w:t>2</w:t>
      </w:r>
      <w:r w:rsidR="00535930">
        <w:t xml:space="preserve"> and B-West</w:t>
      </w:r>
      <w:r w:rsidR="006F43A9">
        <w:t>, Figure 2.</w:t>
      </w:r>
      <w:r w:rsidR="009F1DF2">
        <w:t>1</w:t>
      </w:r>
      <w:r w:rsidR="00182810">
        <w:t>)</w:t>
      </w:r>
      <w:r w:rsidR="22D5D3AB">
        <w:t xml:space="preserve">, </w:t>
      </w:r>
      <w:r w:rsidR="00B05334">
        <w:t>and the rest are</w:t>
      </w:r>
      <w:r w:rsidR="22D5D3AB">
        <w:t xml:space="preserve"> classified as </w:t>
      </w:r>
      <w:r w:rsidR="00ED0453">
        <w:t>long term</w:t>
      </w:r>
      <w:r w:rsidR="00670DCF">
        <w:t>-</w:t>
      </w:r>
      <w:r w:rsidR="22D5D3AB">
        <w:t>B</w:t>
      </w:r>
      <w:r w:rsidR="005332D2">
        <w:t>, though some class A areas have been lost due to occasional high results</w:t>
      </w:r>
      <w:r w:rsidR="5AAC07B0">
        <w:t xml:space="preserve"> </w:t>
      </w:r>
      <w:r w:rsidR="002E3471">
        <w:t>(as opposed to</w:t>
      </w:r>
      <w:r w:rsidR="5AAC07B0">
        <w:t xml:space="preserve"> consistency at Class B </w:t>
      </w:r>
      <w:r w:rsidR="004665E5">
        <w:t xml:space="preserve">levels </w:t>
      </w:r>
      <w:r w:rsidR="5AAC07B0">
        <w:t xml:space="preserve">in </w:t>
      </w:r>
      <w:r w:rsidR="004665E5">
        <w:t>official monitoring results)</w:t>
      </w:r>
      <w:r w:rsidR="5AAC07B0">
        <w:t>.</w:t>
      </w:r>
      <w:r w:rsidR="22D5D3AB">
        <w:t xml:space="preserve"> </w:t>
      </w:r>
    </w:p>
    <w:p w14:paraId="6EA2EB45" w14:textId="08DBA5E0" w:rsidR="00B730AF" w:rsidRDefault="00ED0453" w:rsidP="00EA67AC">
      <w:pPr>
        <w:spacing w:before="240" w:line="276" w:lineRule="auto"/>
        <w:jc w:val="both"/>
      </w:pPr>
      <w:r>
        <w:t>Local</w:t>
      </w:r>
      <w:r w:rsidR="22D5D3AB">
        <w:t xml:space="preserve"> </w:t>
      </w:r>
      <w:r>
        <w:t>m</w:t>
      </w:r>
      <w:r w:rsidR="22D5D3AB">
        <w:t xml:space="preserve">ussel </w:t>
      </w:r>
      <w:r>
        <w:t>p</w:t>
      </w:r>
      <w:r w:rsidR="22D5D3AB">
        <w:t>roducers depend on export to the E</w:t>
      </w:r>
      <w:r w:rsidR="2E46BE1E">
        <w:t>uropean Union (</w:t>
      </w:r>
      <w:r w:rsidR="22D5D3AB">
        <w:t>EU</w:t>
      </w:r>
      <w:r w:rsidR="2E46BE1E">
        <w:t>)</w:t>
      </w:r>
      <w:r w:rsidR="00E54DBE">
        <w:t>,</w:t>
      </w:r>
      <w:r w:rsidR="004D1FE7">
        <w:t xml:space="preserve"> where</w:t>
      </w:r>
      <w:r w:rsidR="00B23A42">
        <w:t xml:space="preserve"> mussels are depurated and </w:t>
      </w:r>
      <w:r w:rsidR="001C34AF">
        <w:t>packaged</w:t>
      </w:r>
      <w:r w:rsidR="22D5D3AB">
        <w:t xml:space="preserve">. </w:t>
      </w:r>
      <w:r w:rsidR="00A73125">
        <w:t>S</w:t>
      </w:r>
      <w:r w:rsidR="22D5D3AB">
        <w:t>hellfish</w:t>
      </w:r>
      <w:r w:rsidR="00895086">
        <w:t xml:space="preserve"> imported</w:t>
      </w:r>
      <w:r w:rsidR="22D5D3AB">
        <w:t xml:space="preserve"> </w:t>
      </w:r>
      <w:r w:rsidR="00A73125">
        <w:t xml:space="preserve">to the EU </w:t>
      </w:r>
      <w:r w:rsidR="00660F8A">
        <w:t xml:space="preserve">must </w:t>
      </w:r>
      <w:r w:rsidR="22D5D3AB">
        <w:t xml:space="preserve">originate from class A waters or </w:t>
      </w:r>
      <w:r w:rsidR="00450928">
        <w:t>have been</w:t>
      </w:r>
      <w:r w:rsidR="22D5D3AB">
        <w:t xml:space="preserve"> depurated</w:t>
      </w:r>
      <w:r w:rsidR="0055467F">
        <w:t xml:space="preserve"> </w:t>
      </w:r>
      <w:r w:rsidR="22D5D3AB">
        <w:t>to end-product standards.</w:t>
      </w:r>
      <w:r w:rsidR="000E79C5">
        <w:t xml:space="preserve"> </w:t>
      </w:r>
      <w:r w:rsidR="00E9732C">
        <w:t>Since EU-exit</w:t>
      </w:r>
      <w:r w:rsidR="00CC080C">
        <w:t>,</w:t>
      </w:r>
      <w:r w:rsidR="00E9732C">
        <w:t xml:space="preserve"> this affects UK producers</w:t>
      </w:r>
      <w:r w:rsidR="006C013A">
        <w:t xml:space="preserve"> </w:t>
      </w:r>
      <w:r w:rsidR="697B996A">
        <w:t xml:space="preserve">trying to </w:t>
      </w:r>
      <w:r w:rsidR="006C013A">
        <w:t>access</w:t>
      </w:r>
      <w:r w:rsidR="00451679">
        <w:t xml:space="preserve"> the </w:t>
      </w:r>
      <w:r w:rsidR="004605C7">
        <w:t xml:space="preserve">European </w:t>
      </w:r>
      <w:r w:rsidR="00451679">
        <w:t>market</w:t>
      </w:r>
      <w:r w:rsidR="00E9732C">
        <w:t xml:space="preserve">. </w:t>
      </w:r>
      <w:r w:rsidR="22D5D3AB">
        <w:t xml:space="preserve">There is insufficient depuration capacity in the UK and shellfish may deteriorate during transport to EU markets if depurated first. </w:t>
      </w:r>
      <w:r w:rsidR="005332D2">
        <w:t xml:space="preserve">Thus, apart from one area in the Menai Strait, shellfish exports </w:t>
      </w:r>
      <w:r w:rsidR="150D0C3D">
        <w:t>to the largest market for products</w:t>
      </w:r>
      <w:r w:rsidR="005332D2">
        <w:t xml:space="preserve"> </w:t>
      </w:r>
      <w:r w:rsidR="003553E8">
        <w:t>from</w:t>
      </w:r>
      <w:r w:rsidR="005332D2">
        <w:t xml:space="preserve"> the </w:t>
      </w:r>
      <w:r w:rsidR="3660A00B">
        <w:t>S</w:t>
      </w:r>
      <w:r w:rsidR="003553E8">
        <w:t xml:space="preserve">everal </w:t>
      </w:r>
      <w:r w:rsidR="6DB5EA05">
        <w:t>O</w:t>
      </w:r>
      <w:r w:rsidR="003553E8">
        <w:t>rder</w:t>
      </w:r>
      <w:r w:rsidR="005332D2">
        <w:t xml:space="preserve"> are currently </w:t>
      </w:r>
      <w:r w:rsidR="00FC67E7">
        <w:t xml:space="preserve">blocked. </w:t>
      </w:r>
    </w:p>
    <w:p w14:paraId="4744DC42" w14:textId="3DECE3EE" w:rsidR="009731D4" w:rsidRDefault="009731D4" w:rsidP="009731D4">
      <w:pPr>
        <w:pStyle w:val="Heading2"/>
      </w:pPr>
      <w:bookmarkStart w:id="8" w:name="_Toc122009917"/>
      <w:r>
        <w:t xml:space="preserve">1.3 Study </w:t>
      </w:r>
      <w:r w:rsidR="460343DD">
        <w:t>s</w:t>
      </w:r>
      <w:r>
        <w:t xml:space="preserve">ite </w:t>
      </w:r>
      <w:r w:rsidR="4C38C491">
        <w:t>i</w:t>
      </w:r>
      <w:r>
        <w:t>nformation</w:t>
      </w:r>
      <w:bookmarkEnd w:id="8"/>
    </w:p>
    <w:p w14:paraId="37C2A073" w14:textId="5000AE43" w:rsidR="009731D4" w:rsidRDefault="009731D4" w:rsidP="00854A3D">
      <w:pPr>
        <w:spacing w:line="276" w:lineRule="auto"/>
        <w:jc w:val="both"/>
      </w:pPr>
      <w:r>
        <w:t>This study focuse</w:t>
      </w:r>
      <w:r w:rsidR="78F0C2B5">
        <w:t>d</w:t>
      </w:r>
      <w:r>
        <w:t xml:space="preserve"> on mussel production areas within the Menai Strait (East) Mussel and Oyster Fishery Order (</w:t>
      </w:r>
      <w:r w:rsidRPr="00CF3E36">
        <w:t>Fig</w:t>
      </w:r>
      <w:r w:rsidRPr="00B643BF">
        <w:t>ure 1</w:t>
      </w:r>
      <w:r>
        <w:t>.1</w:t>
      </w:r>
      <w:r w:rsidRPr="00B643BF">
        <w:t>)</w:t>
      </w:r>
      <w:r w:rsidR="006123A4">
        <w:t xml:space="preserve">, </w:t>
      </w:r>
      <w:r>
        <w:t xml:space="preserve">towards the Eastern end of the Menai Strait, a 30 km tidal channel separating mainland Wales from the Isle of Anglesey. The Menai Strait oceanography and catchment </w:t>
      </w:r>
      <w:r>
        <w:lastRenderedPageBreak/>
        <w:t xml:space="preserve">hydrography have been described in detail in the last Sanitary </w:t>
      </w:r>
      <w:r w:rsidRPr="00D14A6A">
        <w:t>Survey (CEFAS 2013).</w:t>
      </w:r>
      <w:r>
        <w:t xml:space="preserve"> Briefly, freshwater inputs to the Menai Strait are numerous but their volumes are small relative to the tidal exchange</w:t>
      </w:r>
      <w:r w:rsidR="003B4FE8">
        <w:t>;</w:t>
      </w:r>
      <w:r>
        <w:t xml:space="preserve"> </w:t>
      </w:r>
      <w:r w:rsidR="003B4FE8">
        <w:t>a</w:t>
      </w:r>
      <w:r>
        <w:t xml:space="preserve"> large proportion of the water in the Menai Strait is exchanged on each tide. Tidal streams flood the strait from the West then East, meeting in the central strait, then ebb in both directions. As a result, sources of contamination can impact upon both sides of their discharge location. There is a residual </w:t>
      </w:r>
      <w:r w:rsidR="003B4FE8">
        <w:t>w</w:t>
      </w:r>
      <w:r>
        <w:t xml:space="preserve">estward flow which may result in contamination tending to flush in a </w:t>
      </w:r>
      <w:r w:rsidR="003B4FE8">
        <w:t>w</w:t>
      </w:r>
      <w:r>
        <w:t>esterly direction. The study focuse</w:t>
      </w:r>
      <w:r w:rsidR="590704FC">
        <w:t>d</w:t>
      </w:r>
      <w:r>
        <w:t xml:space="preserve"> on the </w:t>
      </w:r>
      <w:r w:rsidR="003B4FE8">
        <w:t>e</w:t>
      </w:r>
      <w:r>
        <w:t xml:space="preserve">astern Strait, where several significant watercourses, the Afon Ogwen, Afon Cegin, </w:t>
      </w:r>
      <w:r w:rsidR="4B8559C0">
        <w:t xml:space="preserve">and </w:t>
      </w:r>
      <w:r>
        <w:t xml:space="preserve">Afon Adda (largest – smallest; </w:t>
      </w:r>
      <w:r w:rsidRPr="00E865D3">
        <w:t xml:space="preserve">Figure </w:t>
      </w:r>
      <w:r w:rsidR="68607C3C">
        <w:t>1.1-</w:t>
      </w:r>
      <w:r w:rsidRPr="00272D0C">
        <w:t>2.</w:t>
      </w:r>
      <w:r w:rsidR="68607C3C">
        <w:t>1</w:t>
      </w:r>
      <w:r>
        <w:t xml:space="preserve">) discharge to intertidal areas and shellfish production areas. These freshwater inputs follow channels at lower states of tide and will create plumes over the intertidal areas </w:t>
      </w:r>
      <w:r w:rsidR="00972766">
        <w:t>at higher states of tide</w:t>
      </w:r>
      <w:r>
        <w:t xml:space="preserve">. The Ogwen and Cegin catchments are predominantly pasture over impermeable geology. Most rainfall will runoff via watercourses, which respond rapidly. The Ogwen catchment extends into the mountains of Snowdonia, where elevations approach 1000m and there is higher annual rainfall than at the coast. The Afon Adda is a shorter river, culverted under the City of Bangor for most of its length. Bangor is the largest and most heavily populated urban area and is on the coast by the fishery. Its population was 17,300 at the last </w:t>
      </w:r>
      <w:r w:rsidRPr="00DA5120">
        <w:t>census (2021),</w:t>
      </w:r>
      <w:r>
        <w:t xml:space="preserve"> taken during university term time. Of these, approximately 11,000 are </w:t>
      </w:r>
      <w:r w:rsidRPr="00DA5120">
        <w:t>students (Bangor University 2022),</w:t>
      </w:r>
      <w:r>
        <w:t xml:space="preserve"> many of whom leave the area during holiday times (approximately 4 months in summer and 3 weeks at Christmas and Easter). The departure of students from Bangor in summer may be balanced by the arrival of tourists, but tourists are likely to be more widely distributed and served by different wastewater treatment services. Bangor is served by </w:t>
      </w:r>
      <w:proofErr w:type="spellStart"/>
      <w:r>
        <w:t>Treborth</w:t>
      </w:r>
      <w:proofErr w:type="spellEnd"/>
      <w:r>
        <w:t xml:space="preserve"> Wastewater Treatment Works (WwT</w:t>
      </w:r>
      <w:r w:rsidR="00A756B8">
        <w:t>W</w:t>
      </w:r>
      <w:r>
        <w:t>), which discharges UV-treated effluent West of Britannia Bridge, in the central section of the Menai Strait about 4km West of the fishery order western boundary. Seasonal variations in population distribution will affect the volume of sewage received at treatment works, resulting in seasonal changes in bacterial loading. Other urban areas include Bethesda, Tregarth, Menai Bridge and Beaumaris. Bethesda and Tregarth have WwTWs discharging to the Afon Ogwen. Location and specifications of all continuous water company discharges, Combined Sewer Overflows</w:t>
      </w:r>
      <w:r w:rsidR="41D7E293">
        <w:t xml:space="preserve"> (CSOs)</w:t>
      </w:r>
      <w:r>
        <w:t xml:space="preserve">, private discharges and other point-sources of contamination are detailed in the sanitary survey (CEFAS 2013). All three rivers studied also receive diffuse contamination sources from urban and agricultural runoff. Microbial contributions from runoff and from the operation of CSOs are expected to increase after rainfall events, resulting in higher microbial flux into coastal waters. Discharge has not previously been logged for any rivers in the study </w:t>
      </w:r>
      <w:r w:rsidR="00C424E4">
        <w:t>area but</w:t>
      </w:r>
      <w:r>
        <w:t xml:space="preserve"> has for the Afon Seiont (discharging beyond the study scope towards the West of the Menai Strait). A similar seasonal discharge pattern is expected for the Afon Ogwen due to similar catchment hydrography. High flow events are expected in all months, but higher average flows are expected in </w:t>
      </w:r>
      <w:r w:rsidR="002B6218">
        <w:t>the w</w:t>
      </w:r>
      <w:r>
        <w:t xml:space="preserve">inter due to </w:t>
      </w:r>
      <w:r w:rsidR="4068F570">
        <w:t xml:space="preserve">expected </w:t>
      </w:r>
      <w:r>
        <w:t xml:space="preserve">higher rainfall and higher water table (CEFAS 2013). Rainfall after dry periods may also result in a significant first flush of pastures. </w:t>
      </w:r>
    </w:p>
    <w:p w14:paraId="409238C3" w14:textId="77777777" w:rsidR="009731D4" w:rsidRDefault="009731D4" w:rsidP="009731D4">
      <w:pPr>
        <w:jc w:val="both"/>
      </w:pPr>
    </w:p>
    <w:p w14:paraId="44987AA3" w14:textId="280F14E2" w:rsidR="009731D4" w:rsidRDefault="009731D4" w:rsidP="009731D4">
      <w:pPr>
        <w:jc w:val="center"/>
      </w:pPr>
      <w:r>
        <w:rPr>
          <w:noProof/>
        </w:rPr>
        <w:lastRenderedPageBreak/>
        <w:drawing>
          <wp:inline distT="0" distB="0" distL="0" distR="0" wp14:anchorId="76AAE033" wp14:editId="08B03D00">
            <wp:extent cx="3784124" cy="4153033"/>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extLst>
                        <a:ext uri="{28A0092B-C50C-407E-A947-70E740481C1C}">
                          <a14:useLocalDpi xmlns:a14="http://schemas.microsoft.com/office/drawing/2010/main" val="0"/>
                        </a:ext>
                      </a:extLst>
                    </a:blip>
                    <a:srcRect l="53" r="53"/>
                    <a:stretch>
                      <a:fillRect/>
                    </a:stretch>
                  </pic:blipFill>
                  <pic:spPr bwMode="auto">
                    <a:xfrm>
                      <a:off x="0" y="0"/>
                      <a:ext cx="3789873" cy="4159343"/>
                    </a:xfrm>
                    <a:prstGeom prst="rect">
                      <a:avLst/>
                    </a:prstGeom>
                    <a:ln>
                      <a:noFill/>
                    </a:ln>
                    <a:extLst>
                      <a:ext uri="{53640926-AAD7-44D8-BBD7-CCE9431645EC}">
                        <a14:shadowObscured xmlns:a14="http://schemas.microsoft.com/office/drawing/2010/main"/>
                      </a:ext>
                    </a:extLst>
                  </pic:spPr>
                </pic:pic>
              </a:graphicData>
            </a:graphic>
          </wp:inline>
        </w:drawing>
      </w:r>
    </w:p>
    <w:p w14:paraId="28A5AB57" w14:textId="700F3B87" w:rsidR="009731D4" w:rsidRDefault="009731D4" w:rsidP="009731D4">
      <w:pPr>
        <w:jc w:val="both"/>
        <w:rPr>
          <w:highlight w:val="yellow"/>
        </w:rPr>
      </w:pPr>
      <w:r w:rsidRPr="00A7317C">
        <w:rPr>
          <w:b/>
        </w:rPr>
        <w:t>Figure 1</w:t>
      </w:r>
      <w:r w:rsidRPr="58B04279">
        <w:rPr>
          <w:b/>
        </w:rPr>
        <w:t>.</w:t>
      </w:r>
      <w:r w:rsidRPr="58B04279">
        <w:rPr>
          <w:b/>
          <w:bCs/>
        </w:rPr>
        <w:t>1</w:t>
      </w:r>
      <w:r>
        <w:t xml:space="preserve">. Map </w:t>
      </w:r>
      <w:r w:rsidR="619AB4F9">
        <w:t>of</w:t>
      </w:r>
      <w:r>
        <w:t xml:space="preserve"> the Fishery Order, main rivers, and urban areas. Contains OS Open data © Crown copyright and database right 2022  </w:t>
      </w:r>
    </w:p>
    <w:p w14:paraId="4659516E" w14:textId="60CA44D4" w:rsidR="006F311C" w:rsidRPr="00AD0D66" w:rsidRDefault="004E6246" w:rsidP="4DC1F22D">
      <w:pPr>
        <w:pStyle w:val="Heading1"/>
      </w:pPr>
      <w:r>
        <w:br w:type="page"/>
      </w:r>
      <w:bookmarkStart w:id="9" w:name="_Toc122009918"/>
      <w:r w:rsidR="2AA5CCA6">
        <w:lastRenderedPageBreak/>
        <w:t xml:space="preserve">2. </w:t>
      </w:r>
      <w:r w:rsidR="5DB48E70">
        <w:t>M</w:t>
      </w:r>
      <w:r w:rsidR="1B64F970">
        <w:t>ethods</w:t>
      </w:r>
      <w:bookmarkEnd w:id="9"/>
    </w:p>
    <w:p w14:paraId="6E07546E" w14:textId="1898B4D3" w:rsidR="4BE1109A" w:rsidRDefault="4BE1109A" w:rsidP="001329AD">
      <w:pPr>
        <w:jc w:val="both"/>
      </w:pPr>
    </w:p>
    <w:p w14:paraId="3C499219" w14:textId="7E3F3C28" w:rsidR="038135CE" w:rsidRPr="00AD0D66" w:rsidRDefault="56866A28" w:rsidP="008F6F9F">
      <w:pPr>
        <w:pStyle w:val="Heading2"/>
      </w:pPr>
      <w:bookmarkStart w:id="10" w:name="_Toc122009919"/>
      <w:r>
        <w:t>2.</w:t>
      </w:r>
      <w:r w:rsidR="00497697">
        <w:t>1</w:t>
      </w:r>
      <w:r>
        <w:t xml:space="preserve"> </w:t>
      </w:r>
      <w:r w:rsidR="7F20A35B">
        <w:t xml:space="preserve">Sampling </w:t>
      </w:r>
      <w:r w:rsidR="000B5787">
        <w:t>d</w:t>
      </w:r>
      <w:r w:rsidR="7F20A35B">
        <w:t>esign</w:t>
      </w:r>
      <w:bookmarkEnd w:id="10"/>
    </w:p>
    <w:p w14:paraId="1D105327" w14:textId="77777777" w:rsidR="002F250A" w:rsidRPr="002F250A" w:rsidRDefault="002F250A" w:rsidP="008F6F9F"/>
    <w:p w14:paraId="60C0E194" w14:textId="3BDC0784" w:rsidR="10D5DC0B" w:rsidRPr="00AD0D66" w:rsidRDefault="2AA5CCA6" w:rsidP="008F6F9F">
      <w:pPr>
        <w:pStyle w:val="Heading3"/>
      </w:pPr>
      <w:bookmarkStart w:id="11" w:name="_Toc122009920"/>
      <w:r>
        <w:t>2</w:t>
      </w:r>
      <w:r w:rsidR="751A4AAC">
        <w:t>.</w:t>
      </w:r>
      <w:r w:rsidR="00497697">
        <w:t>1</w:t>
      </w:r>
      <w:r w:rsidR="751A4AAC">
        <w:t xml:space="preserve">.1 Routine </w:t>
      </w:r>
      <w:r w:rsidR="007B6A6B">
        <w:t>s</w:t>
      </w:r>
      <w:r w:rsidR="751A4AAC">
        <w:t>ampling</w:t>
      </w:r>
      <w:r w:rsidR="3EFA0DB6">
        <w:t xml:space="preserve"> of </w:t>
      </w:r>
      <w:r w:rsidR="007B6A6B">
        <w:t>s</w:t>
      </w:r>
      <w:r w:rsidR="3EFA0DB6">
        <w:t xml:space="preserve">hellfish, </w:t>
      </w:r>
      <w:r w:rsidR="007B6A6B">
        <w:t>s</w:t>
      </w:r>
      <w:r w:rsidR="3EFA0DB6">
        <w:t xml:space="preserve">eawater &amp; </w:t>
      </w:r>
      <w:r w:rsidR="007B6A6B">
        <w:t>r</w:t>
      </w:r>
      <w:r w:rsidR="00470A24">
        <w:t xml:space="preserve">iver </w:t>
      </w:r>
      <w:r w:rsidR="007B6A6B">
        <w:t>w</w:t>
      </w:r>
      <w:r w:rsidR="005E499B">
        <w:t xml:space="preserve">ater </w:t>
      </w:r>
      <w:r w:rsidR="007B6A6B">
        <w:t>s</w:t>
      </w:r>
      <w:r w:rsidR="00594E80">
        <w:t>amples</w:t>
      </w:r>
      <w:bookmarkEnd w:id="11"/>
    </w:p>
    <w:p w14:paraId="5F30DA88" w14:textId="08BEB86A" w:rsidR="2E3EF512" w:rsidRDefault="117F5387" w:rsidP="009D70C8">
      <w:pPr>
        <w:jc w:val="both"/>
        <w:rPr>
          <w:rFonts w:eastAsiaTheme="minorEastAsia"/>
        </w:rPr>
      </w:pPr>
      <w:r>
        <w:t xml:space="preserve">Shellfish </w:t>
      </w:r>
      <w:r w:rsidR="00264A64">
        <w:t xml:space="preserve">and seawater </w:t>
      </w:r>
      <w:r>
        <w:t>samples were collecte</w:t>
      </w:r>
      <w:r w:rsidR="001979DA">
        <w:t>d</w:t>
      </w:r>
      <w:r w:rsidR="00BD66AD">
        <w:t xml:space="preserve"> </w:t>
      </w:r>
      <w:r w:rsidR="00193DDF">
        <w:t xml:space="preserve">by boat </w:t>
      </w:r>
      <w:r w:rsidR="00BD66AD">
        <w:t>around</w:t>
      </w:r>
      <w:r w:rsidR="00C14DFA">
        <w:t xml:space="preserve"> high water</w:t>
      </w:r>
      <w:r w:rsidR="00193DDF">
        <w:t xml:space="preserve">, when the intertidal </w:t>
      </w:r>
      <w:r w:rsidR="003A3C1F">
        <w:t xml:space="preserve">areas are accessible </w:t>
      </w:r>
      <w:r w:rsidR="007F23B6">
        <w:t>for sampling (</w:t>
      </w:r>
      <w:r w:rsidR="006463DF">
        <w:t>and for</w:t>
      </w:r>
      <w:r w:rsidR="007F23B6">
        <w:t xml:space="preserve"> commercial harvest</w:t>
      </w:r>
      <w:r w:rsidR="003A6EF7">
        <w:t>ing)</w:t>
      </w:r>
      <w:r w:rsidR="001C56C9">
        <w:t>.</w:t>
      </w:r>
      <w:r>
        <w:t xml:space="preserve"> </w:t>
      </w:r>
      <w:r w:rsidR="00201F48">
        <w:t xml:space="preserve">The boat was </w:t>
      </w:r>
      <w:r>
        <w:t xml:space="preserve">provided and skippered by Deepdock Ltd. Shellfish were collected from </w:t>
      </w:r>
      <w:r w:rsidR="00F874BF">
        <w:t xml:space="preserve">the </w:t>
      </w:r>
      <w:r>
        <w:t>R</w:t>
      </w:r>
      <w:r w:rsidR="00996947">
        <w:t>epresentative</w:t>
      </w:r>
      <w:r>
        <w:t xml:space="preserve"> Monitoring Points (RMPs) </w:t>
      </w:r>
      <w:r w:rsidR="006A4085">
        <w:t>determined by</w:t>
      </w:r>
      <w:r>
        <w:t xml:space="preserve"> the 2013 sanitary survey (Cefas, 2013)</w:t>
      </w:r>
      <w:r w:rsidR="00B85A0A">
        <w:t>,</w:t>
      </w:r>
      <w:r>
        <w:t xml:space="preserve"> </w:t>
      </w:r>
      <w:r w:rsidR="00240260">
        <w:t>for</w:t>
      </w:r>
      <w:r>
        <w:t xml:space="preserve"> 4 different mussel </w:t>
      </w:r>
      <w:r w:rsidR="00511874">
        <w:t>classification zones</w:t>
      </w:r>
      <w:r>
        <w:t xml:space="preserve"> within the </w:t>
      </w:r>
      <w:r w:rsidR="00D611DE">
        <w:t>fisher</w:t>
      </w:r>
      <w:r w:rsidR="00363F3A">
        <w:t xml:space="preserve">y </w:t>
      </w:r>
      <w:r w:rsidRPr="00CF3E36">
        <w:t>(</w:t>
      </w:r>
      <w:r w:rsidR="00E5153A" w:rsidRPr="00CF3E36">
        <w:t xml:space="preserve">Table </w:t>
      </w:r>
      <w:r w:rsidR="00CF3E36" w:rsidRPr="00CF3E36">
        <w:t>2.1</w:t>
      </w:r>
      <w:r w:rsidR="00E5153A" w:rsidRPr="00CF3E36">
        <w:t xml:space="preserve"> and </w:t>
      </w:r>
      <w:r w:rsidRPr="00CF3E36">
        <w:t xml:space="preserve">Figure </w:t>
      </w:r>
      <w:r w:rsidR="00CF3E36" w:rsidRPr="00CF3E36">
        <w:t>2.</w:t>
      </w:r>
      <w:r w:rsidR="009F1DF2">
        <w:t>1</w:t>
      </w:r>
      <w:r w:rsidRPr="00CF3E36">
        <w:t>).</w:t>
      </w:r>
      <w:r>
        <w:t xml:space="preserve"> </w:t>
      </w:r>
      <w:r w:rsidR="00460915">
        <w:t xml:space="preserve">The </w:t>
      </w:r>
      <w:r w:rsidR="00E5153A">
        <w:t xml:space="preserve">production areas and </w:t>
      </w:r>
      <w:r w:rsidR="00460915">
        <w:t>RMPs</w:t>
      </w:r>
      <w:r w:rsidR="00264A64">
        <w:t xml:space="preserve"> studied</w:t>
      </w:r>
      <w:r w:rsidR="00460915">
        <w:t xml:space="preserve"> were chosen in discussion with </w:t>
      </w:r>
      <w:r w:rsidR="009B2B0A">
        <w:t>Deepdock Ltd</w:t>
      </w:r>
      <w:r w:rsidR="00460915">
        <w:t xml:space="preserve">. </w:t>
      </w:r>
      <w:r>
        <w:t xml:space="preserve">At each RMP a </w:t>
      </w:r>
      <w:r w:rsidR="00477AC0">
        <w:t xml:space="preserve">weighted </w:t>
      </w:r>
      <w:r w:rsidR="00D02DF9">
        <w:t>stainless-</w:t>
      </w:r>
      <w:r>
        <w:t>steel cage</w:t>
      </w:r>
      <w:r w:rsidR="00D02DF9">
        <w:t xml:space="preserve"> (mesh 1”x1”)</w:t>
      </w:r>
      <w:r w:rsidR="000B0F0A">
        <w:t>,</w:t>
      </w:r>
      <w:r>
        <w:t xml:space="preserve"> </w:t>
      </w:r>
      <w:r w:rsidR="00477AC0">
        <w:t>with</w:t>
      </w:r>
      <w:r>
        <w:t xml:space="preserve"> a </w:t>
      </w:r>
      <w:r w:rsidR="006434F5">
        <w:t xml:space="preserve">pick-up </w:t>
      </w:r>
      <w:r>
        <w:t>float</w:t>
      </w:r>
      <w:r w:rsidR="0012068B">
        <w:t>,</w:t>
      </w:r>
      <w:r>
        <w:t xml:space="preserve"> was regularly filled with 120 mussels (4 weeks of routine sampling). This allowed for the </w:t>
      </w:r>
      <w:r w:rsidR="00777CA6">
        <w:t xml:space="preserve">regular </w:t>
      </w:r>
      <w:r>
        <w:t>collection of mussels from the RMP</w:t>
      </w:r>
      <w:r w:rsidR="00D30FB9">
        <w:t xml:space="preserve"> precisely</w:t>
      </w:r>
      <w:r>
        <w:t xml:space="preserve">. Cages were restocked with mussels taken from the Menai East shellfish production area and were tested for </w:t>
      </w:r>
      <w:r w:rsidRPr="7EDDD305">
        <w:rPr>
          <w:i/>
          <w:iCs/>
        </w:rPr>
        <w:t>E. coli</w:t>
      </w:r>
      <w:r>
        <w:t xml:space="preserve"> and an array of viruses (e.g., CrAssphage, Adenovirus</w:t>
      </w:r>
      <w:r w:rsidR="08D93A6E">
        <w:t>es</w:t>
      </w:r>
      <w:r>
        <w:t xml:space="preserve">, </w:t>
      </w:r>
      <w:proofErr w:type="spellStart"/>
      <w:r>
        <w:t>No</w:t>
      </w:r>
      <w:r w:rsidR="549F8E33">
        <w:t>V</w:t>
      </w:r>
      <w:proofErr w:type="spellEnd"/>
      <w:r w:rsidR="549F8E33">
        <w:t xml:space="preserve"> GI, GII,</w:t>
      </w:r>
      <w:r>
        <w:t xml:space="preserve"> </w:t>
      </w:r>
      <w:r w:rsidR="3E5F470E">
        <w:t>Sapovirus</w:t>
      </w:r>
      <w:r w:rsidR="549F8E33">
        <w:t>,</w:t>
      </w:r>
      <w:r w:rsidRPr="4BE1109A">
        <w:t xml:space="preserve"> </w:t>
      </w:r>
      <w:r>
        <w:t>and Hepatitis</w:t>
      </w:r>
      <w:r w:rsidR="009434D9">
        <w:t xml:space="preserve"> A/E viruses</w:t>
      </w:r>
      <w:r>
        <w:t xml:space="preserve">) to quantify the relative loadings of each at the point of restocking. Restocking occurred a minimum of one week before any samples were taken. </w:t>
      </w:r>
      <w:r w:rsidR="004F1BAB">
        <w:t xml:space="preserve">Official </w:t>
      </w:r>
      <w:r>
        <w:t>data f</w:t>
      </w:r>
      <w:r w:rsidR="004F1BAB">
        <w:t>or</w:t>
      </w:r>
      <w:r>
        <w:t xml:space="preserve"> each of the RMPs w</w:t>
      </w:r>
      <w:r w:rsidR="00846626">
        <w:t xml:space="preserve">as also </w:t>
      </w:r>
      <w:r w:rsidR="00653CB8">
        <w:t xml:space="preserve">explored </w:t>
      </w:r>
      <w:r>
        <w:t>(Cefas, 202</w:t>
      </w:r>
      <w:r w:rsidR="005A4444">
        <w:t>2</w:t>
      </w:r>
      <w:r>
        <w:t xml:space="preserve">). </w:t>
      </w:r>
    </w:p>
    <w:p w14:paraId="10C6099F" w14:textId="63030457" w:rsidR="003553E8" w:rsidRDefault="0CE4830F" w:rsidP="5EC89583">
      <w:pPr>
        <w:jc w:val="both"/>
      </w:pPr>
      <w:r>
        <w:t xml:space="preserve">Seawater samples were taken in triplicate from </w:t>
      </w:r>
      <w:r w:rsidR="2FC7005C">
        <w:t xml:space="preserve">6 </w:t>
      </w:r>
      <w:r>
        <w:t>different shellfish waters monitoring points</w:t>
      </w:r>
      <w:r w:rsidR="00852A18">
        <w:t xml:space="preserve"> corresponding with </w:t>
      </w:r>
      <w:r w:rsidR="00751B29">
        <w:t>the</w:t>
      </w:r>
      <w:r w:rsidR="00D94E72">
        <w:t xml:space="preserve"> output locations</w:t>
      </w:r>
      <w:r w:rsidR="00751B29">
        <w:t xml:space="preserve"> of the Intertek</w:t>
      </w:r>
      <w:r w:rsidR="005E6914">
        <w:t>-</w:t>
      </w:r>
      <w:proofErr w:type="spellStart"/>
      <w:r w:rsidR="09E8F792" w:rsidRPr="29300E8A">
        <w:rPr>
          <w:rFonts w:ascii="Calibri" w:eastAsia="Calibri" w:hAnsi="Calibri" w:cs="Calibri"/>
          <w:color w:val="000000" w:themeColor="text1"/>
        </w:rPr>
        <w:t>Dŵr</w:t>
      </w:r>
      <w:proofErr w:type="spellEnd"/>
      <w:r w:rsidR="09E8F792" w:rsidRPr="29300E8A">
        <w:rPr>
          <w:rFonts w:ascii="Calibri" w:eastAsia="Calibri" w:hAnsi="Calibri" w:cs="Calibri"/>
          <w:color w:val="000000" w:themeColor="text1"/>
        </w:rPr>
        <w:t xml:space="preserve"> </w:t>
      </w:r>
      <w:r w:rsidR="09E8F792" w:rsidRPr="29300E8A">
        <w:rPr>
          <w:rFonts w:ascii="Calibri" w:eastAsia="Calibri" w:hAnsi="Calibri" w:cs="Calibri"/>
        </w:rPr>
        <w:t xml:space="preserve">Cymru </w:t>
      </w:r>
      <w:proofErr w:type="spellStart"/>
      <w:r w:rsidR="09E8F792" w:rsidRPr="29300E8A">
        <w:rPr>
          <w:rFonts w:ascii="Calibri" w:eastAsia="Calibri" w:hAnsi="Calibri" w:cs="Calibri"/>
        </w:rPr>
        <w:t>Cynfyngedig</w:t>
      </w:r>
      <w:proofErr w:type="spellEnd"/>
      <w:r w:rsidR="00751B29">
        <w:t xml:space="preserve"> model</w:t>
      </w:r>
      <w:r w:rsidDel="00D94E72">
        <w:t xml:space="preserve"> </w:t>
      </w:r>
      <w:r w:rsidR="003C03A7">
        <w:t>(</w:t>
      </w:r>
      <w:r w:rsidR="003C03A7" w:rsidRPr="00465585">
        <w:t>Table</w:t>
      </w:r>
      <w:r w:rsidR="00465585" w:rsidRPr="00465585">
        <w:t xml:space="preserve"> 2.1</w:t>
      </w:r>
      <w:r w:rsidR="003C03A7" w:rsidRPr="00465585">
        <w:t xml:space="preserve"> and Figure </w:t>
      </w:r>
      <w:r w:rsidR="00465585" w:rsidRPr="00465585">
        <w:t>2.</w:t>
      </w:r>
      <w:r w:rsidR="009F1DF2">
        <w:t>1</w:t>
      </w:r>
      <w:r w:rsidR="003C03A7" w:rsidRPr="00465585">
        <w:t>).</w:t>
      </w:r>
      <w:r w:rsidR="003C03A7" w:rsidRPr="00465585" w:rsidDel="003C03A7">
        <w:t xml:space="preserve"> </w:t>
      </w:r>
      <w:r>
        <w:t xml:space="preserve">Triplicate samples were also taken from the </w:t>
      </w:r>
      <w:r w:rsidR="49E23014">
        <w:t xml:space="preserve">Afon </w:t>
      </w:r>
      <w:r>
        <w:t>Adda</w:t>
      </w:r>
      <w:r w:rsidR="00C10F12">
        <w:t xml:space="preserve">, </w:t>
      </w:r>
      <w:r w:rsidR="7F764096">
        <w:t xml:space="preserve">Afon </w:t>
      </w:r>
      <w:r>
        <w:t>Cegin</w:t>
      </w:r>
      <w:r w:rsidR="2C3594AB" w:rsidDel="00E5153A">
        <w:t xml:space="preserve"> </w:t>
      </w:r>
      <w:r>
        <w:t xml:space="preserve">and </w:t>
      </w:r>
      <w:r w:rsidR="5D3E5FE1">
        <w:t xml:space="preserve">Afon </w:t>
      </w:r>
      <w:r>
        <w:t>Ogwen</w:t>
      </w:r>
      <w:r w:rsidR="00FC53CA">
        <w:t>,</w:t>
      </w:r>
      <w:r w:rsidR="0005006A">
        <w:t xml:space="preserve"> at </w:t>
      </w:r>
      <w:r w:rsidR="003B1E0E">
        <w:t xml:space="preserve">locations corresponding with </w:t>
      </w:r>
      <w:r w:rsidR="00005395">
        <w:t xml:space="preserve">prior </w:t>
      </w:r>
      <w:r w:rsidR="00D77322">
        <w:t xml:space="preserve">sampling conducted under the </w:t>
      </w:r>
      <w:r w:rsidR="006904F4">
        <w:t xml:space="preserve">Menai Shellfish Water Storm Impact </w:t>
      </w:r>
      <w:r w:rsidR="006904F4" w:rsidRPr="006430A9">
        <w:t>Assessment</w:t>
      </w:r>
      <w:r w:rsidR="00F820E7" w:rsidRPr="006430A9">
        <w:t xml:space="preserve"> </w:t>
      </w:r>
      <w:r w:rsidR="008930AB" w:rsidRPr="006430A9">
        <w:t xml:space="preserve">(Table </w:t>
      </w:r>
      <w:r w:rsidR="00D274FB" w:rsidRPr="006430A9">
        <w:t>2.1</w:t>
      </w:r>
      <w:r w:rsidR="008930AB" w:rsidRPr="006430A9">
        <w:t xml:space="preserve"> and Figure </w:t>
      </w:r>
      <w:r w:rsidR="00D274FB" w:rsidRPr="006430A9">
        <w:t>2.</w:t>
      </w:r>
      <w:r w:rsidR="009F1DF2">
        <w:t>1</w:t>
      </w:r>
      <w:r w:rsidR="008930AB" w:rsidRPr="006430A9">
        <w:t>)</w:t>
      </w:r>
      <w:r w:rsidR="00FC53CA" w:rsidRPr="006430A9">
        <w:t>.</w:t>
      </w:r>
      <w:r w:rsidR="00FC53CA">
        <w:t xml:space="preserve"> </w:t>
      </w:r>
      <w:r w:rsidR="003553E8">
        <w:t>The quantitative analytical methods used in this study are summarised in Table 2.</w:t>
      </w:r>
      <w:r w:rsidR="000B5787">
        <w:t>3</w:t>
      </w:r>
      <w:r w:rsidR="003553E8">
        <w:t xml:space="preserve">.  </w:t>
      </w:r>
    </w:p>
    <w:p w14:paraId="326CBE1C" w14:textId="370A60EA" w:rsidR="003553E8" w:rsidRDefault="003553E8" w:rsidP="003553E8">
      <w:pPr>
        <w:jc w:val="both"/>
      </w:pPr>
    </w:p>
    <w:p w14:paraId="4368F684" w14:textId="4B13B81E" w:rsidR="00C7265F" w:rsidRDefault="00C7265F" w:rsidP="00C7265F">
      <w:r w:rsidRPr="00CF3E36">
        <w:rPr>
          <w:b/>
        </w:rPr>
        <w:t xml:space="preserve">Table </w:t>
      </w:r>
      <w:r w:rsidR="00CF3E36" w:rsidRPr="00CF3E36">
        <w:rPr>
          <w:b/>
        </w:rPr>
        <w:t>2.1</w:t>
      </w:r>
      <w:r w:rsidRPr="00CF3E36">
        <w:rPr>
          <w:b/>
        </w:rPr>
        <w:t>.</w:t>
      </w:r>
      <w:r>
        <w:t xml:space="preserve"> </w:t>
      </w:r>
      <w:r w:rsidR="004A169F">
        <w:t>Coordinates</w:t>
      </w:r>
      <w:r>
        <w:t xml:space="preserve"> </w:t>
      </w:r>
      <w:r w:rsidR="0078650F">
        <w:t xml:space="preserve">and number of samples </w:t>
      </w:r>
      <w:r w:rsidR="00536216">
        <w:t xml:space="preserve">processed </w:t>
      </w:r>
      <w:r w:rsidR="0078650F">
        <w:t>for</w:t>
      </w:r>
      <w:r>
        <w:t xml:space="preserve"> mussel and surface water sites </w:t>
      </w:r>
    </w:p>
    <w:tbl>
      <w:tblPr>
        <w:tblW w:w="0" w:type="auto"/>
        <w:tblLayout w:type="fixed"/>
        <w:tblLook w:val="04A0" w:firstRow="1" w:lastRow="0" w:firstColumn="1" w:lastColumn="0" w:noHBand="0" w:noVBand="1"/>
      </w:tblPr>
      <w:tblGrid>
        <w:gridCol w:w="1650"/>
        <w:gridCol w:w="2595"/>
        <w:gridCol w:w="1395"/>
        <w:gridCol w:w="1365"/>
        <w:gridCol w:w="1995"/>
      </w:tblGrid>
      <w:tr w:rsidR="00C7265F" w:rsidRPr="00F34863" w14:paraId="14589E0C" w14:textId="77777777" w:rsidTr="0093587A">
        <w:trPr>
          <w:trHeight w:val="340"/>
        </w:trPr>
        <w:tc>
          <w:tcPr>
            <w:tcW w:w="1650" w:type="dxa"/>
            <w:tcBorders>
              <w:top w:val="single" w:sz="8" w:space="0" w:color="000000" w:themeColor="text1"/>
              <w:left w:val="nil"/>
              <w:bottom w:val="single" w:sz="8" w:space="0" w:color="000000" w:themeColor="text1"/>
              <w:right w:val="nil"/>
            </w:tcBorders>
          </w:tcPr>
          <w:p w14:paraId="2CC5F7B4" w14:textId="77777777" w:rsidR="00C7265F" w:rsidRPr="00F34863" w:rsidRDefault="00C7265F" w:rsidP="00F35AC0">
            <w:pPr>
              <w:spacing w:after="0"/>
              <w:jc w:val="center"/>
              <w:rPr>
                <w:rFonts w:ascii="Calibri" w:eastAsia="Calibri" w:hAnsi="Calibri" w:cs="Calibri"/>
                <w:b/>
                <w:bCs/>
                <w:sz w:val="18"/>
                <w:szCs w:val="18"/>
              </w:rPr>
            </w:pPr>
            <w:bookmarkStart w:id="12" w:name="_Hlk121591805"/>
            <w:r w:rsidRPr="00F34863">
              <w:rPr>
                <w:rFonts w:ascii="Calibri" w:eastAsia="Calibri" w:hAnsi="Calibri" w:cs="Calibri"/>
                <w:b/>
                <w:bCs/>
                <w:sz w:val="18"/>
                <w:szCs w:val="18"/>
              </w:rPr>
              <w:t>Sample Type</w:t>
            </w:r>
          </w:p>
        </w:tc>
        <w:tc>
          <w:tcPr>
            <w:tcW w:w="2595" w:type="dxa"/>
            <w:tcBorders>
              <w:top w:val="single" w:sz="8" w:space="0" w:color="000000" w:themeColor="text1"/>
              <w:left w:val="nil"/>
              <w:bottom w:val="single" w:sz="8" w:space="0" w:color="000000" w:themeColor="text1"/>
              <w:right w:val="nil"/>
            </w:tcBorders>
          </w:tcPr>
          <w:p w14:paraId="41BC6E63" w14:textId="77777777" w:rsidR="00C7265F" w:rsidRPr="00F34863" w:rsidRDefault="00C7265F" w:rsidP="00F35AC0">
            <w:pPr>
              <w:spacing w:after="0"/>
              <w:jc w:val="center"/>
              <w:rPr>
                <w:rFonts w:ascii="Calibri" w:eastAsia="Calibri" w:hAnsi="Calibri" w:cs="Calibri"/>
                <w:b/>
                <w:bCs/>
                <w:sz w:val="18"/>
                <w:szCs w:val="18"/>
              </w:rPr>
            </w:pPr>
            <w:r w:rsidRPr="00F34863">
              <w:rPr>
                <w:rFonts w:ascii="Calibri" w:eastAsia="Calibri" w:hAnsi="Calibri" w:cs="Calibri"/>
                <w:b/>
                <w:bCs/>
                <w:sz w:val="18"/>
                <w:szCs w:val="18"/>
              </w:rPr>
              <w:t>Site</w:t>
            </w:r>
          </w:p>
        </w:tc>
        <w:tc>
          <w:tcPr>
            <w:tcW w:w="1395" w:type="dxa"/>
            <w:tcBorders>
              <w:top w:val="single" w:sz="8" w:space="0" w:color="000000" w:themeColor="text1"/>
              <w:left w:val="nil"/>
              <w:bottom w:val="single" w:sz="8" w:space="0" w:color="000000" w:themeColor="text1"/>
              <w:right w:val="nil"/>
            </w:tcBorders>
          </w:tcPr>
          <w:p w14:paraId="74E39611" w14:textId="77777777" w:rsidR="00C7265F" w:rsidRPr="00F34863" w:rsidRDefault="00C7265F" w:rsidP="00F35AC0">
            <w:pPr>
              <w:spacing w:after="0"/>
              <w:jc w:val="center"/>
              <w:rPr>
                <w:rFonts w:ascii="Calibri" w:eastAsia="Calibri" w:hAnsi="Calibri" w:cs="Calibri"/>
                <w:b/>
                <w:bCs/>
                <w:sz w:val="18"/>
                <w:szCs w:val="18"/>
              </w:rPr>
            </w:pPr>
            <w:r w:rsidRPr="00F34863">
              <w:rPr>
                <w:rFonts w:ascii="Calibri" w:eastAsia="Calibri" w:hAnsi="Calibri" w:cs="Calibri"/>
                <w:b/>
                <w:bCs/>
                <w:sz w:val="18"/>
                <w:szCs w:val="18"/>
              </w:rPr>
              <w:t>Latitude</w:t>
            </w:r>
          </w:p>
        </w:tc>
        <w:tc>
          <w:tcPr>
            <w:tcW w:w="1365" w:type="dxa"/>
            <w:tcBorders>
              <w:top w:val="single" w:sz="8" w:space="0" w:color="000000" w:themeColor="text1"/>
              <w:left w:val="nil"/>
              <w:bottom w:val="single" w:sz="8" w:space="0" w:color="000000" w:themeColor="text1"/>
              <w:right w:val="nil"/>
            </w:tcBorders>
          </w:tcPr>
          <w:p w14:paraId="5A00FCAA" w14:textId="77777777" w:rsidR="00C7265F" w:rsidRPr="00F34863" w:rsidRDefault="00C7265F" w:rsidP="00F35AC0">
            <w:pPr>
              <w:spacing w:after="0"/>
              <w:jc w:val="center"/>
              <w:rPr>
                <w:rFonts w:ascii="Calibri" w:eastAsia="Calibri" w:hAnsi="Calibri" w:cs="Calibri"/>
                <w:b/>
                <w:bCs/>
                <w:sz w:val="18"/>
                <w:szCs w:val="18"/>
              </w:rPr>
            </w:pPr>
            <w:r w:rsidRPr="00F34863">
              <w:rPr>
                <w:rFonts w:ascii="Calibri" w:eastAsia="Calibri" w:hAnsi="Calibri" w:cs="Calibri"/>
                <w:b/>
                <w:bCs/>
                <w:sz w:val="18"/>
                <w:szCs w:val="18"/>
              </w:rPr>
              <w:t>Longitude</w:t>
            </w:r>
          </w:p>
        </w:tc>
        <w:tc>
          <w:tcPr>
            <w:tcW w:w="1995" w:type="dxa"/>
            <w:tcBorders>
              <w:top w:val="single" w:sz="8" w:space="0" w:color="000000" w:themeColor="text1"/>
              <w:left w:val="nil"/>
              <w:bottom w:val="single" w:sz="8" w:space="0" w:color="000000" w:themeColor="text1"/>
              <w:right w:val="nil"/>
            </w:tcBorders>
          </w:tcPr>
          <w:p w14:paraId="72E9F493" w14:textId="77777777" w:rsidR="00C7265F" w:rsidRPr="00F34863" w:rsidRDefault="00C7265F" w:rsidP="00F35AC0">
            <w:pPr>
              <w:spacing w:after="0"/>
              <w:jc w:val="center"/>
              <w:rPr>
                <w:rFonts w:ascii="Calibri" w:eastAsia="Calibri" w:hAnsi="Calibri" w:cs="Calibri"/>
                <w:b/>
                <w:bCs/>
                <w:sz w:val="18"/>
                <w:szCs w:val="18"/>
              </w:rPr>
            </w:pPr>
            <w:r w:rsidRPr="00F34863">
              <w:rPr>
                <w:rFonts w:ascii="Calibri" w:eastAsia="Calibri" w:hAnsi="Calibri" w:cs="Calibri"/>
                <w:b/>
                <w:bCs/>
                <w:sz w:val="18"/>
                <w:szCs w:val="18"/>
              </w:rPr>
              <w:t>Samples Processed</w:t>
            </w:r>
          </w:p>
        </w:tc>
      </w:tr>
      <w:tr w:rsidR="00C7265F" w:rsidRPr="00F34863" w14:paraId="6A91643C" w14:textId="77777777" w:rsidTr="0093587A">
        <w:trPr>
          <w:trHeight w:val="340"/>
        </w:trPr>
        <w:tc>
          <w:tcPr>
            <w:tcW w:w="1650" w:type="dxa"/>
            <w:tcBorders>
              <w:top w:val="single" w:sz="8" w:space="0" w:color="000000" w:themeColor="text1"/>
              <w:left w:val="nil"/>
              <w:bottom w:val="nil"/>
              <w:right w:val="nil"/>
            </w:tcBorders>
          </w:tcPr>
          <w:p w14:paraId="26B3E28A" w14:textId="77777777" w:rsidR="00C7265F" w:rsidRPr="00F34863" w:rsidRDefault="00C7265F" w:rsidP="00F35AC0">
            <w:pPr>
              <w:spacing w:after="0"/>
              <w:jc w:val="center"/>
              <w:rPr>
                <w:rFonts w:ascii="Calibri" w:eastAsia="Calibri" w:hAnsi="Calibri" w:cs="Calibri"/>
                <w:sz w:val="18"/>
                <w:szCs w:val="18"/>
              </w:rPr>
            </w:pPr>
            <w:r w:rsidRPr="00F34863">
              <w:rPr>
                <w:rFonts w:ascii="Calibri" w:eastAsia="Calibri" w:hAnsi="Calibri" w:cs="Calibri"/>
                <w:sz w:val="18"/>
                <w:szCs w:val="18"/>
              </w:rPr>
              <w:t>Mussels</w:t>
            </w:r>
          </w:p>
        </w:tc>
        <w:tc>
          <w:tcPr>
            <w:tcW w:w="2595" w:type="dxa"/>
            <w:tcBorders>
              <w:top w:val="single" w:sz="8" w:space="0" w:color="000000" w:themeColor="text1"/>
              <w:left w:val="nil"/>
              <w:bottom w:val="nil"/>
              <w:right w:val="nil"/>
            </w:tcBorders>
          </w:tcPr>
          <w:p w14:paraId="5E069A1A" w14:textId="77777777" w:rsidR="00C7265F" w:rsidRPr="00F34863" w:rsidRDefault="00C7265F" w:rsidP="00F35AC0">
            <w:pPr>
              <w:spacing w:after="0"/>
              <w:jc w:val="center"/>
              <w:rPr>
                <w:rFonts w:ascii="Calibri" w:eastAsia="Calibri" w:hAnsi="Calibri" w:cs="Calibri"/>
                <w:sz w:val="18"/>
                <w:szCs w:val="18"/>
              </w:rPr>
            </w:pPr>
            <w:r w:rsidRPr="00F34863">
              <w:rPr>
                <w:rFonts w:ascii="Calibri" w:eastAsia="Calibri" w:hAnsi="Calibri" w:cs="Calibri"/>
                <w:sz w:val="18"/>
                <w:szCs w:val="18"/>
              </w:rPr>
              <w:t>Cegin Channel RMP</w:t>
            </w:r>
          </w:p>
        </w:tc>
        <w:tc>
          <w:tcPr>
            <w:tcW w:w="1395" w:type="dxa"/>
            <w:tcBorders>
              <w:top w:val="single" w:sz="8" w:space="0" w:color="000000" w:themeColor="text1"/>
              <w:left w:val="nil"/>
              <w:bottom w:val="nil"/>
              <w:right w:val="nil"/>
            </w:tcBorders>
          </w:tcPr>
          <w:p w14:paraId="3E52CCB5" w14:textId="77777777" w:rsidR="00C7265F" w:rsidRPr="00F34863" w:rsidRDefault="00C7265F" w:rsidP="00F35AC0">
            <w:pPr>
              <w:spacing w:after="0"/>
              <w:jc w:val="center"/>
              <w:rPr>
                <w:sz w:val="18"/>
                <w:szCs w:val="18"/>
              </w:rPr>
            </w:pPr>
            <w:r w:rsidRPr="00F34863">
              <w:rPr>
                <w:sz w:val="18"/>
                <w:szCs w:val="18"/>
              </w:rPr>
              <w:t>53.23796</w:t>
            </w:r>
          </w:p>
        </w:tc>
        <w:tc>
          <w:tcPr>
            <w:tcW w:w="1365" w:type="dxa"/>
            <w:tcBorders>
              <w:top w:val="single" w:sz="8" w:space="0" w:color="000000" w:themeColor="text1"/>
              <w:left w:val="nil"/>
              <w:bottom w:val="nil"/>
              <w:right w:val="nil"/>
            </w:tcBorders>
          </w:tcPr>
          <w:p w14:paraId="09841FDD" w14:textId="77777777" w:rsidR="00C7265F" w:rsidRPr="00F34863" w:rsidRDefault="00C7265F" w:rsidP="00F35AC0">
            <w:pPr>
              <w:spacing w:after="0"/>
              <w:jc w:val="center"/>
              <w:rPr>
                <w:sz w:val="18"/>
                <w:szCs w:val="18"/>
              </w:rPr>
            </w:pPr>
            <w:r w:rsidRPr="00F34863">
              <w:rPr>
                <w:sz w:val="18"/>
                <w:szCs w:val="18"/>
              </w:rPr>
              <w:t>-4.11898</w:t>
            </w:r>
          </w:p>
        </w:tc>
        <w:tc>
          <w:tcPr>
            <w:tcW w:w="1995" w:type="dxa"/>
            <w:tcBorders>
              <w:top w:val="single" w:sz="8" w:space="0" w:color="000000" w:themeColor="text1"/>
              <w:left w:val="nil"/>
              <w:bottom w:val="nil"/>
              <w:right w:val="nil"/>
            </w:tcBorders>
          </w:tcPr>
          <w:p w14:paraId="2CC7082D" w14:textId="77777777" w:rsidR="00C7265F" w:rsidRPr="00F34863" w:rsidRDefault="00C7265F" w:rsidP="00F35AC0">
            <w:pPr>
              <w:spacing w:after="0"/>
              <w:jc w:val="center"/>
              <w:rPr>
                <w:sz w:val="18"/>
                <w:szCs w:val="18"/>
              </w:rPr>
            </w:pPr>
            <w:r w:rsidRPr="00F34863">
              <w:rPr>
                <w:sz w:val="18"/>
                <w:szCs w:val="18"/>
              </w:rPr>
              <w:t>29</w:t>
            </w:r>
          </w:p>
        </w:tc>
      </w:tr>
      <w:tr w:rsidR="00C7265F" w:rsidRPr="00F34863" w14:paraId="4FE39352" w14:textId="77777777" w:rsidTr="0093587A">
        <w:trPr>
          <w:trHeight w:val="340"/>
        </w:trPr>
        <w:tc>
          <w:tcPr>
            <w:tcW w:w="1650" w:type="dxa"/>
            <w:tcBorders>
              <w:top w:val="nil"/>
              <w:left w:val="nil"/>
              <w:bottom w:val="nil"/>
              <w:right w:val="nil"/>
            </w:tcBorders>
          </w:tcPr>
          <w:p w14:paraId="66BF5359" w14:textId="77777777" w:rsidR="00C7265F" w:rsidRPr="00F34863" w:rsidRDefault="00C7265F" w:rsidP="00F35AC0">
            <w:pPr>
              <w:spacing w:after="0"/>
              <w:rPr>
                <w:sz w:val="18"/>
                <w:szCs w:val="18"/>
              </w:rPr>
            </w:pPr>
          </w:p>
        </w:tc>
        <w:tc>
          <w:tcPr>
            <w:tcW w:w="2595" w:type="dxa"/>
            <w:tcBorders>
              <w:top w:val="nil"/>
              <w:left w:val="nil"/>
              <w:bottom w:val="nil"/>
              <w:right w:val="nil"/>
            </w:tcBorders>
          </w:tcPr>
          <w:p w14:paraId="54ED5958" w14:textId="77777777" w:rsidR="00C7265F" w:rsidRPr="00F34863" w:rsidRDefault="00C7265F" w:rsidP="00F35AC0">
            <w:pPr>
              <w:spacing w:after="0"/>
              <w:jc w:val="center"/>
              <w:rPr>
                <w:rFonts w:ascii="Calibri" w:eastAsia="Calibri" w:hAnsi="Calibri" w:cs="Calibri"/>
                <w:sz w:val="18"/>
                <w:szCs w:val="18"/>
              </w:rPr>
            </w:pPr>
            <w:r w:rsidRPr="00F34863">
              <w:rPr>
                <w:rFonts w:ascii="Calibri" w:eastAsia="Calibri" w:hAnsi="Calibri" w:cs="Calibri"/>
                <w:sz w:val="18"/>
                <w:szCs w:val="18"/>
              </w:rPr>
              <w:t>Gallows Point RMP</w:t>
            </w:r>
          </w:p>
        </w:tc>
        <w:tc>
          <w:tcPr>
            <w:tcW w:w="1395" w:type="dxa"/>
            <w:tcBorders>
              <w:top w:val="nil"/>
              <w:left w:val="nil"/>
              <w:bottom w:val="nil"/>
              <w:right w:val="nil"/>
            </w:tcBorders>
          </w:tcPr>
          <w:p w14:paraId="308960E8" w14:textId="77777777" w:rsidR="00C7265F" w:rsidRPr="00F34863" w:rsidRDefault="00C7265F" w:rsidP="00F35AC0">
            <w:pPr>
              <w:spacing w:after="0"/>
              <w:jc w:val="center"/>
              <w:rPr>
                <w:sz w:val="18"/>
                <w:szCs w:val="18"/>
              </w:rPr>
            </w:pPr>
            <w:r w:rsidRPr="00F34863">
              <w:rPr>
                <w:sz w:val="18"/>
                <w:szCs w:val="18"/>
              </w:rPr>
              <w:t>53.25329</w:t>
            </w:r>
          </w:p>
        </w:tc>
        <w:tc>
          <w:tcPr>
            <w:tcW w:w="1365" w:type="dxa"/>
            <w:tcBorders>
              <w:top w:val="nil"/>
              <w:left w:val="nil"/>
              <w:bottom w:val="nil"/>
              <w:right w:val="nil"/>
            </w:tcBorders>
          </w:tcPr>
          <w:p w14:paraId="21577941" w14:textId="77777777" w:rsidR="00C7265F" w:rsidRPr="00F34863" w:rsidRDefault="00C7265F" w:rsidP="00F35AC0">
            <w:pPr>
              <w:spacing w:after="0"/>
              <w:jc w:val="center"/>
              <w:rPr>
                <w:sz w:val="18"/>
                <w:szCs w:val="18"/>
              </w:rPr>
            </w:pPr>
            <w:r w:rsidRPr="00F34863">
              <w:rPr>
                <w:sz w:val="18"/>
                <w:szCs w:val="18"/>
              </w:rPr>
              <w:t>-4.10085</w:t>
            </w:r>
          </w:p>
        </w:tc>
        <w:tc>
          <w:tcPr>
            <w:tcW w:w="1995" w:type="dxa"/>
            <w:tcBorders>
              <w:top w:val="nil"/>
              <w:left w:val="nil"/>
              <w:bottom w:val="nil"/>
              <w:right w:val="nil"/>
            </w:tcBorders>
          </w:tcPr>
          <w:p w14:paraId="33D36557" w14:textId="77777777" w:rsidR="00C7265F" w:rsidRPr="00F34863" w:rsidRDefault="00C7265F" w:rsidP="00F35AC0">
            <w:pPr>
              <w:spacing w:after="0"/>
              <w:jc w:val="center"/>
              <w:rPr>
                <w:sz w:val="18"/>
                <w:szCs w:val="18"/>
              </w:rPr>
            </w:pPr>
            <w:r w:rsidRPr="00F34863">
              <w:rPr>
                <w:sz w:val="18"/>
                <w:szCs w:val="18"/>
              </w:rPr>
              <w:t>27</w:t>
            </w:r>
          </w:p>
        </w:tc>
      </w:tr>
      <w:tr w:rsidR="00C7265F" w:rsidRPr="00F34863" w14:paraId="22ABE523" w14:textId="77777777" w:rsidTr="0093587A">
        <w:trPr>
          <w:trHeight w:val="340"/>
        </w:trPr>
        <w:tc>
          <w:tcPr>
            <w:tcW w:w="1650" w:type="dxa"/>
            <w:tcBorders>
              <w:top w:val="nil"/>
              <w:left w:val="nil"/>
              <w:bottom w:val="nil"/>
              <w:right w:val="nil"/>
            </w:tcBorders>
          </w:tcPr>
          <w:p w14:paraId="68978D06" w14:textId="77777777" w:rsidR="00C7265F" w:rsidRPr="00F34863" w:rsidRDefault="00C7265F" w:rsidP="00F35AC0">
            <w:pPr>
              <w:spacing w:after="0"/>
              <w:rPr>
                <w:sz w:val="18"/>
                <w:szCs w:val="18"/>
              </w:rPr>
            </w:pPr>
          </w:p>
        </w:tc>
        <w:tc>
          <w:tcPr>
            <w:tcW w:w="2595" w:type="dxa"/>
            <w:tcBorders>
              <w:top w:val="nil"/>
              <w:left w:val="nil"/>
              <w:bottom w:val="nil"/>
              <w:right w:val="nil"/>
            </w:tcBorders>
          </w:tcPr>
          <w:p w14:paraId="190A1006" w14:textId="77777777" w:rsidR="00C7265F" w:rsidRPr="00F34863" w:rsidRDefault="00C7265F" w:rsidP="00F35AC0">
            <w:pPr>
              <w:spacing w:after="0"/>
              <w:jc w:val="center"/>
              <w:rPr>
                <w:rFonts w:ascii="Calibri" w:eastAsia="Calibri" w:hAnsi="Calibri" w:cs="Calibri"/>
                <w:sz w:val="18"/>
                <w:szCs w:val="18"/>
              </w:rPr>
            </w:pPr>
            <w:r w:rsidRPr="00F34863">
              <w:rPr>
                <w:rFonts w:ascii="Calibri" w:eastAsia="Calibri" w:hAnsi="Calibri" w:cs="Calibri"/>
                <w:sz w:val="18"/>
                <w:szCs w:val="18"/>
              </w:rPr>
              <w:t>Ogwen Channel RMP</w:t>
            </w:r>
          </w:p>
        </w:tc>
        <w:tc>
          <w:tcPr>
            <w:tcW w:w="1395" w:type="dxa"/>
            <w:tcBorders>
              <w:top w:val="nil"/>
              <w:left w:val="nil"/>
              <w:bottom w:val="nil"/>
              <w:right w:val="nil"/>
            </w:tcBorders>
          </w:tcPr>
          <w:p w14:paraId="32157EC9" w14:textId="77777777" w:rsidR="00C7265F" w:rsidRPr="00F34863" w:rsidRDefault="00C7265F" w:rsidP="00F35AC0">
            <w:pPr>
              <w:spacing w:after="0"/>
              <w:jc w:val="center"/>
              <w:rPr>
                <w:sz w:val="18"/>
                <w:szCs w:val="18"/>
              </w:rPr>
            </w:pPr>
            <w:r w:rsidRPr="00F34863">
              <w:rPr>
                <w:sz w:val="18"/>
                <w:szCs w:val="18"/>
              </w:rPr>
              <w:t>53.23757</w:t>
            </w:r>
          </w:p>
        </w:tc>
        <w:tc>
          <w:tcPr>
            <w:tcW w:w="1365" w:type="dxa"/>
            <w:tcBorders>
              <w:top w:val="nil"/>
              <w:left w:val="nil"/>
              <w:bottom w:val="nil"/>
              <w:right w:val="nil"/>
            </w:tcBorders>
          </w:tcPr>
          <w:p w14:paraId="7DADBF3B" w14:textId="77777777" w:rsidR="00C7265F" w:rsidRPr="00F34863" w:rsidRDefault="00C7265F" w:rsidP="00F35AC0">
            <w:pPr>
              <w:spacing w:after="0"/>
              <w:jc w:val="center"/>
              <w:rPr>
                <w:sz w:val="18"/>
                <w:szCs w:val="18"/>
              </w:rPr>
            </w:pPr>
            <w:r w:rsidRPr="00F34863">
              <w:rPr>
                <w:sz w:val="18"/>
                <w:szCs w:val="18"/>
              </w:rPr>
              <w:t>-4.08494</w:t>
            </w:r>
          </w:p>
        </w:tc>
        <w:tc>
          <w:tcPr>
            <w:tcW w:w="1995" w:type="dxa"/>
            <w:tcBorders>
              <w:top w:val="nil"/>
              <w:left w:val="nil"/>
              <w:bottom w:val="nil"/>
              <w:right w:val="nil"/>
            </w:tcBorders>
          </w:tcPr>
          <w:p w14:paraId="0D8E2EF3" w14:textId="77777777" w:rsidR="00C7265F" w:rsidRPr="00F34863" w:rsidRDefault="00C7265F" w:rsidP="00F35AC0">
            <w:pPr>
              <w:spacing w:after="0"/>
              <w:jc w:val="center"/>
              <w:rPr>
                <w:sz w:val="18"/>
                <w:szCs w:val="18"/>
              </w:rPr>
            </w:pPr>
            <w:r w:rsidRPr="00F34863">
              <w:rPr>
                <w:sz w:val="18"/>
                <w:szCs w:val="18"/>
              </w:rPr>
              <w:t>28</w:t>
            </w:r>
          </w:p>
        </w:tc>
      </w:tr>
      <w:tr w:rsidR="00C7265F" w:rsidRPr="00F34863" w14:paraId="04BAA9EF" w14:textId="77777777" w:rsidTr="0093587A">
        <w:trPr>
          <w:trHeight w:val="340"/>
        </w:trPr>
        <w:tc>
          <w:tcPr>
            <w:tcW w:w="1650" w:type="dxa"/>
            <w:tcBorders>
              <w:top w:val="nil"/>
              <w:left w:val="nil"/>
              <w:bottom w:val="single" w:sz="8" w:space="0" w:color="auto"/>
              <w:right w:val="nil"/>
            </w:tcBorders>
          </w:tcPr>
          <w:p w14:paraId="378246C8" w14:textId="77777777" w:rsidR="00C7265F" w:rsidRPr="00F34863" w:rsidRDefault="00C7265F" w:rsidP="00F35AC0">
            <w:pPr>
              <w:spacing w:after="0"/>
              <w:rPr>
                <w:sz w:val="18"/>
                <w:szCs w:val="18"/>
              </w:rPr>
            </w:pPr>
          </w:p>
        </w:tc>
        <w:tc>
          <w:tcPr>
            <w:tcW w:w="2595" w:type="dxa"/>
            <w:tcBorders>
              <w:top w:val="nil"/>
              <w:left w:val="nil"/>
              <w:bottom w:val="single" w:sz="8" w:space="0" w:color="auto"/>
              <w:right w:val="nil"/>
            </w:tcBorders>
          </w:tcPr>
          <w:p w14:paraId="1BE2430C" w14:textId="77777777" w:rsidR="00C7265F" w:rsidRPr="00F34863" w:rsidRDefault="00C7265F" w:rsidP="00F35AC0">
            <w:pPr>
              <w:spacing w:after="0"/>
              <w:jc w:val="center"/>
              <w:rPr>
                <w:rFonts w:ascii="Calibri" w:eastAsia="Calibri" w:hAnsi="Calibri" w:cs="Calibri"/>
                <w:sz w:val="18"/>
                <w:szCs w:val="18"/>
              </w:rPr>
            </w:pPr>
            <w:r w:rsidRPr="00F34863">
              <w:rPr>
                <w:rFonts w:ascii="Calibri" w:eastAsia="Calibri" w:hAnsi="Calibri" w:cs="Calibri"/>
                <w:sz w:val="18"/>
                <w:szCs w:val="18"/>
              </w:rPr>
              <w:t>West of Bangor Pier RMP</w:t>
            </w:r>
          </w:p>
        </w:tc>
        <w:tc>
          <w:tcPr>
            <w:tcW w:w="1395" w:type="dxa"/>
            <w:tcBorders>
              <w:top w:val="nil"/>
              <w:left w:val="nil"/>
              <w:bottom w:val="single" w:sz="8" w:space="0" w:color="auto"/>
              <w:right w:val="nil"/>
            </w:tcBorders>
          </w:tcPr>
          <w:p w14:paraId="5232D569" w14:textId="77777777" w:rsidR="00C7265F" w:rsidRPr="00F34863" w:rsidRDefault="00C7265F" w:rsidP="00F35AC0">
            <w:pPr>
              <w:spacing w:after="0"/>
              <w:jc w:val="center"/>
              <w:rPr>
                <w:sz w:val="18"/>
                <w:szCs w:val="18"/>
              </w:rPr>
            </w:pPr>
            <w:r w:rsidRPr="00F34863">
              <w:rPr>
                <w:sz w:val="18"/>
                <w:szCs w:val="18"/>
              </w:rPr>
              <w:t>53.23759</w:t>
            </w:r>
          </w:p>
        </w:tc>
        <w:tc>
          <w:tcPr>
            <w:tcW w:w="1365" w:type="dxa"/>
            <w:tcBorders>
              <w:top w:val="nil"/>
              <w:left w:val="nil"/>
              <w:bottom w:val="single" w:sz="8" w:space="0" w:color="auto"/>
              <w:right w:val="nil"/>
            </w:tcBorders>
          </w:tcPr>
          <w:p w14:paraId="033203E0" w14:textId="77777777" w:rsidR="00C7265F" w:rsidRPr="00F34863" w:rsidRDefault="00C7265F" w:rsidP="00F35AC0">
            <w:pPr>
              <w:spacing w:after="0"/>
              <w:jc w:val="center"/>
              <w:rPr>
                <w:sz w:val="18"/>
                <w:szCs w:val="18"/>
              </w:rPr>
            </w:pPr>
            <w:r w:rsidRPr="00F34863">
              <w:rPr>
                <w:sz w:val="18"/>
                <w:szCs w:val="18"/>
              </w:rPr>
              <w:t>-4.12420</w:t>
            </w:r>
          </w:p>
        </w:tc>
        <w:tc>
          <w:tcPr>
            <w:tcW w:w="1995" w:type="dxa"/>
            <w:tcBorders>
              <w:top w:val="nil"/>
              <w:left w:val="nil"/>
              <w:bottom w:val="single" w:sz="8" w:space="0" w:color="auto"/>
              <w:right w:val="nil"/>
            </w:tcBorders>
          </w:tcPr>
          <w:p w14:paraId="30CB5CFA" w14:textId="77777777" w:rsidR="00C7265F" w:rsidRPr="00F34863" w:rsidRDefault="00C7265F" w:rsidP="00F35AC0">
            <w:pPr>
              <w:spacing w:after="0"/>
              <w:jc w:val="center"/>
              <w:rPr>
                <w:sz w:val="18"/>
                <w:szCs w:val="18"/>
              </w:rPr>
            </w:pPr>
            <w:r w:rsidRPr="00F34863">
              <w:rPr>
                <w:sz w:val="18"/>
                <w:szCs w:val="18"/>
              </w:rPr>
              <w:t>29</w:t>
            </w:r>
          </w:p>
        </w:tc>
      </w:tr>
      <w:tr w:rsidR="00C7265F" w:rsidRPr="00F34863" w14:paraId="2B845A6A" w14:textId="77777777" w:rsidTr="0093587A">
        <w:trPr>
          <w:trHeight w:val="340"/>
        </w:trPr>
        <w:tc>
          <w:tcPr>
            <w:tcW w:w="1650" w:type="dxa"/>
            <w:tcBorders>
              <w:top w:val="nil"/>
              <w:left w:val="nil"/>
              <w:bottom w:val="nil"/>
              <w:right w:val="nil"/>
            </w:tcBorders>
            <w:vAlign w:val="center"/>
          </w:tcPr>
          <w:p w14:paraId="0815E868" w14:textId="391C2C6A" w:rsidR="00C7265F" w:rsidRPr="00F34863" w:rsidRDefault="00C7265F" w:rsidP="00F35AC0">
            <w:pPr>
              <w:spacing w:after="0"/>
              <w:jc w:val="center"/>
              <w:rPr>
                <w:sz w:val="18"/>
                <w:szCs w:val="18"/>
              </w:rPr>
            </w:pPr>
            <w:r w:rsidRPr="00F34863">
              <w:rPr>
                <w:sz w:val="18"/>
                <w:szCs w:val="18"/>
              </w:rPr>
              <w:t>Rivers</w:t>
            </w:r>
          </w:p>
        </w:tc>
        <w:tc>
          <w:tcPr>
            <w:tcW w:w="2595" w:type="dxa"/>
            <w:tcBorders>
              <w:top w:val="nil"/>
              <w:left w:val="nil"/>
              <w:bottom w:val="nil"/>
              <w:right w:val="nil"/>
            </w:tcBorders>
          </w:tcPr>
          <w:p w14:paraId="4B818232" w14:textId="77777777" w:rsidR="00C7265F" w:rsidRPr="00F34863" w:rsidRDefault="00C7265F" w:rsidP="00F35AC0">
            <w:pPr>
              <w:spacing w:after="0"/>
              <w:jc w:val="center"/>
              <w:rPr>
                <w:rFonts w:ascii="Calibri" w:eastAsia="Calibri" w:hAnsi="Calibri" w:cs="Calibri"/>
                <w:sz w:val="18"/>
                <w:szCs w:val="18"/>
              </w:rPr>
            </w:pPr>
            <w:r w:rsidRPr="00F34863">
              <w:rPr>
                <w:rFonts w:ascii="Calibri" w:eastAsia="Calibri" w:hAnsi="Calibri" w:cs="Calibri"/>
                <w:sz w:val="18"/>
                <w:szCs w:val="18"/>
              </w:rPr>
              <w:t>Afon Adda</w:t>
            </w:r>
          </w:p>
        </w:tc>
        <w:tc>
          <w:tcPr>
            <w:tcW w:w="1395" w:type="dxa"/>
            <w:tcBorders>
              <w:top w:val="nil"/>
              <w:left w:val="nil"/>
              <w:bottom w:val="nil"/>
              <w:right w:val="nil"/>
            </w:tcBorders>
          </w:tcPr>
          <w:p w14:paraId="426C9CA5" w14:textId="77777777" w:rsidR="00C7265F" w:rsidRPr="00F34863" w:rsidRDefault="00C7265F" w:rsidP="00F35AC0">
            <w:pPr>
              <w:spacing w:after="0"/>
              <w:jc w:val="center"/>
              <w:rPr>
                <w:sz w:val="18"/>
                <w:szCs w:val="18"/>
              </w:rPr>
            </w:pPr>
            <w:r w:rsidRPr="00F34863">
              <w:rPr>
                <w:sz w:val="18"/>
                <w:szCs w:val="18"/>
              </w:rPr>
              <w:t>53.23459</w:t>
            </w:r>
          </w:p>
        </w:tc>
        <w:tc>
          <w:tcPr>
            <w:tcW w:w="1365" w:type="dxa"/>
            <w:tcBorders>
              <w:top w:val="nil"/>
              <w:left w:val="nil"/>
              <w:bottom w:val="nil"/>
              <w:right w:val="nil"/>
            </w:tcBorders>
          </w:tcPr>
          <w:p w14:paraId="5BC22FAB" w14:textId="77777777" w:rsidR="00C7265F" w:rsidRPr="00F34863" w:rsidRDefault="00C7265F" w:rsidP="00F35AC0">
            <w:pPr>
              <w:spacing w:after="0"/>
              <w:jc w:val="center"/>
              <w:rPr>
                <w:sz w:val="18"/>
                <w:szCs w:val="18"/>
              </w:rPr>
            </w:pPr>
            <w:r w:rsidRPr="00F34863">
              <w:rPr>
                <w:sz w:val="18"/>
                <w:szCs w:val="18"/>
              </w:rPr>
              <w:t>-4.11923</w:t>
            </w:r>
          </w:p>
        </w:tc>
        <w:tc>
          <w:tcPr>
            <w:tcW w:w="1995" w:type="dxa"/>
            <w:tcBorders>
              <w:top w:val="nil"/>
              <w:left w:val="nil"/>
              <w:bottom w:val="nil"/>
              <w:right w:val="nil"/>
            </w:tcBorders>
          </w:tcPr>
          <w:p w14:paraId="43ABA922" w14:textId="77777777" w:rsidR="00C7265F" w:rsidRPr="00F34863" w:rsidRDefault="00C7265F" w:rsidP="00F35AC0">
            <w:pPr>
              <w:spacing w:after="0"/>
              <w:jc w:val="center"/>
              <w:rPr>
                <w:sz w:val="18"/>
                <w:szCs w:val="18"/>
              </w:rPr>
            </w:pPr>
            <w:r w:rsidRPr="00F34863">
              <w:rPr>
                <w:sz w:val="18"/>
                <w:szCs w:val="18"/>
              </w:rPr>
              <w:t>36</w:t>
            </w:r>
          </w:p>
        </w:tc>
      </w:tr>
      <w:tr w:rsidR="00C7265F" w:rsidRPr="00F34863" w14:paraId="7788A2AB" w14:textId="77777777" w:rsidTr="0093587A">
        <w:trPr>
          <w:trHeight w:val="340"/>
        </w:trPr>
        <w:tc>
          <w:tcPr>
            <w:tcW w:w="1650" w:type="dxa"/>
            <w:tcBorders>
              <w:top w:val="nil"/>
              <w:left w:val="nil"/>
              <w:bottom w:val="nil"/>
              <w:right w:val="nil"/>
            </w:tcBorders>
          </w:tcPr>
          <w:p w14:paraId="0F8D5EEA" w14:textId="77777777" w:rsidR="00C7265F" w:rsidRPr="00F34863" w:rsidRDefault="00C7265F" w:rsidP="00F35AC0">
            <w:pPr>
              <w:spacing w:after="0"/>
              <w:rPr>
                <w:sz w:val="18"/>
                <w:szCs w:val="18"/>
              </w:rPr>
            </w:pPr>
          </w:p>
        </w:tc>
        <w:tc>
          <w:tcPr>
            <w:tcW w:w="2595" w:type="dxa"/>
            <w:tcBorders>
              <w:top w:val="nil"/>
              <w:left w:val="nil"/>
              <w:bottom w:val="nil"/>
              <w:right w:val="nil"/>
            </w:tcBorders>
          </w:tcPr>
          <w:p w14:paraId="3D7EF8A5" w14:textId="77777777" w:rsidR="00C7265F" w:rsidRPr="00F34863" w:rsidRDefault="00C7265F" w:rsidP="00F35AC0">
            <w:pPr>
              <w:spacing w:after="0"/>
              <w:jc w:val="center"/>
              <w:rPr>
                <w:rFonts w:ascii="Calibri" w:eastAsia="Calibri" w:hAnsi="Calibri" w:cs="Calibri"/>
                <w:sz w:val="18"/>
                <w:szCs w:val="18"/>
              </w:rPr>
            </w:pPr>
            <w:r w:rsidRPr="00F34863">
              <w:rPr>
                <w:rFonts w:ascii="Calibri" w:eastAsia="Calibri" w:hAnsi="Calibri" w:cs="Calibri"/>
                <w:sz w:val="18"/>
                <w:szCs w:val="18"/>
              </w:rPr>
              <w:t>Afon Cegin</w:t>
            </w:r>
          </w:p>
        </w:tc>
        <w:tc>
          <w:tcPr>
            <w:tcW w:w="1395" w:type="dxa"/>
            <w:tcBorders>
              <w:top w:val="nil"/>
              <w:left w:val="nil"/>
              <w:bottom w:val="nil"/>
              <w:right w:val="nil"/>
            </w:tcBorders>
          </w:tcPr>
          <w:p w14:paraId="4B15B047" w14:textId="77777777" w:rsidR="00C7265F" w:rsidRPr="00F34863" w:rsidRDefault="00C7265F" w:rsidP="00F35AC0">
            <w:pPr>
              <w:spacing w:after="0"/>
              <w:jc w:val="center"/>
              <w:rPr>
                <w:sz w:val="18"/>
                <w:szCs w:val="18"/>
              </w:rPr>
            </w:pPr>
            <w:r w:rsidRPr="00F34863">
              <w:rPr>
                <w:sz w:val="18"/>
                <w:szCs w:val="18"/>
              </w:rPr>
              <w:t>53.23131</w:t>
            </w:r>
          </w:p>
        </w:tc>
        <w:tc>
          <w:tcPr>
            <w:tcW w:w="1365" w:type="dxa"/>
            <w:tcBorders>
              <w:top w:val="nil"/>
              <w:left w:val="nil"/>
              <w:bottom w:val="nil"/>
              <w:right w:val="nil"/>
            </w:tcBorders>
          </w:tcPr>
          <w:p w14:paraId="1A186192" w14:textId="77777777" w:rsidR="00C7265F" w:rsidRPr="00F34863" w:rsidRDefault="00C7265F" w:rsidP="00F35AC0">
            <w:pPr>
              <w:spacing w:after="0"/>
              <w:jc w:val="center"/>
              <w:rPr>
                <w:sz w:val="18"/>
                <w:szCs w:val="18"/>
              </w:rPr>
            </w:pPr>
            <w:r w:rsidRPr="00F34863">
              <w:rPr>
                <w:sz w:val="18"/>
                <w:szCs w:val="18"/>
              </w:rPr>
              <w:t>-4.11093</w:t>
            </w:r>
          </w:p>
        </w:tc>
        <w:tc>
          <w:tcPr>
            <w:tcW w:w="1995" w:type="dxa"/>
            <w:tcBorders>
              <w:top w:val="nil"/>
              <w:left w:val="nil"/>
              <w:bottom w:val="nil"/>
              <w:right w:val="nil"/>
            </w:tcBorders>
          </w:tcPr>
          <w:p w14:paraId="3463E659" w14:textId="77777777" w:rsidR="00C7265F" w:rsidRPr="00F34863" w:rsidRDefault="00C7265F" w:rsidP="00F35AC0">
            <w:pPr>
              <w:spacing w:after="0"/>
              <w:jc w:val="center"/>
              <w:rPr>
                <w:sz w:val="18"/>
                <w:szCs w:val="18"/>
              </w:rPr>
            </w:pPr>
            <w:r w:rsidRPr="00F34863">
              <w:rPr>
                <w:sz w:val="18"/>
                <w:szCs w:val="18"/>
              </w:rPr>
              <w:t>37</w:t>
            </w:r>
          </w:p>
        </w:tc>
      </w:tr>
      <w:tr w:rsidR="00C7265F" w:rsidRPr="00F34863" w14:paraId="636EB939" w14:textId="77777777" w:rsidTr="0093587A">
        <w:trPr>
          <w:trHeight w:val="340"/>
        </w:trPr>
        <w:tc>
          <w:tcPr>
            <w:tcW w:w="1650" w:type="dxa"/>
            <w:tcBorders>
              <w:top w:val="nil"/>
              <w:left w:val="nil"/>
              <w:bottom w:val="single" w:sz="8" w:space="0" w:color="auto"/>
              <w:right w:val="nil"/>
            </w:tcBorders>
          </w:tcPr>
          <w:p w14:paraId="4FD57F1E" w14:textId="77777777" w:rsidR="00C7265F" w:rsidRPr="00F34863" w:rsidRDefault="00C7265F" w:rsidP="00F35AC0">
            <w:pPr>
              <w:spacing w:after="0"/>
              <w:rPr>
                <w:sz w:val="18"/>
                <w:szCs w:val="18"/>
              </w:rPr>
            </w:pPr>
          </w:p>
        </w:tc>
        <w:tc>
          <w:tcPr>
            <w:tcW w:w="2595" w:type="dxa"/>
            <w:tcBorders>
              <w:top w:val="nil"/>
              <w:left w:val="nil"/>
              <w:bottom w:val="single" w:sz="8" w:space="0" w:color="auto"/>
              <w:right w:val="nil"/>
            </w:tcBorders>
          </w:tcPr>
          <w:p w14:paraId="4C7A8B9F" w14:textId="77777777" w:rsidR="00C7265F" w:rsidRPr="00F34863" w:rsidRDefault="00C7265F" w:rsidP="00F35AC0">
            <w:pPr>
              <w:spacing w:after="0"/>
              <w:jc w:val="center"/>
              <w:rPr>
                <w:rFonts w:ascii="Calibri" w:eastAsia="Calibri" w:hAnsi="Calibri" w:cs="Calibri"/>
                <w:sz w:val="18"/>
                <w:szCs w:val="18"/>
              </w:rPr>
            </w:pPr>
            <w:r w:rsidRPr="00F34863">
              <w:rPr>
                <w:rFonts w:ascii="Calibri" w:eastAsia="Calibri" w:hAnsi="Calibri" w:cs="Calibri"/>
                <w:sz w:val="18"/>
                <w:szCs w:val="18"/>
              </w:rPr>
              <w:t>Afon Ogwen</w:t>
            </w:r>
          </w:p>
        </w:tc>
        <w:tc>
          <w:tcPr>
            <w:tcW w:w="1395" w:type="dxa"/>
            <w:tcBorders>
              <w:top w:val="nil"/>
              <w:left w:val="nil"/>
              <w:bottom w:val="single" w:sz="8" w:space="0" w:color="auto"/>
              <w:right w:val="nil"/>
            </w:tcBorders>
          </w:tcPr>
          <w:p w14:paraId="144B37EB" w14:textId="77777777" w:rsidR="00C7265F" w:rsidRPr="00F34863" w:rsidRDefault="00C7265F" w:rsidP="00F35AC0">
            <w:pPr>
              <w:spacing w:after="0"/>
              <w:jc w:val="center"/>
              <w:rPr>
                <w:sz w:val="18"/>
                <w:szCs w:val="18"/>
              </w:rPr>
            </w:pPr>
            <w:r w:rsidRPr="00F34863">
              <w:rPr>
                <w:sz w:val="18"/>
                <w:szCs w:val="18"/>
              </w:rPr>
              <w:t>53.21672</w:t>
            </w:r>
          </w:p>
        </w:tc>
        <w:tc>
          <w:tcPr>
            <w:tcW w:w="1365" w:type="dxa"/>
            <w:tcBorders>
              <w:top w:val="nil"/>
              <w:left w:val="nil"/>
              <w:bottom w:val="single" w:sz="8" w:space="0" w:color="auto"/>
              <w:right w:val="nil"/>
            </w:tcBorders>
          </w:tcPr>
          <w:p w14:paraId="24ACEE17" w14:textId="77777777" w:rsidR="00C7265F" w:rsidRPr="00F34863" w:rsidRDefault="00C7265F" w:rsidP="00F35AC0">
            <w:pPr>
              <w:spacing w:after="0"/>
              <w:jc w:val="center"/>
              <w:rPr>
                <w:sz w:val="18"/>
                <w:szCs w:val="18"/>
              </w:rPr>
            </w:pPr>
            <w:r w:rsidRPr="00F34863">
              <w:rPr>
                <w:sz w:val="18"/>
                <w:szCs w:val="18"/>
              </w:rPr>
              <w:t>-4.09491</w:t>
            </w:r>
          </w:p>
        </w:tc>
        <w:tc>
          <w:tcPr>
            <w:tcW w:w="1995" w:type="dxa"/>
            <w:tcBorders>
              <w:top w:val="nil"/>
              <w:left w:val="nil"/>
              <w:bottom w:val="single" w:sz="8" w:space="0" w:color="auto"/>
              <w:right w:val="nil"/>
            </w:tcBorders>
          </w:tcPr>
          <w:p w14:paraId="1936B948" w14:textId="77777777" w:rsidR="00C7265F" w:rsidRPr="00F34863" w:rsidRDefault="00C7265F" w:rsidP="00F35AC0">
            <w:pPr>
              <w:spacing w:after="0"/>
              <w:jc w:val="center"/>
              <w:rPr>
                <w:sz w:val="18"/>
                <w:szCs w:val="18"/>
              </w:rPr>
            </w:pPr>
            <w:r w:rsidRPr="00F34863">
              <w:rPr>
                <w:sz w:val="18"/>
                <w:szCs w:val="18"/>
              </w:rPr>
              <w:t>38</w:t>
            </w:r>
          </w:p>
        </w:tc>
      </w:tr>
      <w:tr w:rsidR="00C7265F" w:rsidRPr="00F34863" w14:paraId="081227D0" w14:textId="77777777" w:rsidTr="0093587A">
        <w:trPr>
          <w:trHeight w:val="340"/>
        </w:trPr>
        <w:tc>
          <w:tcPr>
            <w:tcW w:w="1650" w:type="dxa"/>
            <w:tcBorders>
              <w:top w:val="single" w:sz="8" w:space="0" w:color="auto"/>
              <w:left w:val="nil"/>
              <w:bottom w:val="nil"/>
              <w:right w:val="nil"/>
            </w:tcBorders>
          </w:tcPr>
          <w:p w14:paraId="29C4B725" w14:textId="77777777" w:rsidR="00C7265F" w:rsidRPr="00F34863" w:rsidRDefault="00C7265F" w:rsidP="00F35AC0">
            <w:pPr>
              <w:spacing w:after="0"/>
              <w:jc w:val="center"/>
              <w:rPr>
                <w:rFonts w:ascii="Calibri" w:eastAsia="Calibri" w:hAnsi="Calibri" w:cs="Calibri"/>
                <w:sz w:val="18"/>
                <w:szCs w:val="18"/>
              </w:rPr>
            </w:pPr>
            <w:r w:rsidRPr="00F34863">
              <w:rPr>
                <w:rFonts w:ascii="Calibri" w:eastAsia="Calibri" w:hAnsi="Calibri" w:cs="Calibri"/>
                <w:sz w:val="18"/>
                <w:szCs w:val="18"/>
              </w:rPr>
              <w:t>Seawater</w:t>
            </w:r>
          </w:p>
        </w:tc>
        <w:tc>
          <w:tcPr>
            <w:tcW w:w="2595" w:type="dxa"/>
            <w:tcBorders>
              <w:top w:val="single" w:sz="8" w:space="0" w:color="auto"/>
              <w:left w:val="nil"/>
              <w:bottom w:val="nil"/>
              <w:right w:val="nil"/>
            </w:tcBorders>
          </w:tcPr>
          <w:p w14:paraId="7AB2CE72" w14:textId="77777777" w:rsidR="00C7265F" w:rsidRPr="00F34863" w:rsidRDefault="00C7265F" w:rsidP="00F35AC0">
            <w:pPr>
              <w:spacing w:after="0"/>
              <w:jc w:val="center"/>
              <w:rPr>
                <w:rFonts w:ascii="Calibri" w:eastAsia="Calibri" w:hAnsi="Calibri" w:cs="Calibri"/>
                <w:sz w:val="18"/>
                <w:szCs w:val="18"/>
              </w:rPr>
            </w:pPr>
            <w:r w:rsidRPr="00F34863">
              <w:rPr>
                <w:rFonts w:ascii="Calibri" w:eastAsia="Calibri" w:hAnsi="Calibri" w:cs="Calibri"/>
                <w:sz w:val="18"/>
                <w:szCs w:val="18"/>
              </w:rPr>
              <w:t>Beaumaris</w:t>
            </w:r>
          </w:p>
        </w:tc>
        <w:tc>
          <w:tcPr>
            <w:tcW w:w="1395" w:type="dxa"/>
            <w:tcBorders>
              <w:top w:val="single" w:sz="8" w:space="0" w:color="auto"/>
              <w:left w:val="nil"/>
              <w:bottom w:val="nil"/>
              <w:right w:val="nil"/>
            </w:tcBorders>
          </w:tcPr>
          <w:p w14:paraId="38A6DA9C" w14:textId="77777777" w:rsidR="00C7265F" w:rsidRPr="00F34863" w:rsidRDefault="00C7265F" w:rsidP="00F35AC0">
            <w:pPr>
              <w:spacing w:after="0"/>
              <w:jc w:val="center"/>
              <w:rPr>
                <w:sz w:val="18"/>
                <w:szCs w:val="18"/>
              </w:rPr>
            </w:pPr>
            <w:r w:rsidRPr="00F34863">
              <w:rPr>
                <w:sz w:val="18"/>
                <w:szCs w:val="18"/>
              </w:rPr>
              <w:t>53.26270</w:t>
            </w:r>
          </w:p>
        </w:tc>
        <w:tc>
          <w:tcPr>
            <w:tcW w:w="1365" w:type="dxa"/>
            <w:tcBorders>
              <w:top w:val="single" w:sz="8" w:space="0" w:color="auto"/>
              <w:left w:val="nil"/>
              <w:bottom w:val="nil"/>
              <w:right w:val="nil"/>
            </w:tcBorders>
          </w:tcPr>
          <w:p w14:paraId="741D5B6D" w14:textId="77777777" w:rsidR="00C7265F" w:rsidRPr="00F34863" w:rsidRDefault="00C7265F" w:rsidP="00F35AC0">
            <w:pPr>
              <w:spacing w:after="0"/>
              <w:jc w:val="center"/>
              <w:rPr>
                <w:sz w:val="18"/>
                <w:szCs w:val="18"/>
              </w:rPr>
            </w:pPr>
            <w:r w:rsidRPr="00F34863">
              <w:rPr>
                <w:sz w:val="18"/>
                <w:szCs w:val="18"/>
              </w:rPr>
              <w:t>-4.08619</w:t>
            </w:r>
          </w:p>
        </w:tc>
        <w:tc>
          <w:tcPr>
            <w:tcW w:w="1995" w:type="dxa"/>
            <w:tcBorders>
              <w:top w:val="single" w:sz="8" w:space="0" w:color="auto"/>
              <w:left w:val="nil"/>
              <w:bottom w:val="nil"/>
              <w:right w:val="nil"/>
            </w:tcBorders>
          </w:tcPr>
          <w:p w14:paraId="25494CC0" w14:textId="77777777" w:rsidR="00C7265F" w:rsidRPr="00F34863" w:rsidRDefault="00C7265F" w:rsidP="00F35AC0">
            <w:pPr>
              <w:spacing w:after="0"/>
              <w:jc w:val="center"/>
              <w:rPr>
                <w:sz w:val="18"/>
                <w:szCs w:val="18"/>
              </w:rPr>
            </w:pPr>
            <w:r w:rsidRPr="00F34863">
              <w:rPr>
                <w:sz w:val="18"/>
                <w:szCs w:val="18"/>
              </w:rPr>
              <w:t>31</w:t>
            </w:r>
          </w:p>
        </w:tc>
      </w:tr>
      <w:tr w:rsidR="00C7265F" w:rsidRPr="00F34863" w14:paraId="22126138" w14:textId="77777777" w:rsidTr="0093587A">
        <w:trPr>
          <w:trHeight w:val="340"/>
        </w:trPr>
        <w:tc>
          <w:tcPr>
            <w:tcW w:w="1650" w:type="dxa"/>
            <w:tcBorders>
              <w:top w:val="nil"/>
              <w:left w:val="nil"/>
              <w:bottom w:val="nil"/>
              <w:right w:val="nil"/>
            </w:tcBorders>
          </w:tcPr>
          <w:p w14:paraId="3B8E03AC" w14:textId="77777777" w:rsidR="00C7265F" w:rsidRPr="00F34863" w:rsidRDefault="00C7265F" w:rsidP="00F35AC0">
            <w:pPr>
              <w:spacing w:after="0"/>
              <w:rPr>
                <w:sz w:val="18"/>
                <w:szCs w:val="18"/>
              </w:rPr>
            </w:pPr>
          </w:p>
        </w:tc>
        <w:tc>
          <w:tcPr>
            <w:tcW w:w="2595" w:type="dxa"/>
            <w:tcBorders>
              <w:top w:val="nil"/>
              <w:left w:val="nil"/>
              <w:bottom w:val="nil"/>
              <w:right w:val="nil"/>
            </w:tcBorders>
          </w:tcPr>
          <w:p w14:paraId="522F9E4C" w14:textId="688E6053" w:rsidR="00C7265F" w:rsidRPr="00F34863" w:rsidRDefault="00C7265F" w:rsidP="00F35AC0">
            <w:pPr>
              <w:spacing w:after="0"/>
              <w:jc w:val="center"/>
              <w:rPr>
                <w:rFonts w:ascii="Calibri" w:eastAsia="Calibri" w:hAnsi="Calibri" w:cs="Calibri"/>
                <w:sz w:val="18"/>
                <w:szCs w:val="18"/>
              </w:rPr>
            </w:pPr>
            <w:r w:rsidRPr="00F34863">
              <w:rPr>
                <w:rFonts w:ascii="Calibri" w:eastAsia="Calibri" w:hAnsi="Calibri" w:cs="Calibri"/>
                <w:sz w:val="18"/>
                <w:szCs w:val="18"/>
              </w:rPr>
              <w:t>Cegin Channel</w:t>
            </w:r>
          </w:p>
        </w:tc>
        <w:tc>
          <w:tcPr>
            <w:tcW w:w="1395" w:type="dxa"/>
            <w:tcBorders>
              <w:top w:val="nil"/>
              <w:left w:val="nil"/>
              <w:bottom w:val="nil"/>
              <w:right w:val="nil"/>
            </w:tcBorders>
          </w:tcPr>
          <w:p w14:paraId="07D8A806" w14:textId="77777777" w:rsidR="00C7265F" w:rsidRPr="00F34863" w:rsidRDefault="00C7265F" w:rsidP="00F35AC0">
            <w:pPr>
              <w:spacing w:after="0"/>
              <w:jc w:val="center"/>
              <w:rPr>
                <w:sz w:val="18"/>
                <w:szCs w:val="18"/>
              </w:rPr>
            </w:pPr>
            <w:r w:rsidRPr="00F34863">
              <w:rPr>
                <w:sz w:val="18"/>
                <w:szCs w:val="18"/>
              </w:rPr>
              <w:t>53.23796</w:t>
            </w:r>
          </w:p>
        </w:tc>
        <w:tc>
          <w:tcPr>
            <w:tcW w:w="1365" w:type="dxa"/>
            <w:tcBorders>
              <w:top w:val="nil"/>
              <w:left w:val="nil"/>
              <w:bottom w:val="nil"/>
              <w:right w:val="nil"/>
            </w:tcBorders>
          </w:tcPr>
          <w:p w14:paraId="1DB29C90" w14:textId="77777777" w:rsidR="00C7265F" w:rsidRPr="00F34863" w:rsidRDefault="00C7265F" w:rsidP="00F35AC0">
            <w:pPr>
              <w:spacing w:after="0"/>
              <w:jc w:val="center"/>
              <w:rPr>
                <w:sz w:val="18"/>
                <w:szCs w:val="18"/>
              </w:rPr>
            </w:pPr>
            <w:r w:rsidRPr="00F34863">
              <w:rPr>
                <w:sz w:val="18"/>
                <w:szCs w:val="18"/>
              </w:rPr>
              <w:t>-4.11898</w:t>
            </w:r>
          </w:p>
        </w:tc>
        <w:tc>
          <w:tcPr>
            <w:tcW w:w="1995" w:type="dxa"/>
            <w:tcBorders>
              <w:top w:val="nil"/>
              <w:left w:val="nil"/>
              <w:bottom w:val="nil"/>
              <w:right w:val="nil"/>
            </w:tcBorders>
          </w:tcPr>
          <w:p w14:paraId="682D047F" w14:textId="77777777" w:rsidR="00C7265F" w:rsidRPr="00F34863" w:rsidRDefault="00C7265F" w:rsidP="00F35AC0">
            <w:pPr>
              <w:spacing w:after="0"/>
              <w:jc w:val="center"/>
              <w:rPr>
                <w:sz w:val="18"/>
                <w:szCs w:val="18"/>
              </w:rPr>
            </w:pPr>
            <w:r w:rsidRPr="00F34863">
              <w:rPr>
                <w:sz w:val="18"/>
                <w:szCs w:val="18"/>
              </w:rPr>
              <w:t>31</w:t>
            </w:r>
          </w:p>
        </w:tc>
      </w:tr>
      <w:tr w:rsidR="00C7265F" w:rsidRPr="00F34863" w14:paraId="668324D3" w14:textId="77777777" w:rsidTr="0093587A">
        <w:trPr>
          <w:trHeight w:val="340"/>
        </w:trPr>
        <w:tc>
          <w:tcPr>
            <w:tcW w:w="1650" w:type="dxa"/>
            <w:tcBorders>
              <w:top w:val="nil"/>
              <w:left w:val="nil"/>
              <w:bottom w:val="nil"/>
              <w:right w:val="nil"/>
            </w:tcBorders>
          </w:tcPr>
          <w:p w14:paraId="36285618" w14:textId="77777777" w:rsidR="00C7265F" w:rsidRPr="00F34863" w:rsidRDefault="00C7265F" w:rsidP="00F35AC0">
            <w:pPr>
              <w:spacing w:after="0"/>
              <w:rPr>
                <w:sz w:val="18"/>
                <w:szCs w:val="18"/>
              </w:rPr>
            </w:pPr>
          </w:p>
        </w:tc>
        <w:tc>
          <w:tcPr>
            <w:tcW w:w="2595" w:type="dxa"/>
            <w:tcBorders>
              <w:top w:val="nil"/>
              <w:left w:val="nil"/>
              <w:bottom w:val="nil"/>
              <w:right w:val="nil"/>
            </w:tcBorders>
          </w:tcPr>
          <w:p w14:paraId="447BABC3" w14:textId="77777777" w:rsidR="00C7265F" w:rsidRPr="00F34863" w:rsidRDefault="00C7265F" w:rsidP="00F35AC0">
            <w:pPr>
              <w:spacing w:after="0"/>
              <w:jc w:val="center"/>
              <w:rPr>
                <w:rFonts w:ascii="Calibri" w:eastAsia="Calibri" w:hAnsi="Calibri" w:cs="Calibri"/>
                <w:sz w:val="18"/>
                <w:szCs w:val="18"/>
              </w:rPr>
            </w:pPr>
            <w:r w:rsidRPr="00F34863">
              <w:rPr>
                <w:rFonts w:ascii="Calibri" w:eastAsia="Calibri" w:hAnsi="Calibri" w:cs="Calibri"/>
                <w:sz w:val="18"/>
                <w:szCs w:val="18"/>
              </w:rPr>
              <w:t>Craig-Y-Don</w:t>
            </w:r>
          </w:p>
        </w:tc>
        <w:tc>
          <w:tcPr>
            <w:tcW w:w="1395" w:type="dxa"/>
            <w:tcBorders>
              <w:top w:val="nil"/>
              <w:left w:val="nil"/>
              <w:bottom w:val="nil"/>
              <w:right w:val="nil"/>
            </w:tcBorders>
          </w:tcPr>
          <w:p w14:paraId="577937E6" w14:textId="77777777" w:rsidR="00C7265F" w:rsidRPr="00F34863" w:rsidRDefault="00C7265F" w:rsidP="00F35AC0">
            <w:pPr>
              <w:spacing w:after="0"/>
              <w:jc w:val="center"/>
              <w:rPr>
                <w:sz w:val="18"/>
                <w:szCs w:val="18"/>
              </w:rPr>
            </w:pPr>
            <w:r w:rsidRPr="00F34863">
              <w:rPr>
                <w:sz w:val="18"/>
                <w:szCs w:val="18"/>
              </w:rPr>
              <w:t>53.23547</w:t>
            </w:r>
          </w:p>
        </w:tc>
        <w:tc>
          <w:tcPr>
            <w:tcW w:w="1365" w:type="dxa"/>
            <w:tcBorders>
              <w:top w:val="nil"/>
              <w:left w:val="nil"/>
              <w:bottom w:val="nil"/>
              <w:right w:val="nil"/>
            </w:tcBorders>
          </w:tcPr>
          <w:p w14:paraId="60624726" w14:textId="77777777" w:rsidR="00C7265F" w:rsidRPr="00F34863" w:rsidRDefault="00C7265F" w:rsidP="00F35AC0">
            <w:pPr>
              <w:spacing w:after="0"/>
              <w:jc w:val="center"/>
              <w:rPr>
                <w:sz w:val="18"/>
                <w:szCs w:val="18"/>
              </w:rPr>
            </w:pPr>
            <w:r w:rsidRPr="00F34863">
              <w:rPr>
                <w:sz w:val="18"/>
                <w:szCs w:val="18"/>
              </w:rPr>
              <w:t>-4.14733</w:t>
            </w:r>
          </w:p>
        </w:tc>
        <w:tc>
          <w:tcPr>
            <w:tcW w:w="1995" w:type="dxa"/>
            <w:tcBorders>
              <w:top w:val="nil"/>
              <w:left w:val="nil"/>
              <w:bottom w:val="nil"/>
              <w:right w:val="nil"/>
            </w:tcBorders>
          </w:tcPr>
          <w:p w14:paraId="3550596B" w14:textId="77777777" w:rsidR="00C7265F" w:rsidRPr="00F34863" w:rsidRDefault="00C7265F" w:rsidP="00F35AC0">
            <w:pPr>
              <w:spacing w:after="0"/>
              <w:jc w:val="center"/>
              <w:rPr>
                <w:sz w:val="18"/>
                <w:szCs w:val="18"/>
              </w:rPr>
            </w:pPr>
            <w:r w:rsidRPr="00F34863">
              <w:rPr>
                <w:sz w:val="18"/>
                <w:szCs w:val="18"/>
              </w:rPr>
              <w:t>31</w:t>
            </w:r>
          </w:p>
        </w:tc>
      </w:tr>
      <w:tr w:rsidR="00C7265F" w:rsidRPr="00F34863" w14:paraId="1D083240" w14:textId="77777777" w:rsidTr="0093587A">
        <w:trPr>
          <w:trHeight w:val="340"/>
        </w:trPr>
        <w:tc>
          <w:tcPr>
            <w:tcW w:w="1650" w:type="dxa"/>
            <w:tcBorders>
              <w:top w:val="nil"/>
              <w:left w:val="nil"/>
              <w:bottom w:val="nil"/>
              <w:right w:val="nil"/>
            </w:tcBorders>
          </w:tcPr>
          <w:p w14:paraId="5028B361" w14:textId="77777777" w:rsidR="00C7265F" w:rsidRPr="00F34863" w:rsidRDefault="00C7265F" w:rsidP="00F35AC0">
            <w:pPr>
              <w:spacing w:after="0"/>
              <w:rPr>
                <w:sz w:val="18"/>
                <w:szCs w:val="18"/>
              </w:rPr>
            </w:pPr>
          </w:p>
        </w:tc>
        <w:tc>
          <w:tcPr>
            <w:tcW w:w="2595" w:type="dxa"/>
            <w:tcBorders>
              <w:top w:val="nil"/>
              <w:left w:val="nil"/>
              <w:bottom w:val="nil"/>
              <w:right w:val="nil"/>
            </w:tcBorders>
          </w:tcPr>
          <w:p w14:paraId="44766C53" w14:textId="0E598673" w:rsidR="00C7265F" w:rsidRPr="00F34863" w:rsidRDefault="00C7265F" w:rsidP="00F35AC0">
            <w:pPr>
              <w:spacing w:after="0"/>
              <w:jc w:val="center"/>
              <w:rPr>
                <w:rFonts w:ascii="Calibri" w:eastAsia="Calibri" w:hAnsi="Calibri" w:cs="Calibri"/>
                <w:sz w:val="18"/>
                <w:szCs w:val="18"/>
              </w:rPr>
            </w:pPr>
            <w:r w:rsidRPr="00F34863">
              <w:rPr>
                <w:rFonts w:ascii="Calibri" w:eastAsia="Calibri" w:hAnsi="Calibri" w:cs="Calibri"/>
                <w:sz w:val="18"/>
                <w:szCs w:val="18"/>
              </w:rPr>
              <w:t>Gallows Point</w:t>
            </w:r>
          </w:p>
        </w:tc>
        <w:tc>
          <w:tcPr>
            <w:tcW w:w="1395" w:type="dxa"/>
            <w:tcBorders>
              <w:top w:val="nil"/>
              <w:left w:val="nil"/>
              <w:bottom w:val="nil"/>
              <w:right w:val="nil"/>
            </w:tcBorders>
          </w:tcPr>
          <w:p w14:paraId="0E268F10" w14:textId="77777777" w:rsidR="00C7265F" w:rsidRPr="00F34863" w:rsidRDefault="00C7265F" w:rsidP="00F35AC0">
            <w:pPr>
              <w:spacing w:after="0"/>
              <w:jc w:val="center"/>
              <w:rPr>
                <w:sz w:val="18"/>
                <w:szCs w:val="18"/>
              </w:rPr>
            </w:pPr>
            <w:r w:rsidRPr="00F34863">
              <w:rPr>
                <w:sz w:val="18"/>
                <w:szCs w:val="18"/>
              </w:rPr>
              <w:t>53.24405</w:t>
            </w:r>
          </w:p>
        </w:tc>
        <w:tc>
          <w:tcPr>
            <w:tcW w:w="1365" w:type="dxa"/>
            <w:tcBorders>
              <w:top w:val="nil"/>
              <w:left w:val="nil"/>
              <w:bottom w:val="nil"/>
              <w:right w:val="nil"/>
            </w:tcBorders>
          </w:tcPr>
          <w:p w14:paraId="784B034B" w14:textId="77777777" w:rsidR="00C7265F" w:rsidRPr="00F34863" w:rsidRDefault="00C7265F" w:rsidP="00F35AC0">
            <w:pPr>
              <w:spacing w:after="0"/>
              <w:jc w:val="center"/>
              <w:rPr>
                <w:sz w:val="18"/>
                <w:szCs w:val="18"/>
              </w:rPr>
            </w:pPr>
            <w:r w:rsidRPr="00F34863">
              <w:rPr>
                <w:sz w:val="18"/>
                <w:szCs w:val="18"/>
              </w:rPr>
              <w:t>-4.12497</w:t>
            </w:r>
          </w:p>
        </w:tc>
        <w:tc>
          <w:tcPr>
            <w:tcW w:w="1995" w:type="dxa"/>
            <w:tcBorders>
              <w:top w:val="nil"/>
              <w:left w:val="nil"/>
              <w:bottom w:val="nil"/>
              <w:right w:val="nil"/>
            </w:tcBorders>
          </w:tcPr>
          <w:p w14:paraId="70CA5412" w14:textId="77777777" w:rsidR="00C7265F" w:rsidRPr="00F34863" w:rsidRDefault="00C7265F" w:rsidP="00F35AC0">
            <w:pPr>
              <w:spacing w:after="0"/>
              <w:jc w:val="center"/>
              <w:rPr>
                <w:sz w:val="18"/>
                <w:szCs w:val="18"/>
              </w:rPr>
            </w:pPr>
            <w:r w:rsidRPr="00F34863">
              <w:rPr>
                <w:sz w:val="18"/>
                <w:szCs w:val="18"/>
              </w:rPr>
              <w:t>31</w:t>
            </w:r>
          </w:p>
        </w:tc>
      </w:tr>
      <w:tr w:rsidR="00C7265F" w:rsidRPr="00F34863" w14:paraId="765A05F0" w14:textId="77777777" w:rsidTr="0093587A">
        <w:trPr>
          <w:trHeight w:val="340"/>
        </w:trPr>
        <w:tc>
          <w:tcPr>
            <w:tcW w:w="1650" w:type="dxa"/>
            <w:tcBorders>
              <w:top w:val="nil"/>
              <w:left w:val="nil"/>
              <w:bottom w:val="nil"/>
              <w:right w:val="nil"/>
            </w:tcBorders>
          </w:tcPr>
          <w:p w14:paraId="5E7C7087" w14:textId="77777777" w:rsidR="00C7265F" w:rsidRPr="00F34863" w:rsidRDefault="00C7265F" w:rsidP="00F35AC0">
            <w:pPr>
              <w:spacing w:after="0"/>
              <w:rPr>
                <w:sz w:val="18"/>
                <w:szCs w:val="18"/>
              </w:rPr>
            </w:pPr>
          </w:p>
        </w:tc>
        <w:tc>
          <w:tcPr>
            <w:tcW w:w="2595" w:type="dxa"/>
            <w:tcBorders>
              <w:top w:val="nil"/>
              <w:left w:val="nil"/>
              <w:bottom w:val="nil"/>
              <w:right w:val="nil"/>
            </w:tcBorders>
          </w:tcPr>
          <w:p w14:paraId="66F5DC7B" w14:textId="77777777" w:rsidR="00C7265F" w:rsidRPr="00F34863" w:rsidRDefault="00C7265F" w:rsidP="00F35AC0">
            <w:pPr>
              <w:spacing w:after="0"/>
              <w:jc w:val="center"/>
              <w:rPr>
                <w:rFonts w:ascii="Calibri" w:eastAsia="Calibri" w:hAnsi="Calibri" w:cs="Calibri"/>
                <w:sz w:val="18"/>
                <w:szCs w:val="18"/>
              </w:rPr>
            </w:pPr>
            <w:r w:rsidRPr="00F34863">
              <w:rPr>
                <w:rFonts w:ascii="Calibri" w:eastAsia="Calibri" w:hAnsi="Calibri" w:cs="Calibri"/>
                <w:sz w:val="18"/>
                <w:szCs w:val="18"/>
              </w:rPr>
              <w:t>Gazelle</w:t>
            </w:r>
          </w:p>
        </w:tc>
        <w:tc>
          <w:tcPr>
            <w:tcW w:w="1395" w:type="dxa"/>
            <w:tcBorders>
              <w:top w:val="nil"/>
              <w:left w:val="nil"/>
              <w:bottom w:val="nil"/>
              <w:right w:val="nil"/>
            </w:tcBorders>
          </w:tcPr>
          <w:p w14:paraId="01185B0A" w14:textId="77777777" w:rsidR="00C7265F" w:rsidRPr="00F34863" w:rsidRDefault="00C7265F" w:rsidP="00F35AC0">
            <w:pPr>
              <w:spacing w:after="0"/>
              <w:jc w:val="center"/>
              <w:rPr>
                <w:sz w:val="18"/>
                <w:szCs w:val="18"/>
              </w:rPr>
            </w:pPr>
            <w:r w:rsidRPr="00F34863">
              <w:rPr>
                <w:sz w:val="18"/>
                <w:szCs w:val="18"/>
              </w:rPr>
              <w:t>53.25251</w:t>
            </w:r>
          </w:p>
        </w:tc>
        <w:tc>
          <w:tcPr>
            <w:tcW w:w="1365" w:type="dxa"/>
            <w:tcBorders>
              <w:top w:val="nil"/>
              <w:left w:val="nil"/>
              <w:bottom w:val="nil"/>
              <w:right w:val="nil"/>
            </w:tcBorders>
          </w:tcPr>
          <w:p w14:paraId="1E6947E1" w14:textId="77777777" w:rsidR="00C7265F" w:rsidRPr="00F34863" w:rsidRDefault="00C7265F" w:rsidP="00F35AC0">
            <w:pPr>
              <w:spacing w:after="0"/>
              <w:jc w:val="center"/>
              <w:rPr>
                <w:sz w:val="18"/>
                <w:szCs w:val="18"/>
              </w:rPr>
            </w:pPr>
            <w:r w:rsidRPr="00F34863">
              <w:rPr>
                <w:sz w:val="18"/>
                <w:szCs w:val="18"/>
              </w:rPr>
              <w:t>-4.10441</w:t>
            </w:r>
          </w:p>
        </w:tc>
        <w:tc>
          <w:tcPr>
            <w:tcW w:w="1995" w:type="dxa"/>
            <w:tcBorders>
              <w:top w:val="nil"/>
              <w:left w:val="nil"/>
              <w:bottom w:val="nil"/>
              <w:right w:val="nil"/>
            </w:tcBorders>
          </w:tcPr>
          <w:p w14:paraId="47F753E3" w14:textId="77777777" w:rsidR="00C7265F" w:rsidRPr="00F34863" w:rsidRDefault="00C7265F" w:rsidP="00F35AC0">
            <w:pPr>
              <w:spacing w:after="0"/>
              <w:jc w:val="center"/>
              <w:rPr>
                <w:sz w:val="18"/>
                <w:szCs w:val="18"/>
              </w:rPr>
            </w:pPr>
            <w:r w:rsidRPr="00F34863">
              <w:rPr>
                <w:sz w:val="18"/>
                <w:szCs w:val="18"/>
              </w:rPr>
              <w:t>32</w:t>
            </w:r>
          </w:p>
        </w:tc>
      </w:tr>
      <w:tr w:rsidR="00C7265F" w:rsidRPr="00F34863" w14:paraId="3DBC7CED" w14:textId="77777777" w:rsidTr="0093587A">
        <w:trPr>
          <w:trHeight w:val="340"/>
        </w:trPr>
        <w:tc>
          <w:tcPr>
            <w:tcW w:w="1650" w:type="dxa"/>
            <w:tcBorders>
              <w:top w:val="nil"/>
              <w:left w:val="nil"/>
              <w:bottom w:val="single" w:sz="8" w:space="0" w:color="auto"/>
              <w:right w:val="nil"/>
            </w:tcBorders>
          </w:tcPr>
          <w:p w14:paraId="76A2C1DE" w14:textId="77777777" w:rsidR="00C7265F" w:rsidRPr="00F34863" w:rsidRDefault="00C7265F" w:rsidP="00F35AC0">
            <w:pPr>
              <w:spacing w:after="0"/>
              <w:rPr>
                <w:sz w:val="18"/>
                <w:szCs w:val="18"/>
              </w:rPr>
            </w:pPr>
          </w:p>
        </w:tc>
        <w:tc>
          <w:tcPr>
            <w:tcW w:w="2595" w:type="dxa"/>
            <w:tcBorders>
              <w:top w:val="nil"/>
              <w:left w:val="nil"/>
              <w:bottom w:val="single" w:sz="8" w:space="0" w:color="auto"/>
              <w:right w:val="nil"/>
            </w:tcBorders>
          </w:tcPr>
          <w:p w14:paraId="5CF46140" w14:textId="767570CC" w:rsidR="00C7265F" w:rsidRPr="00F34863" w:rsidRDefault="00C7265F" w:rsidP="00F35AC0">
            <w:pPr>
              <w:spacing w:after="0"/>
              <w:jc w:val="center"/>
              <w:rPr>
                <w:rFonts w:ascii="Calibri" w:eastAsia="Calibri" w:hAnsi="Calibri" w:cs="Calibri"/>
                <w:sz w:val="18"/>
                <w:szCs w:val="18"/>
              </w:rPr>
            </w:pPr>
            <w:r w:rsidRPr="00F34863">
              <w:rPr>
                <w:rFonts w:ascii="Calibri" w:eastAsia="Calibri" w:hAnsi="Calibri" w:cs="Calibri"/>
                <w:sz w:val="18"/>
                <w:szCs w:val="18"/>
              </w:rPr>
              <w:t>Ogwen Channel</w:t>
            </w:r>
          </w:p>
        </w:tc>
        <w:tc>
          <w:tcPr>
            <w:tcW w:w="1395" w:type="dxa"/>
            <w:tcBorders>
              <w:top w:val="nil"/>
              <w:left w:val="nil"/>
              <w:bottom w:val="single" w:sz="8" w:space="0" w:color="auto"/>
              <w:right w:val="nil"/>
            </w:tcBorders>
          </w:tcPr>
          <w:p w14:paraId="2643BAFB" w14:textId="77777777" w:rsidR="00C7265F" w:rsidRPr="00F34863" w:rsidRDefault="00C7265F" w:rsidP="00F35AC0">
            <w:pPr>
              <w:spacing w:after="0"/>
              <w:jc w:val="center"/>
              <w:rPr>
                <w:sz w:val="18"/>
                <w:szCs w:val="18"/>
              </w:rPr>
            </w:pPr>
            <w:r w:rsidRPr="00F34863">
              <w:rPr>
                <w:sz w:val="18"/>
                <w:szCs w:val="18"/>
              </w:rPr>
              <w:t>53.24086</w:t>
            </w:r>
          </w:p>
        </w:tc>
        <w:tc>
          <w:tcPr>
            <w:tcW w:w="1365" w:type="dxa"/>
            <w:tcBorders>
              <w:top w:val="nil"/>
              <w:left w:val="nil"/>
              <w:bottom w:val="single" w:sz="8" w:space="0" w:color="auto"/>
              <w:right w:val="nil"/>
            </w:tcBorders>
          </w:tcPr>
          <w:p w14:paraId="0F68E3C9" w14:textId="77777777" w:rsidR="00C7265F" w:rsidRPr="00F34863" w:rsidRDefault="00C7265F" w:rsidP="00F35AC0">
            <w:pPr>
              <w:spacing w:after="0"/>
              <w:jc w:val="center"/>
              <w:rPr>
                <w:sz w:val="18"/>
                <w:szCs w:val="18"/>
              </w:rPr>
            </w:pPr>
            <w:r w:rsidRPr="00F34863">
              <w:rPr>
                <w:sz w:val="18"/>
                <w:szCs w:val="18"/>
              </w:rPr>
              <w:t>-4.07903</w:t>
            </w:r>
          </w:p>
        </w:tc>
        <w:tc>
          <w:tcPr>
            <w:tcW w:w="1995" w:type="dxa"/>
            <w:tcBorders>
              <w:top w:val="nil"/>
              <w:left w:val="nil"/>
              <w:bottom w:val="single" w:sz="8" w:space="0" w:color="auto"/>
              <w:right w:val="nil"/>
            </w:tcBorders>
          </w:tcPr>
          <w:p w14:paraId="45F75D20" w14:textId="77777777" w:rsidR="00C7265F" w:rsidRPr="00F34863" w:rsidRDefault="00C7265F" w:rsidP="00F35AC0">
            <w:pPr>
              <w:spacing w:after="0"/>
              <w:jc w:val="center"/>
              <w:rPr>
                <w:sz w:val="18"/>
                <w:szCs w:val="18"/>
              </w:rPr>
            </w:pPr>
            <w:r w:rsidRPr="00F34863">
              <w:rPr>
                <w:sz w:val="18"/>
                <w:szCs w:val="18"/>
              </w:rPr>
              <w:t>29</w:t>
            </w:r>
          </w:p>
        </w:tc>
      </w:tr>
      <w:bookmarkEnd w:id="12"/>
    </w:tbl>
    <w:p w14:paraId="6FF5CA90" w14:textId="77777777" w:rsidR="00C7265F" w:rsidRDefault="00C7265F" w:rsidP="4BE1109A">
      <w:pPr>
        <w:jc w:val="both"/>
      </w:pPr>
    </w:p>
    <w:p w14:paraId="097DEF1F" w14:textId="2948312D" w:rsidR="00A16E28" w:rsidRDefault="00FE0C2A" w:rsidP="4BE1109A">
      <w:pPr>
        <w:jc w:val="both"/>
      </w:pPr>
      <w:r>
        <w:rPr>
          <w:noProof/>
        </w:rPr>
        <w:lastRenderedPageBreak/>
        <w:drawing>
          <wp:inline distT="0" distB="0" distL="0" distR="0" wp14:anchorId="51935D78" wp14:editId="4502AC7E">
            <wp:extent cx="5731360" cy="5027930"/>
            <wp:effectExtent l="0" t="0" r="317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a:extLst>
                        <a:ext uri="{28A0092B-C50C-407E-A947-70E740481C1C}">
                          <a14:useLocalDpi xmlns:a14="http://schemas.microsoft.com/office/drawing/2010/main" val="0"/>
                        </a:ext>
                      </a:extLst>
                    </a:blip>
                    <a:stretch>
                      <a:fillRect/>
                    </a:stretch>
                  </pic:blipFill>
                  <pic:spPr>
                    <a:xfrm>
                      <a:off x="0" y="0"/>
                      <a:ext cx="5731360" cy="5027930"/>
                    </a:xfrm>
                    <a:prstGeom prst="rect">
                      <a:avLst/>
                    </a:prstGeom>
                  </pic:spPr>
                </pic:pic>
              </a:graphicData>
            </a:graphic>
          </wp:inline>
        </w:drawing>
      </w:r>
    </w:p>
    <w:p w14:paraId="48FD6B19" w14:textId="04080988" w:rsidR="002E3598" w:rsidRDefault="00F54092" w:rsidP="001329AD">
      <w:pPr>
        <w:jc w:val="both"/>
      </w:pPr>
      <w:r w:rsidRPr="00B91C86">
        <w:rPr>
          <w:b/>
        </w:rPr>
        <w:t>Fig</w:t>
      </w:r>
      <w:r w:rsidR="00B91C86" w:rsidRPr="00B91C86">
        <w:rPr>
          <w:b/>
        </w:rPr>
        <w:t>ure</w:t>
      </w:r>
      <w:r w:rsidRPr="00B91C86">
        <w:rPr>
          <w:b/>
        </w:rPr>
        <w:t xml:space="preserve"> </w:t>
      </w:r>
      <w:r w:rsidR="002739C7" w:rsidRPr="00B91C86">
        <w:rPr>
          <w:b/>
        </w:rPr>
        <w:t>2</w:t>
      </w:r>
      <w:r w:rsidR="00AB1B89" w:rsidRPr="00B91C86">
        <w:rPr>
          <w:b/>
        </w:rPr>
        <w:t>.</w:t>
      </w:r>
      <w:r w:rsidR="009F1DF2">
        <w:rPr>
          <w:b/>
        </w:rPr>
        <w:t>1</w:t>
      </w:r>
      <w:r w:rsidR="002E3598" w:rsidRPr="00B91C86">
        <w:rPr>
          <w:b/>
        </w:rPr>
        <w:t>.</w:t>
      </w:r>
      <w:r w:rsidR="002E3598">
        <w:t xml:space="preserve"> </w:t>
      </w:r>
      <w:r w:rsidR="009C0BDE">
        <w:t>Map showing</w:t>
      </w:r>
      <w:r w:rsidR="00BC44D7">
        <w:t xml:space="preserve"> </w:t>
      </w:r>
      <w:r w:rsidR="00517BBC">
        <w:t>location of river water samples, seawater samples,</w:t>
      </w:r>
      <w:r w:rsidR="009975B6">
        <w:t xml:space="preserve"> RMPs</w:t>
      </w:r>
      <w:r w:rsidR="002A2E73">
        <w:t xml:space="preserve"> and the </w:t>
      </w:r>
      <w:r w:rsidR="00093094">
        <w:t xml:space="preserve">division of </w:t>
      </w:r>
      <w:r w:rsidR="00AC3E9C">
        <w:t xml:space="preserve">the </w:t>
      </w:r>
      <w:r w:rsidR="00381A55">
        <w:t xml:space="preserve">classification zones which they represent. </w:t>
      </w:r>
      <w:r w:rsidR="003F04F7">
        <w:t>Also show</w:t>
      </w:r>
      <w:r w:rsidR="00317655">
        <w:t xml:space="preserve">s </w:t>
      </w:r>
      <w:r w:rsidR="00697BDB">
        <w:t xml:space="preserve">individually leased areas. </w:t>
      </w:r>
      <w:r w:rsidR="009F12E4">
        <w:t xml:space="preserve">Contains OS Open data © Crown copyright and database right 2022  </w:t>
      </w:r>
    </w:p>
    <w:p w14:paraId="3CDAB51A" w14:textId="77777777" w:rsidR="009F1DF2" w:rsidRDefault="009F1DF2" w:rsidP="001329AD">
      <w:pPr>
        <w:jc w:val="both"/>
      </w:pPr>
    </w:p>
    <w:p w14:paraId="6074FEF0" w14:textId="7BD6819A" w:rsidR="003B467E" w:rsidRDefault="0CE4830F" w:rsidP="4BE1109A">
      <w:pPr>
        <w:jc w:val="both"/>
      </w:pPr>
      <w:r>
        <w:t>All rivers were sampled a</w:t>
      </w:r>
      <w:r w:rsidR="00073074">
        <w:t>round</w:t>
      </w:r>
      <w:r>
        <w:t xml:space="preserve"> low tide to ensure that the samples represented discharge</w:t>
      </w:r>
      <w:r w:rsidR="61DB0BDB">
        <w:t>s</w:t>
      </w:r>
      <w:r>
        <w:t xml:space="preserve"> </w:t>
      </w:r>
      <w:r w:rsidR="740F00A5">
        <w:t>from</w:t>
      </w:r>
      <w:r>
        <w:t xml:space="preserve"> the river and not </w:t>
      </w:r>
      <w:r w:rsidR="00746153">
        <w:t>tidal water</w:t>
      </w:r>
      <w:r>
        <w:t xml:space="preserve">. This was important at the </w:t>
      </w:r>
      <w:r w:rsidR="00131D46">
        <w:t xml:space="preserve">Afon </w:t>
      </w:r>
      <w:r>
        <w:t xml:space="preserve">Adda and </w:t>
      </w:r>
      <w:r w:rsidR="00131D46">
        <w:t xml:space="preserve">Afon </w:t>
      </w:r>
      <w:r>
        <w:t>Cegin</w:t>
      </w:r>
      <w:r w:rsidR="00131D46">
        <w:t>,</w:t>
      </w:r>
      <w:r>
        <w:t xml:space="preserve"> </w:t>
      </w:r>
      <w:r w:rsidR="00DA3CCE">
        <w:t xml:space="preserve">where </w:t>
      </w:r>
      <w:r>
        <w:t>the sampling point</w:t>
      </w:r>
      <w:r w:rsidR="56466DC5">
        <w:t>s</w:t>
      </w:r>
      <w:r>
        <w:t xml:space="preserve"> </w:t>
      </w:r>
      <w:r w:rsidR="00DA3CCE">
        <w:t xml:space="preserve">are </w:t>
      </w:r>
      <w:r w:rsidR="007C4563">
        <w:t>downstream</w:t>
      </w:r>
      <w:r>
        <w:t xml:space="preserve"> </w:t>
      </w:r>
      <w:r w:rsidR="02BE87FC">
        <w:t>of</w:t>
      </w:r>
      <w:r>
        <w:t xml:space="preserve"> the tidal limit. All surface water samples were taken as advised by the Bathing Water Regulations (2013), </w:t>
      </w:r>
      <w:r w:rsidR="00484F47">
        <w:t xml:space="preserve">including </w:t>
      </w:r>
      <w:r>
        <w:t xml:space="preserve">taking the sample from 30cm below the surface. Samples were taken in </w:t>
      </w:r>
      <w:r w:rsidR="002A7E4E">
        <w:t xml:space="preserve">sterile </w:t>
      </w:r>
      <w:r>
        <w:t xml:space="preserve">translucent high-density polyethylene bottles </w:t>
      </w:r>
      <w:r w:rsidR="00162837">
        <w:t xml:space="preserve">(Nalgene) </w:t>
      </w:r>
      <w:r>
        <w:t>and stored in insulated boxes with cooling packs to maintain a storage temperature between 2</w:t>
      </w:r>
      <w:r w:rsidR="71B219D2">
        <w:t>°C</w:t>
      </w:r>
      <w:r>
        <w:t xml:space="preserve"> and 10</w:t>
      </w:r>
      <w:r w:rsidR="71614FF3">
        <w:t>°</w:t>
      </w:r>
      <w:r w:rsidR="49B05956">
        <w:t>C.</w:t>
      </w:r>
      <w:r>
        <w:t xml:space="preserve"> Samples were stored at 4°C upon receipt at the laboratory until they were processed. All samples were processed within 24 hours of collection</w:t>
      </w:r>
      <w:r w:rsidR="00586A85">
        <w:t>.</w:t>
      </w:r>
    </w:p>
    <w:p w14:paraId="3BF46677" w14:textId="224C3DDB" w:rsidR="2E3EF512" w:rsidRDefault="00C9455D" w:rsidP="2DA0C850">
      <w:pPr>
        <w:spacing w:line="259" w:lineRule="auto"/>
        <w:rPr>
          <w:b/>
          <w:highlight w:val="yellow"/>
        </w:rPr>
      </w:pPr>
      <w:r w:rsidDel="003B467E">
        <w:rPr>
          <w:b/>
          <w:bCs/>
          <w:highlight w:val="yellow"/>
        </w:rPr>
        <w:br w:type="page"/>
      </w:r>
    </w:p>
    <w:p w14:paraId="4D02BD05" w14:textId="0B6472D1" w:rsidR="2E3EF512" w:rsidRDefault="6B6C63A1" w:rsidP="2DA0C850">
      <w:pPr>
        <w:pStyle w:val="Heading3"/>
        <w:ind w:firstLine="720"/>
        <w:jc w:val="both"/>
      </w:pPr>
      <w:bookmarkStart w:id="13" w:name="_Toc122009921"/>
      <w:r>
        <w:lastRenderedPageBreak/>
        <w:t>2.</w:t>
      </w:r>
      <w:r w:rsidR="00497697">
        <w:t>1</w:t>
      </w:r>
      <w:r>
        <w:t xml:space="preserve">.2 Environmental </w:t>
      </w:r>
      <w:r w:rsidR="000B5787">
        <w:t>d</w:t>
      </w:r>
      <w:r>
        <w:t xml:space="preserve">ata </w:t>
      </w:r>
      <w:r w:rsidR="000B5787">
        <w:t>c</w:t>
      </w:r>
      <w:r>
        <w:t>ollection</w:t>
      </w:r>
      <w:bookmarkEnd w:id="13"/>
    </w:p>
    <w:p w14:paraId="624DAE22" w14:textId="77777777" w:rsidR="00080E33" w:rsidRDefault="6B6C63A1" w:rsidP="4BE1109A">
      <w:pPr>
        <w:jc w:val="both"/>
      </w:pPr>
      <w:r w:rsidRPr="4BE1109A">
        <w:t xml:space="preserve">Rainfall data was taken from Natural Resources </w:t>
      </w:r>
      <w:proofErr w:type="spellStart"/>
      <w:r w:rsidRPr="4BE1109A">
        <w:t>Wales</w:t>
      </w:r>
      <w:r w:rsidR="00CC7B12">
        <w:t>’</w:t>
      </w:r>
      <w:proofErr w:type="spellEnd"/>
      <w:r w:rsidRPr="4BE1109A">
        <w:t xml:space="preserve"> Bethesda Quarry</w:t>
      </w:r>
      <w:r w:rsidR="00911C18">
        <w:t xml:space="preserve"> and Afon Adda </w:t>
      </w:r>
      <w:r w:rsidR="00D96B6E">
        <w:t>rain gauges</w:t>
      </w:r>
      <w:r w:rsidRPr="4BE1109A">
        <w:t xml:space="preserve"> (Bethesda Quarry Rain Gauge, 2022</w:t>
      </w:r>
      <w:r w:rsidR="00D96B6E">
        <w:t>;</w:t>
      </w:r>
      <w:r w:rsidR="00D96B6E" w:rsidRPr="00D96B6E">
        <w:t xml:space="preserve"> </w:t>
      </w:r>
      <w:r w:rsidR="00D96B6E" w:rsidRPr="4BE1109A">
        <w:t>Afon Adda Rain Gauge, 2022</w:t>
      </w:r>
      <w:r w:rsidR="00773EFF">
        <w:t>; Appendix 5</w:t>
      </w:r>
      <w:r>
        <w:t>)</w:t>
      </w:r>
      <w:r w:rsidR="00FB50FE">
        <w:t xml:space="preserve"> </w:t>
      </w:r>
      <w:r w:rsidR="00C10B5E">
        <w:t xml:space="preserve">and from </w:t>
      </w:r>
      <w:r w:rsidR="00615D6B">
        <w:t xml:space="preserve">the Ogwen Valley Mountain Rescue </w:t>
      </w:r>
      <w:r w:rsidR="00851F41">
        <w:t xml:space="preserve">Organisation’s </w:t>
      </w:r>
      <w:r w:rsidR="00C07B65">
        <w:t>Automatic Weather Station</w:t>
      </w:r>
      <w:r w:rsidR="00A73449">
        <w:t xml:space="preserve"> (Vantage Pro, Davis Instruments)</w:t>
      </w:r>
      <w:r w:rsidR="00BF192D">
        <w:t xml:space="preserve">, situated close to the watershed </w:t>
      </w:r>
      <w:r w:rsidR="00497CE2">
        <w:t>at 320</w:t>
      </w:r>
      <w:r w:rsidR="00BA52DA">
        <w:t xml:space="preserve"> </w:t>
      </w:r>
      <w:proofErr w:type="spellStart"/>
      <w:r w:rsidR="00497CE2">
        <w:t>m</w:t>
      </w:r>
      <w:r w:rsidR="00970AA0">
        <w:t>.a.s.l</w:t>
      </w:r>
      <w:proofErr w:type="spellEnd"/>
      <w:r w:rsidR="00970AA0">
        <w:t>.</w:t>
      </w:r>
      <w:r w:rsidR="00497CE2">
        <w:t xml:space="preserve"> </w:t>
      </w:r>
      <w:r w:rsidR="00BF192D">
        <w:t>in the upland area of the catchment</w:t>
      </w:r>
      <w:r w:rsidR="00894EA6">
        <w:t xml:space="preserve"> (</w:t>
      </w:r>
      <w:r w:rsidR="00773EFF">
        <w:t>Figure</w:t>
      </w:r>
      <w:r w:rsidR="00894EA6">
        <w:t xml:space="preserve"> 2.</w:t>
      </w:r>
      <w:r w:rsidR="00773EFF">
        <w:t>2)</w:t>
      </w:r>
      <w:r w:rsidR="00773EFF" w:rsidRPr="4BE1109A">
        <w:t>.</w:t>
      </w:r>
      <w:r w:rsidRPr="4BE1109A">
        <w:t xml:space="preserve"> </w:t>
      </w:r>
    </w:p>
    <w:p w14:paraId="6BC4AB02" w14:textId="716A3C45" w:rsidR="2E3EF512" w:rsidRDefault="00015E40" w:rsidP="4BE1109A">
      <w:pPr>
        <w:jc w:val="both"/>
        <w:rPr>
          <w:rFonts w:eastAsiaTheme="minorEastAsia"/>
        </w:rPr>
      </w:pPr>
      <w:r>
        <w:t xml:space="preserve">OTT </w:t>
      </w:r>
      <w:proofErr w:type="spellStart"/>
      <w:r>
        <w:t>Hydromet</w:t>
      </w:r>
      <w:proofErr w:type="spellEnd"/>
      <w:r>
        <w:t xml:space="preserve"> Ltd </w:t>
      </w:r>
      <w:r w:rsidR="003329F2">
        <w:t xml:space="preserve">were </w:t>
      </w:r>
      <w:r w:rsidR="00530F1A">
        <w:t>contracted t</w:t>
      </w:r>
      <w:r w:rsidR="00987F49">
        <w:t>o</w:t>
      </w:r>
      <w:r w:rsidR="00805859">
        <w:t xml:space="preserve"> commission</w:t>
      </w:r>
      <w:r w:rsidR="00E03318">
        <w:t xml:space="preserve"> a </w:t>
      </w:r>
      <w:r w:rsidR="00B4379F">
        <w:t>discharge</w:t>
      </w:r>
      <w:r w:rsidR="00E03318">
        <w:t xml:space="preserve"> </w:t>
      </w:r>
      <w:r w:rsidR="00A42A37">
        <w:t>logging</w:t>
      </w:r>
      <w:r w:rsidR="00E03318">
        <w:t xml:space="preserve"> system</w:t>
      </w:r>
      <w:r w:rsidR="00B4379F">
        <w:t xml:space="preserve"> </w:t>
      </w:r>
      <w:r w:rsidR="003329F2">
        <w:t xml:space="preserve">and CTD sonde (conductivity, temperature, depth) </w:t>
      </w:r>
      <w:r w:rsidR="00B4379F">
        <w:t>for the Afon Ogwen</w:t>
      </w:r>
      <w:r w:rsidR="003329F2">
        <w:t xml:space="preserve">. </w:t>
      </w:r>
      <w:r w:rsidR="004C5F87">
        <w:t xml:space="preserve">The CTD </w:t>
      </w:r>
      <w:r w:rsidR="00160994">
        <w:t>(OTT CTD</w:t>
      </w:r>
      <w:r w:rsidR="00D67185">
        <w:t xml:space="preserve"> Sensor, </w:t>
      </w:r>
      <w:r w:rsidR="005F74DF">
        <w:t xml:space="preserve">OTT </w:t>
      </w:r>
      <w:proofErr w:type="spellStart"/>
      <w:r w:rsidR="005F74DF">
        <w:t>Hydromet</w:t>
      </w:r>
      <w:proofErr w:type="spellEnd"/>
      <w:r w:rsidR="00160994">
        <w:t xml:space="preserve">) </w:t>
      </w:r>
      <w:r w:rsidR="004C5F87">
        <w:t xml:space="preserve">was installed at </w:t>
      </w:r>
      <w:r w:rsidR="00316E1A">
        <w:t>the mouth of the Afon Ogwen</w:t>
      </w:r>
      <w:r w:rsidR="00A01978">
        <w:t>,</w:t>
      </w:r>
      <w:r w:rsidR="00054AD8">
        <w:t xml:space="preserve"> below the </w:t>
      </w:r>
      <w:r w:rsidR="0035646B">
        <w:t>t</w:t>
      </w:r>
      <w:r w:rsidR="00054AD8">
        <w:t xml:space="preserve">idal </w:t>
      </w:r>
      <w:r w:rsidR="0035646B">
        <w:t>l</w:t>
      </w:r>
      <w:r w:rsidR="00054AD8">
        <w:t>imit</w:t>
      </w:r>
      <w:r w:rsidR="00A42EE6">
        <w:t xml:space="preserve">, </w:t>
      </w:r>
      <w:r w:rsidR="00674274">
        <w:t>logging</w:t>
      </w:r>
      <w:r w:rsidR="00FD7B9E">
        <w:t xml:space="preserve"> data</w:t>
      </w:r>
      <w:r w:rsidR="006652A5">
        <w:t xml:space="preserve"> which will be</w:t>
      </w:r>
      <w:r w:rsidR="00FD7B9E">
        <w:t xml:space="preserve"> </w:t>
      </w:r>
      <w:r w:rsidR="00A21B66">
        <w:t xml:space="preserve">valuable </w:t>
      </w:r>
      <w:r w:rsidR="00FD7B9E">
        <w:t>to coastal modell</w:t>
      </w:r>
      <w:r w:rsidR="00D50CBA">
        <w:t>ing activities</w:t>
      </w:r>
      <w:r w:rsidR="00CD7208">
        <w:t xml:space="preserve"> in</w:t>
      </w:r>
      <w:r w:rsidR="006652A5">
        <w:t>cluding</w:t>
      </w:r>
      <w:r w:rsidR="00CD7208">
        <w:t xml:space="preserve"> parallel </w:t>
      </w:r>
      <w:r w:rsidR="006652A5">
        <w:t xml:space="preserve">Shellfish Centre </w:t>
      </w:r>
      <w:r w:rsidR="00CD7208">
        <w:t>project</w:t>
      </w:r>
      <w:r w:rsidR="006652A5">
        <w:t xml:space="preserve"> </w:t>
      </w:r>
      <w:r w:rsidR="4502ABB4">
        <w:t>SC</w:t>
      </w:r>
      <w:r w:rsidR="00CD7208">
        <w:t>20</w:t>
      </w:r>
      <w:r w:rsidR="000034A4">
        <w:t>, which investigates</w:t>
      </w:r>
      <w:r w:rsidR="00042512">
        <w:t xml:space="preserve"> </w:t>
      </w:r>
      <w:r w:rsidR="27EA33B8">
        <w:t>impacts of freshwater input on</w:t>
      </w:r>
      <w:r w:rsidR="005343E0">
        <w:t xml:space="preserve"> </w:t>
      </w:r>
      <w:r w:rsidR="00A1649A">
        <w:t xml:space="preserve">offshore </w:t>
      </w:r>
      <w:r w:rsidR="00DB6D65">
        <w:t>w</w:t>
      </w:r>
      <w:r w:rsidR="005343E0">
        <w:t xml:space="preserve">ater </w:t>
      </w:r>
      <w:r w:rsidR="00DB6D65">
        <w:t>q</w:t>
      </w:r>
      <w:r w:rsidR="005343E0">
        <w:t>uality</w:t>
      </w:r>
      <w:r w:rsidR="00054AD8">
        <w:t xml:space="preserve">. </w:t>
      </w:r>
      <w:r w:rsidR="00F62527">
        <w:t>D</w:t>
      </w:r>
      <w:r w:rsidR="00FD7E79">
        <w:t>ischarge sensing instr</w:t>
      </w:r>
      <w:r w:rsidR="00A01978">
        <w:t xml:space="preserve">umentation was installed </w:t>
      </w:r>
      <w:r w:rsidR="008A7DFB">
        <w:t xml:space="preserve">approximately </w:t>
      </w:r>
      <w:r w:rsidR="00593D98">
        <w:t>1</w:t>
      </w:r>
      <w:r w:rsidR="00F54DE6">
        <w:t>.5</w:t>
      </w:r>
      <w:r w:rsidR="00593D98">
        <w:t xml:space="preserve"> km </w:t>
      </w:r>
      <w:r w:rsidR="00234A96">
        <w:t>upstream</w:t>
      </w:r>
      <w:r w:rsidR="00115E6C">
        <w:t>,</w:t>
      </w:r>
      <w:r w:rsidR="001C0A57">
        <w:t xml:space="preserve"> </w:t>
      </w:r>
      <w:r w:rsidR="006E067E">
        <w:t xml:space="preserve">at the same location </w:t>
      </w:r>
      <w:r w:rsidR="00823374">
        <w:t>as the</w:t>
      </w:r>
      <w:r w:rsidR="001C0A57">
        <w:t xml:space="preserve"> Afon Ogwen</w:t>
      </w:r>
      <w:r w:rsidR="00EB76E2">
        <w:t xml:space="preserve"> river water</w:t>
      </w:r>
      <w:r w:rsidR="001C0A57">
        <w:t xml:space="preserve"> </w:t>
      </w:r>
      <w:r w:rsidR="00EB76E2">
        <w:t xml:space="preserve">sampling point. </w:t>
      </w:r>
      <w:r w:rsidR="00761B36">
        <w:t>River d</w:t>
      </w:r>
      <w:r w:rsidR="00D56DD8">
        <w:t xml:space="preserve">ischarge </w:t>
      </w:r>
      <w:r w:rsidR="00761B36">
        <w:t>is estimated</w:t>
      </w:r>
      <w:r w:rsidR="00774A44">
        <w:t xml:space="preserve"> here</w:t>
      </w:r>
      <w:r w:rsidR="005A0AF3">
        <w:t xml:space="preserve"> </w:t>
      </w:r>
      <w:r w:rsidR="00761B36">
        <w:t>using</w:t>
      </w:r>
      <w:r w:rsidR="00D56DD8">
        <w:t xml:space="preserve"> </w:t>
      </w:r>
      <w:r w:rsidR="00506653">
        <w:t xml:space="preserve">non-contact </w:t>
      </w:r>
      <w:r w:rsidR="00313433">
        <w:t xml:space="preserve">radar </w:t>
      </w:r>
      <w:r w:rsidR="00506653">
        <w:t xml:space="preserve">surface velocity </w:t>
      </w:r>
      <w:r w:rsidR="00A60880">
        <w:t>sensing</w:t>
      </w:r>
      <w:r w:rsidR="00506653">
        <w:t xml:space="preserve"> (SVR100, </w:t>
      </w:r>
      <w:r w:rsidR="003F5BAF">
        <w:t xml:space="preserve">OTT </w:t>
      </w:r>
      <w:proofErr w:type="spellStart"/>
      <w:r w:rsidR="003F5BAF">
        <w:t>Hydromet</w:t>
      </w:r>
      <w:proofErr w:type="spellEnd"/>
      <w:r w:rsidR="003F5BAF">
        <w:t>)</w:t>
      </w:r>
      <w:r w:rsidR="008078E4">
        <w:t xml:space="preserve"> </w:t>
      </w:r>
      <w:r w:rsidR="00C949B8">
        <w:t xml:space="preserve">and level </w:t>
      </w:r>
      <w:r w:rsidR="00A60880">
        <w:t>sensing (RLS</w:t>
      </w:r>
      <w:r w:rsidR="00A43275">
        <w:t xml:space="preserve">, OTT </w:t>
      </w:r>
      <w:proofErr w:type="spellStart"/>
      <w:r w:rsidR="00A43275">
        <w:t>Hydromet</w:t>
      </w:r>
      <w:proofErr w:type="spellEnd"/>
      <w:r w:rsidR="00A43275">
        <w:t xml:space="preserve">) </w:t>
      </w:r>
      <w:r w:rsidR="00761B36">
        <w:t xml:space="preserve">instruments, </w:t>
      </w:r>
      <w:r w:rsidR="00076CA4">
        <w:t xml:space="preserve">together with the results of </w:t>
      </w:r>
      <w:r w:rsidR="00BB678C">
        <w:t xml:space="preserve">a </w:t>
      </w:r>
      <w:r w:rsidR="00161D55">
        <w:t xml:space="preserve">survey of the </w:t>
      </w:r>
      <w:r w:rsidR="00BB678C">
        <w:t xml:space="preserve">cross-sectional geometry </w:t>
      </w:r>
      <w:r w:rsidR="00161D55">
        <w:t xml:space="preserve">of the channel (OTT </w:t>
      </w:r>
      <w:proofErr w:type="spellStart"/>
      <w:r w:rsidR="00161D55">
        <w:t>Hydromet</w:t>
      </w:r>
      <w:proofErr w:type="spellEnd"/>
      <w:r w:rsidR="00AE78BC">
        <w:t xml:space="preserve"> 2022</w:t>
      </w:r>
      <w:r w:rsidR="00161D55">
        <w:t xml:space="preserve">). </w:t>
      </w:r>
      <w:r w:rsidR="0012398A">
        <w:t xml:space="preserve">Velocity x Area Flow </w:t>
      </w:r>
      <w:r w:rsidR="004D5DE7">
        <w:t xml:space="preserve">is calculated in the datalogger </w:t>
      </w:r>
      <w:r w:rsidR="009D4F4B">
        <w:t>(</w:t>
      </w:r>
      <w:r w:rsidR="009D4F4B" w:rsidRPr="009D4F4B">
        <w:t>OTT NetDL500</w:t>
      </w:r>
      <w:r w:rsidR="009D4F4B">
        <w:t xml:space="preserve">) </w:t>
      </w:r>
      <w:r w:rsidR="0015303A">
        <w:t>to give discharge</w:t>
      </w:r>
      <w:r w:rsidR="00D374CC">
        <w:t xml:space="preserve"> </w:t>
      </w:r>
      <w:r w:rsidR="2397C5A7">
        <w:t>values</w:t>
      </w:r>
      <w:r w:rsidR="00D374CC">
        <w:t xml:space="preserve"> (</w:t>
      </w:r>
      <w:r w:rsidR="00D007FB">
        <w:t xml:space="preserve">Q </w:t>
      </w:r>
      <w:r w:rsidR="00D374CC">
        <w:t>m</w:t>
      </w:r>
      <w:r w:rsidR="00D374CC" w:rsidRPr="00D374CC">
        <w:rPr>
          <w:vertAlign w:val="superscript"/>
        </w:rPr>
        <w:t>3</w:t>
      </w:r>
      <w:r w:rsidR="00D374CC">
        <w:t xml:space="preserve">/s). </w:t>
      </w:r>
      <w:r w:rsidR="00281E4E">
        <w:t>It was discovered</w:t>
      </w:r>
      <w:r w:rsidR="23A4993D">
        <w:t>, however,</w:t>
      </w:r>
      <w:r w:rsidR="00710C60">
        <w:t xml:space="preserve"> that</w:t>
      </w:r>
      <w:r w:rsidR="00204663">
        <w:t xml:space="preserve"> f</w:t>
      </w:r>
      <w:r w:rsidR="00AB7EE2">
        <w:t>low in the channel bec</w:t>
      </w:r>
      <w:r w:rsidR="0045474D">
        <w:t>o</w:t>
      </w:r>
      <w:r w:rsidR="00AB7EE2">
        <w:t>me</w:t>
      </w:r>
      <w:r w:rsidR="0045474D">
        <w:t>s</w:t>
      </w:r>
      <w:r w:rsidR="00AB7EE2">
        <w:t xml:space="preserve"> non-laminar at lower </w:t>
      </w:r>
      <w:r w:rsidR="003C1DF0">
        <w:t xml:space="preserve">river </w:t>
      </w:r>
      <w:r w:rsidR="00AB7EE2">
        <w:t>levels</w:t>
      </w:r>
      <w:r w:rsidR="008F2746">
        <w:t xml:space="preserve">, </w:t>
      </w:r>
      <w:r w:rsidR="00934F0B">
        <w:t>interfering with</w:t>
      </w:r>
      <w:r w:rsidR="00A11650">
        <w:t xml:space="preserve"> surface velocity measurement</w:t>
      </w:r>
      <w:r w:rsidR="008F2746">
        <w:t xml:space="preserve">. </w:t>
      </w:r>
      <w:r w:rsidR="00BC0816">
        <w:t xml:space="preserve">This </w:t>
      </w:r>
      <w:r w:rsidR="005E4C47">
        <w:t>resulted in</w:t>
      </w:r>
      <w:r w:rsidR="00FD0766">
        <w:t xml:space="preserve"> often</w:t>
      </w:r>
      <w:r w:rsidR="005E4C47">
        <w:t xml:space="preserve"> </w:t>
      </w:r>
      <w:r w:rsidR="001822AD">
        <w:t>poor-quality</w:t>
      </w:r>
      <w:r w:rsidR="001223A0">
        <w:t xml:space="preserve"> discharge data</w:t>
      </w:r>
      <w:r w:rsidR="240ACC05">
        <w:t xml:space="preserve"> at low flows</w:t>
      </w:r>
      <w:r w:rsidR="006E3849">
        <w:t xml:space="preserve">, </w:t>
      </w:r>
      <w:r w:rsidR="00103E3C">
        <w:t>but</w:t>
      </w:r>
      <w:r w:rsidR="000B7357">
        <w:t xml:space="preserve"> </w:t>
      </w:r>
      <w:r w:rsidR="00C57E96">
        <w:t xml:space="preserve">good quality </w:t>
      </w:r>
      <w:r w:rsidR="00D967D8">
        <w:t xml:space="preserve">discharge </w:t>
      </w:r>
      <w:r w:rsidR="007E3447">
        <w:t>data</w:t>
      </w:r>
      <w:r w:rsidR="00D967D8">
        <w:t xml:space="preserve"> </w:t>
      </w:r>
      <w:r w:rsidR="00232AC8">
        <w:t>during</w:t>
      </w:r>
      <w:r w:rsidR="00D967D8">
        <w:t xml:space="preserve"> higher flow events.</w:t>
      </w:r>
      <w:r w:rsidR="0045474D">
        <w:t xml:space="preserve"> During </w:t>
      </w:r>
      <w:r w:rsidR="003C436F">
        <w:t>periods of higher flow</w:t>
      </w:r>
      <w:r w:rsidR="008F188B">
        <w:t xml:space="preserve">, microbial flux </w:t>
      </w:r>
      <w:r w:rsidR="00881F90">
        <w:t xml:space="preserve">from the Afon Ogwen </w:t>
      </w:r>
      <w:r w:rsidR="00DD434F">
        <w:t>was</w:t>
      </w:r>
      <w:r w:rsidR="00881F90">
        <w:t xml:space="preserve"> </w:t>
      </w:r>
      <w:r w:rsidR="00CC5C91">
        <w:t>estimated</w:t>
      </w:r>
      <w:r w:rsidR="006D25F1">
        <w:t xml:space="preserve"> </w:t>
      </w:r>
      <w:r w:rsidR="00744F5F">
        <w:t xml:space="preserve">using </w:t>
      </w:r>
      <w:r w:rsidR="003C436F">
        <w:t xml:space="preserve">discharge and </w:t>
      </w:r>
      <w:r w:rsidR="00744F5F">
        <w:t>concentration data</w:t>
      </w:r>
      <w:r w:rsidR="00881F90">
        <w:t>.</w:t>
      </w:r>
      <w:r w:rsidR="00D967D8">
        <w:t xml:space="preserve"> </w:t>
      </w:r>
      <w:r w:rsidR="00323371">
        <w:t xml:space="preserve">Level measurement was </w:t>
      </w:r>
      <w:r w:rsidR="00B95C87">
        <w:t xml:space="preserve">always </w:t>
      </w:r>
      <w:r w:rsidR="00DF6AC3">
        <w:t xml:space="preserve">reliable and </w:t>
      </w:r>
      <w:r w:rsidR="002809BC">
        <w:t xml:space="preserve">was </w:t>
      </w:r>
      <w:r w:rsidR="00DF6AC3">
        <w:t xml:space="preserve">used </w:t>
      </w:r>
      <w:r w:rsidR="00B95C87">
        <w:t xml:space="preserve">to indicate the </w:t>
      </w:r>
      <w:r w:rsidR="004B15FB">
        <w:t>river’s state</w:t>
      </w:r>
      <w:r w:rsidR="002809BC">
        <w:t xml:space="preserve"> </w:t>
      </w:r>
      <w:r w:rsidR="00C974C1">
        <w:t xml:space="preserve">outside of high flow events. </w:t>
      </w:r>
      <w:r w:rsidR="004B15FB">
        <w:t xml:space="preserve"> </w:t>
      </w:r>
    </w:p>
    <w:p w14:paraId="41DCB0C9" w14:textId="77777777" w:rsidR="004D2180" w:rsidRDefault="004D2180" w:rsidP="004D2180">
      <w:pPr>
        <w:jc w:val="both"/>
        <w:rPr>
          <w:rFonts w:ascii="Calibri" w:eastAsia="Calibri" w:hAnsi="Calibri" w:cs="Calibri"/>
        </w:rPr>
      </w:pPr>
      <w:r>
        <w:t xml:space="preserve">Samples were subject to environmental marker, nutrient and microbiological contaminant analyses (Table 2.2) </w:t>
      </w:r>
      <w:r w:rsidRPr="4BE1109A">
        <w:t xml:space="preserve">All water samples were analysed for </w:t>
      </w:r>
      <w:r>
        <w:t>t</w:t>
      </w:r>
      <w:r w:rsidRPr="4BE1109A">
        <w:t>urbidity (</w:t>
      </w:r>
      <w:r w:rsidRPr="4BE1109A">
        <w:rPr>
          <w:rFonts w:ascii="Calibri" w:eastAsia="Calibri" w:hAnsi="Calibri" w:cs="Calibri"/>
        </w:rPr>
        <w:t>Oakton T-100 Turbidity meter</w:t>
      </w:r>
      <w:r w:rsidRPr="4BE1109A">
        <w:t>)</w:t>
      </w:r>
      <w:r>
        <w:t xml:space="preserve"> and</w:t>
      </w:r>
      <w:r w:rsidRPr="4BE1109A">
        <w:t xml:space="preserve"> salinity (</w:t>
      </w:r>
      <w:r>
        <w:t>HI-98319 marine</w:t>
      </w:r>
      <w:r w:rsidRPr="4BE1109A">
        <w:t xml:space="preserve"> salinity </w:t>
      </w:r>
      <w:r>
        <w:t>tester).</w:t>
      </w:r>
      <w:r w:rsidRPr="4BE1109A">
        <w:t xml:space="preserve"> </w:t>
      </w:r>
      <w:r w:rsidRPr="4BE1109A">
        <w:rPr>
          <w:rFonts w:ascii="Calibri" w:eastAsia="Calibri" w:hAnsi="Calibri" w:cs="Calibri"/>
        </w:rPr>
        <w:t>Nutrient concentrations</w:t>
      </w:r>
      <w:r w:rsidRPr="4BE1109A">
        <w:t xml:space="preserve"> (Total Oxidised Nitrogen, Nitrite, Phosphate and Ammonia)</w:t>
      </w:r>
      <w:r w:rsidRPr="4BE1109A">
        <w:rPr>
          <w:rFonts w:ascii="Calibri" w:eastAsia="Calibri" w:hAnsi="Calibri" w:cs="Calibri"/>
        </w:rPr>
        <w:t xml:space="preserve"> were determined using a </w:t>
      </w:r>
      <w:r>
        <w:rPr>
          <w:rFonts w:ascii="Calibri" w:eastAsia="Calibri" w:hAnsi="Calibri" w:cs="Calibri"/>
        </w:rPr>
        <w:t>segmented flow colorimetric analyser</w:t>
      </w:r>
      <w:r w:rsidRPr="4BE1109A">
        <w:rPr>
          <w:rFonts w:ascii="Calibri" w:eastAsia="Calibri" w:hAnsi="Calibri" w:cs="Calibri"/>
        </w:rPr>
        <w:t xml:space="preserve"> </w:t>
      </w:r>
      <w:r>
        <w:rPr>
          <w:rFonts w:ascii="Calibri" w:eastAsia="Calibri" w:hAnsi="Calibri" w:cs="Calibri"/>
        </w:rPr>
        <w:t>(</w:t>
      </w:r>
      <w:r w:rsidRPr="00866BF6">
        <w:rPr>
          <w:rFonts w:ascii="Calibri" w:eastAsia="Calibri" w:hAnsi="Calibri" w:cs="Calibri"/>
        </w:rPr>
        <w:t>SEAL Analytical AA3 HR</w:t>
      </w:r>
      <w:r>
        <w:rPr>
          <w:rFonts w:ascii="Calibri" w:eastAsia="Calibri" w:hAnsi="Calibri" w:cs="Calibri"/>
        </w:rPr>
        <w:t>)</w:t>
      </w:r>
      <w:r w:rsidRPr="00866BF6">
        <w:rPr>
          <w:rFonts w:ascii="Calibri" w:eastAsia="Calibri" w:hAnsi="Calibri" w:cs="Calibri"/>
        </w:rPr>
        <w:t>, following the manufacturer’s procedures</w:t>
      </w:r>
      <w:r>
        <w:rPr>
          <w:rFonts w:ascii="Calibri" w:eastAsia="Calibri" w:hAnsi="Calibri" w:cs="Calibri"/>
        </w:rPr>
        <w:t>.</w:t>
      </w:r>
    </w:p>
    <w:p w14:paraId="2434D32A" w14:textId="77777777" w:rsidR="000B5787" w:rsidRDefault="000B5787" w:rsidP="000B5787">
      <w:pPr>
        <w:keepNext/>
        <w:spacing w:after="120" w:line="259" w:lineRule="auto"/>
        <w:jc w:val="both"/>
      </w:pPr>
    </w:p>
    <w:p w14:paraId="1995CA27" w14:textId="6AD1DC97" w:rsidR="000B5787" w:rsidRDefault="000B5787" w:rsidP="000B5787">
      <w:pPr>
        <w:jc w:val="both"/>
      </w:pPr>
      <w:r w:rsidRPr="00B57186">
        <w:rPr>
          <w:b/>
          <w:bCs/>
        </w:rPr>
        <w:t>Table 2</w:t>
      </w:r>
      <w:r>
        <w:rPr>
          <w:b/>
          <w:bCs/>
        </w:rPr>
        <w:t>.</w:t>
      </w:r>
      <w:r w:rsidR="00306DE9">
        <w:rPr>
          <w:b/>
          <w:bCs/>
        </w:rPr>
        <w:t>2</w:t>
      </w:r>
      <w:r>
        <w:t xml:space="preserve"> Summary of analytical methods used in this study </w:t>
      </w:r>
    </w:p>
    <w:tbl>
      <w:tblPr>
        <w:tblW w:w="0" w:type="auto"/>
        <w:tblLayout w:type="fixed"/>
        <w:tblLook w:val="04A0" w:firstRow="1" w:lastRow="0" w:firstColumn="1" w:lastColumn="0" w:noHBand="0" w:noVBand="1"/>
      </w:tblPr>
      <w:tblGrid>
        <w:gridCol w:w="2038"/>
        <w:gridCol w:w="3079"/>
        <w:gridCol w:w="3898"/>
      </w:tblGrid>
      <w:tr w:rsidR="000B5787" w:rsidRPr="006B3BFF" w14:paraId="04081E85" w14:textId="77777777" w:rsidTr="000B5787">
        <w:trPr>
          <w:trHeight w:val="600"/>
        </w:trPr>
        <w:tc>
          <w:tcPr>
            <w:tcW w:w="2038" w:type="dxa"/>
            <w:tcBorders>
              <w:top w:val="single" w:sz="8" w:space="0" w:color="000000" w:themeColor="text1"/>
              <w:left w:val="nil"/>
              <w:bottom w:val="single" w:sz="8" w:space="0" w:color="000000" w:themeColor="text1"/>
              <w:right w:val="nil"/>
            </w:tcBorders>
            <w:vAlign w:val="center"/>
          </w:tcPr>
          <w:p w14:paraId="2278F01E" w14:textId="77777777" w:rsidR="000B5787" w:rsidRPr="006B3BFF" w:rsidRDefault="000B5787" w:rsidP="00F35AC0">
            <w:pPr>
              <w:spacing w:after="0"/>
              <w:jc w:val="center"/>
              <w:rPr>
                <w:sz w:val="18"/>
                <w:szCs w:val="18"/>
              </w:rPr>
            </w:pPr>
            <w:r w:rsidRPr="006B3BFF">
              <w:rPr>
                <w:rFonts w:ascii="Calibri" w:eastAsia="Calibri" w:hAnsi="Calibri" w:cs="Calibri"/>
                <w:b/>
                <w:bCs/>
                <w:color w:val="000000" w:themeColor="text1"/>
                <w:sz w:val="18"/>
                <w:szCs w:val="18"/>
              </w:rPr>
              <w:t>Assay</w:t>
            </w:r>
          </w:p>
        </w:tc>
        <w:tc>
          <w:tcPr>
            <w:tcW w:w="3079" w:type="dxa"/>
            <w:tcBorders>
              <w:top w:val="single" w:sz="8" w:space="0" w:color="000000" w:themeColor="text1"/>
              <w:left w:val="nil"/>
              <w:bottom w:val="single" w:sz="8" w:space="0" w:color="000000" w:themeColor="text1"/>
              <w:right w:val="nil"/>
            </w:tcBorders>
            <w:vAlign w:val="center"/>
          </w:tcPr>
          <w:p w14:paraId="14A08059" w14:textId="77777777" w:rsidR="000B5787" w:rsidRPr="006B3BFF" w:rsidRDefault="000B5787" w:rsidP="00F35AC0">
            <w:pPr>
              <w:spacing w:after="0"/>
              <w:jc w:val="center"/>
              <w:rPr>
                <w:sz w:val="18"/>
                <w:szCs w:val="18"/>
              </w:rPr>
            </w:pPr>
            <w:r w:rsidRPr="006B3BFF">
              <w:rPr>
                <w:rFonts w:ascii="Calibri" w:eastAsia="Calibri" w:hAnsi="Calibri" w:cs="Calibri"/>
                <w:b/>
                <w:bCs/>
                <w:color w:val="000000" w:themeColor="text1"/>
                <w:sz w:val="18"/>
                <w:szCs w:val="18"/>
              </w:rPr>
              <w:t>Sample type</w:t>
            </w:r>
          </w:p>
        </w:tc>
        <w:tc>
          <w:tcPr>
            <w:tcW w:w="3898" w:type="dxa"/>
            <w:tcBorders>
              <w:top w:val="single" w:sz="8" w:space="0" w:color="000000" w:themeColor="text1"/>
              <w:left w:val="nil"/>
              <w:bottom w:val="single" w:sz="8" w:space="0" w:color="000000" w:themeColor="text1"/>
              <w:right w:val="nil"/>
            </w:tcBorders>
            <w:vAlign w:val="center"/>
          </w:tcPr>
          <w:p w14:paraId="6C689AD0" w14:textId="77777777" w:rsidR="000B5787" w:rsidRPr="00B57186" w:rsidRDefault="000B5787" w:rsidP="00F35AC0">
            <w:pPr>
              <w:spacing w:after="0"/>
              <w:jc w:val="center"/>
              <w:rPr>
                <w:rFonts w:ascii="Calibri" w:hAnsi="Calibri" w:cs="Calibri"/>
                <w:sz w:val="18"/>
                <w:szCs w:val="18"/>
              </w:rPr>
            </w:pPr>
            <w:r w:rsidRPr="00B57186">
              <w:rPr>
                <w:rFonts w:ascii="Calibri" w:eastAsia="Segoe UI" w:hAnsi="Calibri" w:cs="Calibri"/>
                <w:b/>
                <w:bCs/>
                <w:sz w:val="18"/>
                <w:szCs w:val="18"/>
              </w:rPr>
              <w:t>Data Output</w:t>
            </w:r>
          </w:p>
        </w:tc>
      </w:tr>
      <w:tr w:rsidR="000B5787" w:rsidRPr="006B3BFF" w14:paraId="6F03319B" w14:textId="77777777" w:rsidTr="000B5787">
        <w:trPr>
          <w:trHeight w:val="600"/>
        </w:trPr>
        <w:tc>
          <w:tcPr>
            <w:tcW w:w="2038" w:type="dxa"/>
            <w:tcBorders>
              <w:top w:val="single" w:sz="8" w:space="0" w:color="000000" w:themeColor="text1"/>
              <w:left w:val="nil"/>
              <w:bottom w:val="single" w:sz="8" w:space="0" w:color="000000" w:themeColor="text1"/>
              <w:right w:val="nil"/>
            </w:tcBorders>
            <w:vAlign w:val="center"/>
          </w:tcPr>
          <w:p w14:paraId="468778A8" w14:textId="77777777" w:rsidR="000B5787" w:rsidRPr="006B3BFF" w:rsidRDefault="000B5787" w:rsidP="00F35AC0">
            <w:pPr>
              <w:spacing w:after="0"/>
              <w:jc w:val="center"/>
              <w:rPr>
                <w:sz w:val="18"/>
                <w:szCs w:val="18"/>
              </w:rPr>
            </w:pPr>
            <w:r w:rsidRPr="006B3BFF">
              <w:rPr>
                <w:rFonts w:ascii="Calibri" w:eastAsia="Calibri" w:hAnsi="Calibri" w:cs="Calibri"/>
                <w:color w:val="000000" w:themeColor="text1"/>
                <w:sz w:val="18"/>
                <w:szCs w:val="18"/>
              </w:rPr>
              <w:t>MPN, Pour Plate, Impedance</w:t>
            </w:r>
          </w:p>
        </w:tc>
        <w:tc>
          <w:tcPr>
            <w:tcW w:w="3079" w:type="dxa"/>
            <w:tcBorders>
              <w:top w:val="single" w:sz="8" w:space="0" w:color="000000" w:themeColor="text1"/>
              <w:left w:val="nil"/>
              <w:bottom w:val="single" w:sz="8" w:space="0" w:color="000000" w:themeColor="text1"/>
              <w:right w:val="nil"/>
            </w:tcBorders>
            <w:vAlign w:val="center"/>
          </w:tcPr>
          <w:p w14:paraId="562CA28A" w14:textId="77777777" w:rsidR="000B5787" w:rsidRPr="006B3BFF" w:rsidRDefault="000B5787" w:rsidP="00F35AC0">
            <w:pPr>
              <w:spacing w:after="0"/>
              <w:jc w:val="center"/>
              <w:rPr>
                <w:sz w:val="18"/>
                <w:szCs w:val="18"/>
              </w:rPr>
            </w:pPr>
            <w:r w:rsidRPr="006B3BFF">
              <w:rPr>
                <w:rFonts w:ascii="Calibri" w:eastAsia="Calibri" w:hAnsi="Calibri" w:cs="Calibri"/>
                <w:color w:val="000000" w:themeColor="text1"/>
                <w:sz w:val="18"/>
                <w:szCs w:val="18"/>
              </w:rPr>
              <w:t>Mussels</w:t>
            </w:r>
          </w:p>
        </w:tc>
        <w:tc>
          <w:tcPr>
            <w:tcW w:w="3898" w:type="dxa"/>
            <w:tcBorders>
              <w:top w:val="single" w:sz="8" w:space="0" w:color="000000" w:themeColor="text1"/>
              <w:left w:val="nil"/>
              <w:bottom w:val="single" w:sz="8" w:space="0" w:color="000000" w:themeColor="text1"/>
              <w:right w:val="nil"/>
            </w:tcBorders>
            <w:vAlign w:val="center"/>
          </w:tcPr>
          <w:p w14:paraId="09647C5A" w14:textId="77777777" w:rsidR="000B5787" w:rsidRPr="006B3BFF" w:rsidRDefault="000B5787" w:rsidP="00F35AC0">
            <w:pPr>
              <w:spacing w:after="0"/>
              <w:jc w:val="center"/>
              <w:rPr>
                <w:sz w:val="18"/>
                <w:szCs w:val="18"/>
              </w:rPr>
            </w:pPr>
            <w:r w:rsidRPr="006B3BFF">
              <w:rPr>
                <w:rFonts w:ascii="Calibri" w:eastAsia="Calibri" w:hAnsi="Calibri" w:cs="Calibri"/>
                <w:i/>
                <w:iCs/>
                <w:color w:val="000000" w:themeColor="text1"/>
                <w:sz w:val="18"/>
                <w:szCs w:val="18"/>
              </w:rPr>
              <w:t xml:space="preserve">E. coli </w:t>
            </w:r>
            <w:r w:rsidRPr="006B3BFF">
              <w:rPr>
                <w:rFonts w:ascii="Calibri" w:eastAsia="Calibri" w:hAnsi="Calibri" w:cs="Calibri"/>
                <w:color w:val="000000" w:themeColor="text1"/>
                <w:sz w:val="18"/>
                <w:szCs w:val="18"/>
              </w:rPr>
              <w:t>CFU or MPN</w:t>
            </w:r>
            <w:r w:rsidRPr="006B3BFF">
              <w:rPr>
                <w:rFonts w:ascii="Calibri" w:eastAsia="Calibri" w:hAnsi="Calibri" w:cs="Calibri"/>
                <w:i/>
                <w:iCs/>
                <w:color w:val="000000" w:themeColor="text1"/>
                <w:sz w:val="18"/>
                <w:szCs w:val="18"/>
              </w:rPr>
              <w:t>/</w:t>
            </w:r>
            <w:r w:rsidRPr="006B3BFF">
              <w:rPr>
                <w:rFonts w:ascii="Calibri" w:eastAsia="Calibri" w:hAnsi="Calibri" w:cs="Calibri"/>
                <w:color w:val="000000" w:themeColor="text1"/>
                <w:sz w:val="18"/>
                <w:szCs w:val="18"/>
              </w:rPr>
              <w:t>100g shellfish flesh.</w:t>
            </w:r>
          </w:p>
        </w:tc>
      </w:tr>
      <w:tr w:rsidR="000B5787" w:rsidRPr="006B3BFF" w14:paraId="125DED7C" w14:textId="77777777" w:rsidTr="00CA4A10">
        <w:trPr>
          <w:trHeight w:val="555"/>
        </w:trPr>
        <w:tc>
          <w:tcPr>
            <w:tcW w:w="2038" w:type="dxa"/>
            <w:vMerge w:val="restart"/>
            <w:tcBorders>
              <w:top w:val="single" w:sz="8" w:space="0" w:color="000000" w:themeColor="text1"/>
              <w:left w:val="nil"/>
              <w:bottom w:val="single" w:sz="4" w:space="0" w:color="auto"/>
              <w:right w:val="nil"/>
            </w:tcBorders>
            <w:vAlign w:val="center"/>
          </w:tcPr>
          <w:p w14:paraId="6892E7E4" w14:textId="77777777" w:rsidR="000B5787" w:rsidRPr="006B3BFF" w:rsidRDefault="000B5787" w:rsidP="00F35AC0">
            <w:pPr>
              <w:spacing w:after="0"/>
              <w:jc w:val="center"/>
              <w:rPr>
                <w:sz w:val="18"/>
                <w:szCs w:val="18"/>
              </w:rPr>
            </w:pPr>
            <w:r w:rsidRPr="006B3BFF">
              <w:rPr>
                <w:rFonts w:ascii="Calibri" w:eastAsia="Calibri" w:hAnsi="Calibri" w:cs="Calibri"/>
                <w:color w:val="000000" w:themeColor="text1"/>
                <w:sz w:val="18"/>
                <w:szCs w:val="18"/>
              </w:rPr>
              <w:t>qPCR</w:t>
            </w:r>
          </w:p>
        </w:tc>
        <w:tc>
          <w:tcPr>
            <w:tcW w:w="3079" w:type="dxa"/>
            <w:tcBorders>
              <w:top w:val="single" w:sz="8" w:space="0" w:color="000000" w:themeColor="text1"/>
              <w:left w:val="nil"/>
              <w:bottom w:val="nil"/>
              <w:right w:val="nil"/>
            </w:tcBorders>
            <w:vAlign w:val="center"/>
          </w:tcPr>
          <w:p w14:paraId="66D6F4E9" w14:textId="77777777" w:rsidR="000B5787" w:rsidRPr="006B3BFF" w:rsidRDefault="000B5787" w:rsidP="00F35AC0">
            <w:pPr>
              <w:spacing w:after="0"/>
              <w:jc w:val="center"/>
              <w:rPr>
                <w:sz w:val="18"/>
                <w:szCs w:val="18"/>
              </w:rPr>
            </w:pPr>
            <w:r w:rsidRPr="006B3BFF">
              <w:rPr>
                <w:rFonts w:ascii="Calibri" w:eastAsia="Calibri" w:hAnsi="Calibri" w:cs="Calibri"/>
                <w:color w:val="000000" w:themeColor="text1"/>
                <w:sz w:val="18"/>
                <w:szCs w:val="18"/>
              </w:rPr>
              <w:t>Mussels</w:t>
            </w:r>
          </w:p>
        </w:tc>
        <w:tc>
          <w:tcPr>
            <w:tcW w:w="3898" w:type="dxa"/>
            <w:vMerge w:val="restart"/>
            <w:tcBorders>
              <w:top w:val="single" w:sz="8" w:space="0" w:color="000000" w:themeColor="text1"/>
              <w:left w:val="nil"/>
              <w:bottom w:val="single" w:sz="4" w:space="0" w:color="auto"/>
              <w:right w:val="nil"/>
            </w:tcBorders>
            <w:vAlign w:val="center"/>
          </w:tcPr>
          <w:p w14:paraId="5F7E7BBD" w14:textId="7ABFFF03" w:rsidR="000B5787" w:rsidRPr="006B3BFF" w:rsidRDefault="000B5787" w:rsidP="00F35AC0">
            <w:pPr>
              <w:spacing w:after="0"/>
              <w:jc w:val="center"/>
              <w:rPr>
                <w:sz w:val="18"/>
                <w:szCs w:val="18"/>
              </w:rPr>
            </w:pPr>
            <w:proofErr w:type="spellStart"/>
            <w:r w:rsidRPr="7830C676">
              <w:rPr>
                <w:rFonts w:ascii="Calibri" w:eastAsia="Calibri" w:hAnsi="Calibri" w:cs="Calibri"/>
                <w:color w:val="000000" w:themeColor="text1"/>
                <w:sz w:val="18"/>
                <w:szCs w:val="18"/>
              </w:rPr>
              <w:t>No</w:t>
            </w:r>
            <w:r w:rsidR="44B0916B" w:rsidRPr="7830C676">
              <w:rPr>
                <w:rFonts w:ascii="Calibri" w:eastAsia="Calibri" w:hAnsi="Calibri" w:cs="Calibri"/>
                <w:color w:val="000000" w:themeColor="text1"/>
                <w:sz w:val="18"/>
                <w:szCs w:val="18"/>
              </w:rPr>
              <w:t>V</w:t>
            </w:r>
            <w:proofErr w:type="spellEnd"/>
            <w:r w:rsidR="44B0916B" w:rsidRPr="7830C676">
              <w:rPr>
                <w:rFonts w:ascii="Calibri" w:eastAsia="Calibri" w:hAnsi="Calibri" w:cs="Calibri"/>
                <w:color w:val="000000" w:themeColor="text1"/>
                <w:sz w:val="18"/>
                <w:szCs w:val="18"/>
              </w:rPr>
              <w:t xml:space="preserve"> </w:t>
            </w:r>
            <w:r w:rsidR="4667764D" w:rsidRPr="53936290">
              <w:rPr>
                <w:rFonts w:ascii="Calibri" w:eastAsia="Calibri" w:hAnsi="Calibri" w:cs="Calibri"/>
                <w:color w:val="000000" w:themeColor="text1"/>
                <w:sz w:val="18"/>
                <w:szCs w:val="18"/>
              </w:rPr>
              <w:t>(</w:t>
            </w:r>
            <w:r w:rsidR="44B0916B" w:rsidRPr="7830C676">
              <w:rPr>
                <w:rFonts w:ascii="Calibri" w:eastAsia="Calibri" w:hAnsi="Calibri" w:cs="Calibri"/>
                <w:color w:val="000000" w:themeColor="text1"/>
                <w:sz w:val="18"/>
                <w:szCs w:val="18"/>
              </w:rPr>
              <w:t>GI, GII</w:t>
            </w:r>
            <w:r w:rsidR="5C27349D" w:rsidRPr="53936290">
              <w:rPr>
                <w:rFonts w:ascii="Calibri" w:eastAsia="Calibri" w:hAnsi="Calibri" w:cs="Calibri"/>
                <w:color w:val="000000" w:themeColor="text1"/>
                <w:sz w:val="18"/>
                <w:szCs w:val="18"/>
              </w:rPr>
              <w:t>)</w:t>
            </w:r>
            <w:r w:rsidR="44B0916B" w:rsidRPr="53936290">
              <w:rPr>
                <w:rFonts w:ascii="Calibri" w:eastAsia="Calibri" w:hAnsi="Calibri" w:cs="Calibri"/>
                <w:color w:val="000000" w:themeColor="text1"/>
                <w:sz w:val="18"/>
                <w:szCs w:val="18"/>
              </w:rPr>
              <w:t>,</w:t>
            </w:r>
            <w:r w:rsidRPr="006B3BFF">
              <w:rPr>
                <w:rFonts w:ascii="Calibri" w:eastAsia="Calibri" w:hAnsi="Calibri" w:cs="Calibri"/>
                <w:color w:val="000000" w:themeColor="text1"/>
                <w:sz w:val="18"/>
                <w:szCs w:val="18"/>
              </w:rPr>
              <w:t xml:space="preserve"> Adenoviruses, Hepatitis, CrAssphage, MS2, MNV Viruses genome copies (</w:t>
            </w:r>
            <w:proofErr w:type="spellStart"/>
            <w:r w:rsidRPr="006B3BFF">
              <w:rPr>
                <w:rFonts w:ascii="Calibri" w:eastAsia="Calibri" w:hAnsi="Calibri" w:cs="Calibri"/>
                <w:color w:val="000000" w:themeColor="text1"/>
                <w:sz w:val="18"/>
                <w:szCs w:val="18"/>
              </w:rPr>
              <w:t>gc</w:t>
            </w:r>
            <w:proofErr w:type="spellEnd"/>
            <w:r w:rsidRPr="006B3BFF">
              <w:rPr>
                <w:rFonts w:ascii="Calibri" w:eastAsia="Calibri" w:hAnsi="Calibri" w:cs="Calibri"/>
                <w:color w:val="000000" w:themeColor="text1"/>
                <w:sz w:val="18"/>
                <w:szCs w:val="18"/>
              </w:rPr>
              <w:t>)/g shellfish digestive tissue</w:t>
            </w:r>
          </w:p>
        </w:tc>
      </w:tr>
      <w:tr w:rsidR="000B5787" w:rsidRPr="006B3BFF" w14:paraId="490EEAC2" w14:textId="77777777" w:rsidTr="00CA4A10">
        <w:trPr>
          <w:trHeight w:val="510"/>
        </w:trPr>
        <w:tc>
          <w:tcPr>
            <w:tcW w:w="2038" w:type="dxa"/>
            <w:vMerge/>
            <w:tcBorders>
              <w:top w:val="single" w:sz="8" w:space="0" w:color="000000" w:themeColor="text1"/>
              <w:bottom w:val="single" w:sz="4" w:space="0" w:color="auto"/>
            </w:tcBorders>
            <w:vAlign w:val="center"/>
          </w:tcPr>
          <w:p w14:paraId="386C7022" w14:textId="77777777" w:rsidR="000B5787" w:rsidRPr="006B3BFF" w:rsidRDefault="000B5787" w:rsidP="00F35AC0">
            <w:pPr>
              <w:spacing w:after="0"/>
              <w:rPr>
                <w:sz w:val="18"/>
                <w:szCs w:val="18"/>
              </w:rPr>
            </w:pPr>
          </w:p>
        </w:tc>
        <w:tc>
          <w:tcPr>
            <w:tcW w:w="3079" w:type="dxa"/>
            <w:tcBorders>
              <w:top w:val="nil"/>
              <w:left w:val="nil"/>
              <w:bottom w:val="single" w:sz="8" w:space="0" w:color="000000" w:themeColor="text1"/>
              <w:right w:val="nil"/>
            </w:tcBorders>
            <w:vAlign w:val="center"/>
          </w:tcPr>
          <w:p w14:paraId="3316AA22" w14:textId="77777777" w:rsidR="000B5787" w:rsidRPr="006B3BFF" w:rsidRDefault="000B5787" w:rsidP="00F35AC0">
            <w:pPr>
              <w:spacing w:after="0"/>
              <w:jc w:val="center"/>
              <w:rPr>
                <w:sz w:val="18"/>
                <w:szCs w:val="18"/>
              </w:rPr>
            </w:pPr>
            <w:r>
              <w:rPr>
                <w:rFonts w:ascii="Calibri" w:eastAsia="Calibri" w:hAnsi="Calibri" w:cs="Calibri"/>
                <w:color w:val="000000" w:themeColor="text1"/>
                <w:sz w:val="18"/>
                <w:szCs w:val="18"/>
              </w:rPr>
              <w:t>River water and seaw</w:t>
            </w:r>
            <w:r w:rsidRPr="006B3BFF">
              <w:rPr>
                <w:rFonts w:ascii="Calibri" w:eastAsia="Calibri" w:hAnsi="Calibri" w:cs="Calibri"/>
                <w:color w:val="000000" w:themeColor="text1"/>
                <w:sz w:val="18"/>
                <w:szCs w:val="18"/>
              </w:rPr>
              <w:t xml:space="preserve">ater </w:t>
            </w:r>
          </w:p>
        </w:tc>
        <w:tc>
          <w:tcPr>
            <w:tcW w:w="3898" w:type="dxa"/>
            <w:vMerge/>
            <w:tcBorders>
              <w:top w:val="single" w:sz="8" w:space="0" w:color="000000" w:themeColor="text1"/>
              <w:bottom w:val="single" w:sz="4" w:space="0" w:color="auto"/>
            </w:tcBorders>
            <w:vAlign w:val="center"/>
          </w:tcPr>
          <w:p w14:paraId="0789B5C5" w14:textId="77777777" w:rsidR="000B5787" w:rsidRPr="006B3BFF" w:rsidRDefault="000B5787" w:rsidP="00F35AC0">
            <w:pPr>
              <w:spacing w:after="0"/>
              <w:rPr>
                <w:sz w:val="18"/>
                <w:szCs w:val="18"/>
              </w:rPr>
            </w:pPr>
          </w:p>
        </w:tc>
      </w:tr>
      <w:tr w:rsidR="000B5787" w:rsidRPr="006B3BFF" w14:paraId="52DD3F67" w14:textId="77777777" w:rsidTr="00CA4A10">
        <w:trPr>
          <w:trHeight w:val="600"/>
        </w:trPr>
        <w:tc>
          <w:tcPr>
            <w:tcW w:w="2038" w:type="dxa"/>
            <w:tcBorders>
              <w:top w:val="single" w:sz="4" w:space="0" w:color="auto"/>
              <w:left w:val="nil"/>
              <w:bottom w:val="single" w:sz="8" w:space="0" w:color="000000" w:themeColor="text1"/>
              <w:right w:val="nil"/>
            </w:tcBorders>
            <w:vAlign w:val="center"/>
          </w:tcPr>
          <w:p w14:paraId="5C50E40D" w14:textId="77777777" w:rsidR="000B5787" w:rsidRPr="006B3BFF" w:rsidRDefault="000B5787" w:rsidP="00F35AC0">
            <w:pPr>
              <w:spacing w:after="0"/>
              <w:jc w:val="center"/>
              <w:rPr>
                <w:sz w:val="18"/>
                <w:szCs w:val="18"/>
              </w:rPr>
            </w:pPr>
            <w:r w:rsidRPr="006B3BFF">
              <w:rPr>
                <w:rFonts w:ascii="Calibri" w:eastAsia="Calibri" w:hAnsi="Calibri" w:cs="Calibri"/>
                <w:color w:val="000000" w:themeColor="text1"/>
                <w:sz w:val="18"/>
                <w:szCs w:val="18"/>
              </w:rPr>
              <w:t>Membrane Filtration</w:t>
            </w:r>
          </w:p>
        </w:tc>
        <w:tc>
          <w:tcPr>
            <w:tcW w:w="3079" w:type="dxa"/>
            <w:tcBorders>
              <w:top w:val="single" w:sz="8" w:space="0" w:color="000000" w:themeColor="text1"/>
              <w:left w:val="nil"/>
              <w:bottom w:val="single" w:sz="8" w:space="0" w:color="000000" w:themeColor="text1"/>
              <w:right w:val="nil"/>
            </w:tcBorders>
            <w:vAlign w:val="center"/>
          </w:tcPr>
          <w:p w14:paraId="26499CD1" w14:textId="77777777" w:rsidR="000B5787" w:rsidRPr="006B3BFF" w:rsidRDefault="000B5787" w:rsidP="00F35AC0">
            <w:pPr>
              <w:spacing w:after="0"/>
              <w:jc w:val="center"/>
              <w:rPr>
                <w:sz w:val="18"/>
                <w:szCs w:val="18"/>
              </w:rPr>
            </w:pPr>
            <w:r>
              <w:rPr>
                <w:rFonts w:ascii="Calibri" w:eastAsia="Calibri" w:hAnsi="Calibri" w:cs="Calibri"/>
                <w:color w:val="000000" w:themeColor="text1"/>
                <w:sz w:val="18"/>
                <w:szCs w:val="18"/>
              </w:rPr>
              <w:t>River water and seaw</w:t>
            </w:r>
            <w:r w:rsidRPr="006B3BFF">
              <w:rPr>
                <w:rFonts w:ascii="Calibri" w:eastAsia="Calibri" w:hAnsi="Calibri" w:cs="Calibri"/>
                <w:color w:val="000000" w:themeColor="text1"/>
                <w:sz w:val="18"/>
                <w:szCs w:val="18"/>
              </w:rPr>
              <w:t>ater</w:t>
            </w:r>
          </w:p>
        </w:tc>
        <w:tc>
          <w:tcPr>
            <w:tcW w:w="3898" w:type="dxa"/>
            <w:tcBorders>
              <w:top w:val="single" w:sz="4" w:space="0" w:color="auto"/>
              <w:left w:val="nil"/>
              <w:bottom w:val="single" w:sz="8" w:space="0" w:color="000000" w:themeColor="text1"/>
              <w:right w:val="nil"/>
            </w:tcBorders>
            <w:vAlign w:val="center"/>
          </w:tcPr>
          <w:p w14:paraId="7111CC73" w14:textId="40DA959F" w:rsidR="000B5787" w:rsidRPr="006B3BFF" w:rsidRDefault="000B5787" w:rsidP="00F35AC0">
            <w:pPr>
              <w:spacing w:after="0"/>
              <w:jc w:val="center"/>
              <w:rPr>
                <w:sz w:val="18"/>
                <w:szCs w:val="18"/>
              </w:rPr>
            </w:pPr>
            <w:r w:rsidRPr="006B3BFF">
              <w:rPr>
                <w:rFonts w:ascii="Calibri" w:eastAsia="Calibri" w:hAnsi="Calibri" w:cs="Calibri"/>
                <w:i/>
                <w:iCs/>
                <w:color w:val="000000" w:themeColor="text1"/>
                <w:sz w:val="18"/>
                <w:szCs w:val="18"/>
              </w:rPr>
              <w:t>E. coli/</w:t>
            </w:r>
            <w:r w:rsidRPr="006B3BFF">
              <w:rPr>
                <w:rFonts w:ascii="Calibri" w:eastAsia="Calibri" w:hAnsi="Calibri" w:cs="Calibri"/>
                <w:color w:val="000000" w:themeColor="text1"/>
                <w:sz w:val="18"/>
                <w:szCs w:val="18"/>
              </w:rPr>
              <w:t>100 ml</w:t>
            </w:r>
          </w:p>
        </w:tc>
      </w:tr>
      <w:tr w:rsidR="000B5787" w:rsidRPr="006B3BFF" w14:paraId="5F877EC9" w14:textId="77777777" w:rsidTr="000B5787">
        <w:trPr>
          <w:trHeight w:val="600"/>
        </w:trPr>
        <w:tc>
          <w:tcPr>
            <w:tcW w:w="2038" w:type="dxa"/>
            <w:tcBorders>
              <w:top w:val="single" w:sz="8" w:space="0" w:color="000000" w:themeColor="text1"/>
              <w:left w:val="nil"/>
              <w:bottom w:val="single" w:sz="8" w:space="0" w:color="000000" w:themeColor="text1"/>
              <w:right w:val="nil"/>
            </w:tcBorders>
            <w:vAlign w:val="center"/>
          </w:tcPr>
          <w:p w14:paraId="0CD6345A" w14:textId="77777777" w:rsidR="000B5787" w:rsidRPr="006B3BFF" w:rsidRDefault="000B5787" w:rsidP="00F35AC0">
            <w:pPr>
              <w:spacing w:after="0"/>
              <w:jc w:val="center"/>
              <w:rPr>
                <w:sz w:val="18"/>
                <w:szCs w:val="18"/>
              </w:rPr>
            </w:pPr>
            <w:r w:rsidRPr="006B3BFF">
              <w:rPr>
                <w:rFonts w:ascii="Calibri" w:eastAsia="Calibri" w:hAnsi="Calibri" w:cs="Calibri"/>
                <w:color w:val="000000" w:themeColor="text1"/>
                <w:sz w:val="18"/>
                <w:szCs w:val="18"/>
              </w:rPr>
              <w:t>Nutrient Analysis</w:t>
            </w:r>
          </w:p>
        </w:tc>
        <w:tc>
          <w:tcPr>
            <w:tcW w:w="3079" w:type="dxa"/>
            <w:tcBorders>
              <w:top w:val="single" w:sz="8" w:space="0" w:color="000000" w:themeColor="text1"/>
              <w:left w:val="nil"/>
              <w:bottom w:val="single" w:sz="8" w:space="0" w:color="000000" w:themeColor="text1"/>
              <w:right w:val="nil"/>
            </w:tcBorders>
            <w:vAlign w:val="center"/>
          </w:tcPr>
          <w:p w14:paraId="10A323AF" w14:textId="77777777" w:rsidR="000B5787" w:rsidRPr="006B3BFF" w:rsidRDefault="000B5787" w:rsidP="00F35AC0">
            <w:pPr>
              <w:spacing w:after="0"/>
              <w:jc w:val="center"/>
              <w:rPr>
                <w:sz w:val="18"/>
                <w:szCs w:val="18"/>
              </w:rPr>
            </w:pPr>
            <w:r>
              <w:rPr>
                <w:rFonts w:ascii="Calibri" w:eastAsia="Calibri" w:hAnsi="Calibri" w:cs="Calibri"/>
                <w:color w:val="000000" w:themeColor="text1"/>
                <w:sz w:val="18"/>
                <w:szCs w:val="18"/>
              </w:rPr>
              <w:t>River water and seaw</w:t>
            </w:r>
            <w:r w:rsidRPr="006B3BFF">
              <w:rPr>
                <w:rFonts w:ascii="Calibri" w:eastAsia="Calibri" w:hAnsi="Calibri" w:cs="Calibri"/>
                <w:color w:val="000000" w:themeColor="text1"/>
                <w:sz w:val="18"/>
                <w:szCs w:val="18"/>
              </w:rPr>
              <w:t>ater</w:t>
            </w:r>
          </w:p>
        </w:tc>
        <w:tc>
          <w:tcPr>
            <w:tcW w:w="3898" w:type="dxa"/>
            <w:tcBorders>
              <w:top w:val="single" w:sz="8" w:space="0" w:color="000000" w:themeColor="text1"/>
              <w:left w:val="nil"/>
              <w:bottom w:val="single" w:sz="8" w:space="0" w:color="000000" w:themeColor="text1"/>
              <w:right w:val="nil"/>
            </w:tcBorders>
            <w:vAlign w:val="center"/>
          </w:tcPr>
          <w:p w14:paraId="5D9CB2E2" w14:textId="77777777" w:rsidR="000B5787" w:rsidRPr="006B3BFF" w:rsidRDefault="000B5787" w:rsidP="00F35AC0">
            <w:pPr>
              <w:spacing w:after="0"/>
              <w:jc w:val="center"/>
              <w:rPr>
                <w:sz w:val="18"/>
                <w:szCs w:val="18"/>
              </w:rPr>
            </w:pPr>
            <w:r w:rsidRPr="006B3BFF">
              <w:rPr>
                <w:rFonts w:ascii="Calibri" w:eastAsia="Calibri" w:hAnsi="Calibri" w:cs="Calibri"/>
                <w:color w:val="000000" w:themeColor="text1"/>
                <w:sz w:val="18"/>
                <w:szCs w:val="18"/>
              </w:rPr>
              <w:t>Total oxidized nitrogen, Nitrite Silicate, Phosphate, Ammonia</w:t>
            </w:r>
          </w:p>
        </w:tc>
      </w:tr>
      <w:tr w:rsidR="000B5787" w:rsidRPr="006B3BFF" w14:paraId="5CCCE041" w14:textId="77777777" w:rsidTr="000B5787">
        <w:trPr>
          <w:trHeight w:val="600"/>
        </w:trPr>
        <w:tc>
          <w:tcPr>
            <w:tcW w:w="2038" w:type="dxa"/>
            <w:tcBorders>
              <w:top w:val="single" w:sz="8" w:space="0" w:color="000000" w:themeColor="text1"/>
              <w:left w:val="nil"/>
              <w:bottom w:val="single" w:sz="8" w:space="0" w:color="000000" w:themeColor="text1"/>
              <w:right w:val="nil"/>
            </w:tcBorders>
            <w:vAlign w:val="center"/>
          </w:tcPr>
          <w:p w14:paraId="6C17DA6E" w14:textId="77777777" w:rsidR="000B5787" w:rsidRPr="006B3BFF" w:rsidRDefault="000B5787" w:rsidP="00F35AC0">
            <w:pPr>
              <w:spacing w:after="0"/>
              <w:jc w:val="center"/>
              <w:rPr>
                <w:sz w:val="18"/>
                <w:szCs w:val="18"/>
              </w:rPr>
            </w:pPr>
            <w:r w:rsidRPr="006B3BFF">
              <w:rPr>
                <w:rFonts w:ascii="Calibri" w:eastAsia="Calibri" w:hAnsi="Calibri" w:cs="Calibri"/>
                <w:color w:val="000000" w:themeColor="text1"/>
                <w:sz w:val="18"/>
                <w:szCs w:val="18"/>
              </w:rPr>
              <w:t>Environmental Markers (</w:t>
            </w:r>
            <w:r w:rsidRPr="006B3BFF">
              <w:rPr>
                <w:rFonts w:ascii="Calibri" w:eastAsia="Calibri" w:hAnsi="Calibri" w:cs="Calibri"/>
                <w:i/>
                <w:iCs/>
                <w:color w:val="000000" w:themeColor="text1"/>
                <w:sz w:val="18"/>
                <w:szCs w:val="18"/>
              </w:rPr>
              <w:t>i.e.,</w:t>
            </w:r>
            <w:r w:rsidRPr="006B3BFF">
              <w:rPr>
                <w:rFonts w:ascii="Calibri" w:eastAsia="Calibri" w:hAnsi="Calibri" w:cs="Calibri"/>
                <w:color w:val="000000" w:themeColor="text1"/>
                <w:sz w:val="18"/>
                <w:szCs w:val="18"/>
              </w:rPr>
              <w:t xml:space="preserve"> Turbidity, Salinity)</w:t>
            </w:r>
          </w:p>
        </w:tc>
        <w:tc>
          <w:tcPr>
            <w:tcW w:w="3079" w:type="dxa"/>
            <w:tcBorders>
              <w:top w:val="single" w:sz="8" w:space="0" w:color="000000" w:themeColor="text1"/>
              <w:left w:val="nil"/>
              <w:bottom w:val="single" w:sz="8" w:space="0" w:color="000000" w:themeColor="text1"/>
              <w:right w:val="nil"/>
            </w:tcBorders>
            <w:vAlign w:val="center"/>
          </w:tcPr>
          <w:p w14:paraId="6A23A000" w14:textId="77777777" w:rsidR="000B5787" w:rsidRPr="006B3BFF" w:rsidRDefault="000B5787" w:rsidP="00F35AC0">
            <w:pPr>
              <w:spacing w:after="0"/>
              <w:jc w:val="center"/>
              <w:rPr>
                <w:sz w:val="18"/>
                <w:szCs w:val="18"/>
              </w:rPr>
            </w:pPr>
            <w:r>
              <w:rPr>
                <w:rFonts w:ascii="Calibri" w:eastAsia="Calibri" w:hAnsi="Calibri" w:cs="Calibri"/>
                <w:color w:val="000000" w:themeColor="text1"/>
                <w:sz w:val="18"/>
                <w:szCs w:val="18"/>
              </w:rPr>
              <w:t>River water and seaw</w:t>
            </w:r>
            <w:r w:rsidRPr="006B3BFF">
              <w:rPr>
                <w:rFonts w:ascii="Calibri" w:eastAsia="Calibri" w:hAnsi="Calibri" w:cs="Calibri"/>
                <w:color w:val="000000" w:themeColor="text1"/>
                <w:sz w:val="18"/>
                <w:szCs w:val="18"/>
              </w:rPr>
              <w:t>ater</w:t>
            </w:r>
          </w:p>
        </w:tc>
        <w:tc>
          <w:tcPr>
            <w:tcW w:w="3898" w:type="dxa"/>
            <w:tcBorders>
              <w:top w:val="single" w:sz="8" w:space="0" w:color="000000" w:themeColor="text1"/>
              <w:left w:val="nil"/>
              <w:bottom w:val="single" w:sz="8" w:space="0" w:color="000000" w:themeColor="text1"/>
              <w:right w:val="nil"/>
            </w:tcBorders>
            <w:vAlign w:val="center"/>
          </w:tcPr>
          <w:p w14:paraId="73BE0B85" w14:textId="77777777" w:rsidR="000B5787" w:rsidRPr="006B3BFF" w:rsidRDefault="000B5787" w:rsidP="00F35AC0">
            <w:pPr>
              <w:spacing w:after="0"/>
              <w:jc w:val="center"/>
              <w:rPr>
                <w:sz w:val="18"/>
                <w:szCs w:val="18"/>
              </w:rPr>
            </w:pPr>
            <w:r w:rsidRPr="006B3BFF">
              <w:rPr>
                <w:rFonts w:ascii="Calibri" w:eastAsia="Calibri" w:hAnsi="Calibri" w:cs="Calibri"/>
                <w:color w:val="000000" w:themeColor="text1"/>
                <w:sz w:val="18"/>
                <w:szCs w:val="18"/>
              </w:rPr>
              <w:t>NTU, PSU</w:t>
            </w:r>
          </w:p>
        </w:tc>
      </w:tr>
    </w:tbl>
    <w:p w14:paraId="3AC41008" w14:textId="77777777" w:rsidR="000B5787" w:rsidRDefault="000B5787" w:rsidP="000B5787">
      <w:pPr>
        <w:keepNext/>
        <w:spacing w:after="120" w:line="259" w:lineRule="auto"/>
        <w:jc w:val="both"/>
      </w:pPr>
    </w:p>
    <w:p w14:paraId="0EA7C466" w14:textId="77777777" w:rsidR="000B5787" w:rsidRDefault="000B5787" w:rsidP="000B5787">
      <w:pPr>
        <w:jc w:val="both"/>
      </w:pPr>
      <w:r>
        <w:br w:type="page"/>
      </w:r>
    </w:p>
    <w:p w14:paraId="10497785" w14:textId="448B2DBD" w:rsidR="00B10291" w:rsidRDefault="00B10291" w:rsidP="4BE1109A">
      <w:pPr>
        <w:jc w:val="both"/>
      </w:pPr>
    </w:p>
    <w:p w14:paraId="6AA61FC2" w14:textId="603EDB41" w:rsidR="005F54B0" w:rsidRPr="00323371" w:rsidRDefault="1EE51814" w:rsidP="00447972">
      <w:pPr>
        <w:jc w:val="center"/>
      </w:pPr>
      <w:r>
        <w:rPr>
          <w:noProof/>
        </w:rPr>
        <w:drawing>
          <wp:inline distT="0" distB="0" distL="0" distR="0" wp14:anchorId="72A1696C" wp14:editId="0FB663F8">
            <wp:extent cx="4714628" cy="651563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a:extLst>
                        <a:ext uri="{28A0092B-C50C-407E-A947-70E740481C1C}">
                          <a14:useLocalDpi xmlns:a14="http://schemas.microsoft.com/office/drawing/2010/main" val="0"/>
                        </a:ext>
                      </a:extLst>
                    </a:blip>
                    <a:srcRect t="2092" b="2092"/>
                    <a:stretch>
                      <a:fillRect/>
                    </a:stretch>
                  </pic:blipFill>
                  <pic:spPr bwMode="auto">
                    <a:xfrm>
                      <a:off x="0" y="0"/>
                      <a:ext cx="4714628" cy="6515636"/>
                    </a:xfrm>
                    <a:prstGeom prst="rect">
                      <a:avLst/>
                    </a:prstGeom>
                    <a:ln>
                      <a:noFill/>
                    </a:ln>
                    <a:extLst>
                      <a:ext uri="{53640926-AAD7-44D8-BBD7-CCE9431645EC}">
                        <a14:shadowObscured xmlns:a14="http://schemas.microsoft.com/office/drawing/2010/main"/>
                      </a:ext>
                    </a:extLst>
                  </pic:spPr>
                </pic:pic>
              </a:graphicData>
            </a:graphic>
          </wp:inline>
        </w:drawing>
      </w:r>
    </w:p>
    <w:p w14:paraId="0CE251A1" w14:textId="62708119" w:rsidR="000E188C" w:rsidRPr="00742362" w:rsidRDefault="38C2AD6F" w:rsidP="00742362">
      <w:pPr>
        <w:spacing w:before="240" w:line="276" w:lineRule="auto"/>
        <w:ind w:right="132"/>
        <w:jc w:val="both"/>
        <w:rPr>
          <w:rFonts w:eastAsiaTheme="minorEastAsia"/>
        </w:rPr>
      </w:pPr>
      <w:r w:rsidRPr="00272D0C">
        <w:rPr>
          <w:rFonts w:eastAsiaTheme="minorEastAsia"/>
          <w:b/>
          <w:bCs/>
        </w:rPr>
        <w:t xml:space="preserve">Figure </w:t>
      </w:r>
      <w:r w:rsidR="00C90CC2" w:rsidRPr="00272D0C">
        <w:rPr>
          <w:rFonts w:eastAsiaTheme="minorEastAsia"/>
          <w:b/>
          <w:bCs/>
        </w:rPr>
        <w:t>2.</w:t>
      </w:r>
      <w:r w:rsidR="00306F78">
        <w:rPr>
          <w:rFonts w:eastAsiaTheme="minorEastAsia"/>
          <w:b/>
          <w:bCs/>
        </w:rPr>
        <w:t>2</w:t>
      </w:r>
      <w:r w:rsidRPr="5C300FB3" w:rsidDel="00515D3A">
        <w:rPr>
          <w:rFonts w:eastAsiaTheme="minorEastAsia"/>
          <w:b/>
        </w:rPr>
        <w:t>.</w:t>
      </w:r>
      <w:r w:rsidR="00515D3A">
        <w:rPr>
          <w:rFonts w:eastAsiaTheme="minorEastAsia"/>
          <w:b/>
          <w:bCs/>
        </w:rPr>
        <w:t xml:space="preserve"> </w:t>
      </w:r>
      <w:r w:rsidR="00B441CD">
        <w:rPr>
          <w:rFonts w:eastAsiaTheme="minorEastAsia"/>
        </w:rPr>
        <w:t xml:space="preserve">Location of hydrometric </w:t>
      </w:r>
      <w:r w:rsidR="00043F5E">
        <w:rPr>
          <w:rFonts w:eastAsiaTheme="minorEastAsia"/>
        </w:rPr>
        <w:t>instrumentation</w:t>
      </w:r>
      <w:r w:rsidR="00B32576">
        <w:rPr>
          <w:rFonts w:eastAsiaTheme="minorEastAsia"/>
        </w:rPr>
        <w:t xml:space="preserve">, </w:t>
      </w:r>
      <w:r w:rsidR="00755906">
        <w:rPr>
          <w:rFonts w:eastAsiaTheme="minorEastAsia"/>
        </w:rPr>
        <w:t xml:space="preserve">river </w:t>
      </w:r>
      <w:r w:rsidR="00B32576">
        <w:rPr>
          <w:rFonts w:eastAsiaTheme="minorEastAsia"/>
        </w:rPr>
        <w:t xml:space="preserve">catchments and </w:t>
      </w:r>
      <w:r w:rsidR="00A577E7">
        <w:rPr>
          <w:rFonts w:eastAsiaTheme="minorEastAsia"/>
        </w:rPr>
        <w:t>the</w:t>
      </w:r>
      <w:r w:rsidR="009C734D">
        <w:rPr>
          <w:rFonts w:eastAsiaTheme="minorEastAsia"/>
        </w:rPr>
        <w:t xml:space="preserve"> Fishery Order. </w:t>
      </w:r>
      <w:r w:rsidR="00515D3A">
        <w:rPr>
          <w:rFonts w:eastAsiaTheme="minorEastAsia"/>
        </w:rPr>
        <w:t xml:space="preserve"> </w:t>
      </w:r>
    </w:p>
    <w:p w14:paraId="3C88A4AE" w14:textId="77777777" w:rsidR="00ED0004" w:rsidRDefault="00ED0004">
      <w:pPr>
        <w:spacing w:line="259" w:lineRule="auto"/>
        <w:rPr>
          <w:rFonts w:eastAsiaTheme="minorEastAsia"/>
          <w:b/>
          <w:bCs/>
          <w:sz w:val="24"/>
          <w:szCs w:val="24"/>
        </w:rPr>
      </w:pPr>
      <w:r>
        <w:br w:type="page"/>
      </w:r>
    </w:p>
    <w:p w14:paraId="4FA9A2A8" w14:textId="70C123D5" w:rsidR="5F581E22" w:rsidRDefault="19D62473" w:rsidP="2DA0C850">
      <w:pPr>
        <w:pStyle w:val="Heading3"/>
        <w:spacing w:before="240" w:line="240" w:lineRule="exact"/>
        <w:ind w:firstLine="720"/>
        <w:jc w:val="both"/>
        <w:rPr>
          <w:rFonts w:ascii="Calibri" w:eastAsia="Calibri" w:hAnsi="Calibri" w:cs="Calibri"/>
        </w:rPr>
      </w:pPr>
      <w:bookmarkStart w:id="14" w:name="_Toc122009922"/>
      <w:r>
        <w:lastRenderedPageBreak/>
        <w:t>2</w:t>
      </w:r>
      <w:r w:rsidR="3C9E63ED">
        <w:t>.</w:t>
      </w:r>
      <w:r w:rsidR="00497697">
        <w:t>1</w:t>
      </w:r>
      <w:r w:rsidR="3C9E63ED">
        <w:t>.</w:t>
      </w:r>
      <w:r w:rsidR="0C19F109">
        <w:t>3</w:t>
      </w:r>
      <w:r w:rsidR="3C9E63ED">
        <w:t xml:space="preserve"> Event </w:t>
      </w:r>
      <w:r w:rsidR="000B5787">
        <w:t>s</w:t>
      </w:r>
      <w:r w:rsidR="3C9E63ED">
        <w:t>ampling</w:t>
      </w:r>
      <w:bookmarkEnd w:id="14"/>
      <w:r w:rsidR="3C9E63ED">
        <w:t xml:space="preserve"> </w:t>
      </w:r>
    </w:p>
    <w:p w14:paraId="57B3B855" w14:textId="0E7172D2" w:rsidR="00D7167A" w:rsidRDefault="00861E9E" w:rsidP="7EDDD305">
      <w:pPr>
        <w:jc w:val="both"/>
      </w:pPr>
      <w:r>
        <w:t xml:space="preserve">We </w:t>
      </w:r>
      <w:r w:rsidR="00796426">
        <w:t>sampled</w:t>
      </w:r>
      <w:r w:rsidR="002F7C06">
        <w:t xml:space="preserve"> river water, seawater</w:t>
      </w:r>
      <w:r w:rsidR="001F155C">
        <w:t>,</w:t>
      </w:r>
      <w:r w:rsidR="002F7C06">
        <w:t xml:space="preserve"> and</w:t>
      </w:r>
      <w:r>
        <w:t xml:space="preserve"> shellfish </w:t>
      </w:r>
      <w:r w:rsidR="00627211">
        <w:t>at</w:t>
      </w:r>
      <w:r w:rsidR="00A97379">
        <w:t xml:space="preserve"> selected</w:t>
      </w:r>
      <w:r>
        <w:t xml:space="preserve"> routine sampling points more frequently during three </w:t>
      </w:r>
      <w:r w:rsidR="00AE7EF7">
        <w:t xml:space="preserve">separate </w:t>
      </w:r>
      <w:r w:rsidR="0039298C">
        <w:t xml:space="preserve">rainfall </w:t>
      </w:r>
      <w:r>
        <w:t>events</w:t>
      </w:r>
      <w:r w:rsidR="00521602">
        <w:t>. This enabled us</w:t>
      </w:r>
      <w:r>
        <w:t xml:space="preserve"> </w:t>
      </w:r>
      <w:r w:rsidR="0039298C">
        <w:t>t</w:t>
      </w:r>
      <w:r w:rsidR="77A1D6D0">
        <w:t>o</w:t>
      </w:r>
      <w:r w:rsidR="47CB1513">
        <w:t xml:space="preserve"> investigate the </w:t>
      </w:r>
      <w:r w:rsidR="77A1D6D0">
        <w:t>relationship</w:t>
      </w:r>
      <w:r w:rsidR="47CB1513">
        <w:t xml:space="preserve"> between </w:t>
      </w:r>
      <w:r w:rsidR="0032444B">
        <w:t xml:space="preserve">rainfall </w:t>
      </w:r>
      <w:r w:rsidR="47CB1513">
        <w:t>events</w:t>
      </w:r>
      <w:r w:rsidR="47CB1513" w:rsidDel="0032444B">
        <w:t xml:space="preserve"> </w:t>
      </w:r>
      <w:r w:rsidR="005F33D5">
        <w:t>and</w:t>
      </w:r>
      <w:r w:rsidR="47CB1513" w:rsidDel="0000570E">
        <w:t xml:space="preserve"> </w:t>
      </w:r>
      <w:r w:rsidR="0000570E">
        <w:t xml:space="preserve">sample </w:t>
      </w:r>
      <w:r w:rsidR="47CB1513" w:rsidRPr="2DA0C850">
        <w:rPr>
          <w:i/>
        </w:rPr>
        <w:t>E. coli</w:t>
      </w:r>
      <w:r w:rsidR="47CB1513">
        <w:t xml:space="preserve"> and virus </w:t>
      </w:r>
      <w:r w:rsidR="008830F8">
        <w:t xml:space="preserve">concentrations </w:t>
      </w:r>
      <w:r w:rsidR="003A1F04">
        <w:t xml:space="preserve">at </w:t>
      </w:r>
      <w:r w:rsidR="00C15BD2">
        <w:t>high</w:t>
      </w:r>
      <w:r w:rsidR="006E590D">
        <w:t>er</w:t>
      </w:r>
      <w:r w:rsidR="003A1F04">
        <w:t xml:space="preserve"> temp</w:t>
      </w:r>
      <w:r w:rsidR="00000379">
        <w:t>o</w:t>
      </w:r>
      <w:r w:rsidR="003A1F04">
        <w:t>ral resolution</w:t>
      </w:r>
      <w:r w:rsidR="00A86D1A">
        <w:t>.</w:t>
      </w:r>
      <w:r w:rsidR="009630A1">
        <w:t xml:space="preserve"> </w:t>
      </w:r>
      <w:r w:rsidR="009678BB">
        <w:t xml:space="preserve">River </w:t>
      </w:r>
      <w:r w:rsidR="003162A7">
        <w:rPr>
          <w:i/>
          <w:iCs/>
        </w:rPr>
        <w:t xml:space="preserve">E. coli </w:t>
      </w:r>
      <w:r w:rsidR="003162A7">
        <w:t xml:space="preserve">flux was calculated for time points when river discharge data passed quality control. </w:t>
      </w:r>
      <w:r w:rsidR="000E5711">
        <w:t>Wh</w:t>
      </w:r>
      <w:r w:rsidR="00A91653">
        <w:t>en</w:t>
      </w:r>
      <w:r w:rsidR="000E5711">
        <w:t xml:space="preserve"> river discharge data were of poor quality, river level was used to indicate the</w:t>
      </w:r>
      <w:r w:rsidR="005F1CEC">
        <w:t xml:space="preserve"> </w:t>
      </w:r>
      <w:r w:rsidR="000E5711">
        <w:t xml:space="preserve">river state. </w:t>
      </w:r>
      <w:r w:rsidR="00E57F33">
        <w:t>W</w:t>
      </w:r>
      <w:r w:rsidR="000A0930">
        <w:t>e investigated</w:t>
      </w:r>
      <w:r w:rsidR="001275AF">
        <w:t xml:space="preserve"> </w:t>
      </w:r>
      <w:proofErr w:type="spellStart"/>
      <w:r w:rsidR="51712FFA">
        <w:t>NoV</w:t>
      </w:r>
      <w:proofErr w:type="spellEnd"/>
      <w:r w:rsidR="51712FFA">
        <w:t xml:space="preserve"> (GI, GII)</w:t>
      </w:r>
      <w:r w:rsidR="006464AD">
        <w:t xml:space="preserve"> levels in</w:t>
      </w:r>
      <w:r w:rsidR="24633C12">
        <w:t xml:space="preserve"> effluent</w:t>
      </w:r>
      <w:r w:rsidR="013FB6C6">
        <w:t xml:space="preserve"> </w:t>
      </w:r>
      <w:r w:rsidR="006464AD">
        <w:t>at</w:t>
      </w:r>
      <w:r w:rsidR="6AC1F02F" w:rsidDel="006464AD">
        <w:t xml:space="preserve"> </w:t>
      </w:r>
      <w:proofErr w:type="spellStart"/>
      <w:r w:rsidR="006464AD">
        <w:t>Treborth</w:t>
      </w:r>
      <w:proofErr w:type="spellEnd"/>
      <w:r w:rsidR="006464AD">
        <w:t xml:space="preserve"> </w:t>
      </w:r>
      <w:r w:rsidR="6AC1F02F">
        <w:t>W</w:t>
      </w:r>
      <w:r w:rsidR="00F463FA">
        <w:t>wTW</w:t>
      </w:r>
      <w:r w:rsidR="00B61C15">
        <w:t xml:space="preserve"> when data w</w:t>
      </w:r>
      <w:r w:rsidR="00884F05">
        <w:t>ere</w:t>
      </w:r>
      <w:r w:rsidR="00B61C15">
        <w:t xml:space="preserve"> available</w:t>
      </w:r>
      <w:r w:rsidR="008E35E6">
        <w:t>, to indicate local prevalence.</w:t>
      </w:r>
      <w:r w:rsidR="6AC1F02F" w:rsidDel="008E35E6">
        <w:t xml:space="preserve"> </w:t>
      </w:r>
    </w:p>
    <w:p w14:paraId="13553218" w14:textId="5F014469" w:rsidR="00F93B15" w:rsidRDefault="78857EBA" w:rsidP="7EDDD305">
      <w:pPr>
        <w:jc w:val="both"/>
      </w:pPr>
      <w:r>
        <w:t>Portable</w:t>
      </w:r>
      <w:r w:rsidR="001B00AE">
        <w:t>,</w:t>
      </w:r>
      <w:r>
        <w:t xml:space="preserve"> </w:t>
      </w:r>
      <w:r w:rsidR="0050572F">
        <w:t>r</w:t>
      </w:r>
      <w:r>
        <w:t xml:space="preserve">efrigerated </w:t>
      </w:r>
      <w:r w:rsidR="0050572F">
        <w:t>a</w:t>
      </w:r>
      <w:r w:rsidR="00E015B5">
        <w:t>uto</w:t>
      </w:r>
      <w:r w:rsidR="0050572F">
        <w:t>s</w:t>
      </w:r>
      <w:r>
        <w:t>amplers</w:t>
      </w:r>
      <w:r w:rsidR="47CB1513">
        <w:t xml:space="preserve"> </w:t>
      </w:r>
      <w:r w:rsidR="00BE1B5E">
        <w:t xml:space="preserve">(Avalanche, Teledyne ISCO) </w:t>
      </w:r>
      <w:r w:rsidR="47CB1513">
        <w:t xml:space="preserve">were used to collect </w:t>
      </w:r>
      <w:r w:rsidR="7C336E4D">
        <w:t>high frequency</w:t>
      </w:r>
      <w:r w:rsidR="47CB1513">
        <w:t xml:space="preserve"> river</w:t>
      </w:r>
      <w:r w:rsidR="771CF159">
        <w:t xml:space="preserve"> </w:t>
      </w:r>
      <w:r w:rsidR="00DA5D79">
        <w:t xml:space="preserve">water </w:t>
      </w:r>
      <w:r w:rsidR="53A87F28">
        <w:t>samples</w:t>
      </w:r>
      <w:r w:rsidR="006735AC">
        <w:t xml:space="preserve"> during events </w:t>
      </w:r>
      <w:r w:rsidR="000A37E0">
        <w:t>I and II</w:t>
      </w:r>
      <w:r w:rsidR="172198EC">
        <w:t>.</w:t>
      </w:r>
      <w:r w:rsidR="47CB1513">
        <w:t xml:space="preserve"> </w:t>
      </w:r>
      <w:r w:rsidR="4696C4C7">
        <w:t xml:space="preserve">These contained 14 x 950 </w:t>
      </w:r>
      <w:r w:rsidR="00994357">
        <w:t>ml</w:t>
      </w:r>
      <w:r w:rsidR="4696C4C7">
        <w:t xml:space="preserve"> bottles and </w:t>
      </w:r>
      <w:r w:rsidR="00AF1505">
        <w:t>were</w:t>
      </w:r>
      <w:r w:rsidR="4696C4C7" w:rsidDel="00CB7A90">
        <w:t xml:space="preserve"> </w:t>
      </w:r>
      <w:r w:rsidR="00CB7A90">
        <w:t xml:space="preserve">configured </w:t>
      </w:r>
      <w:r w:rsidR="4696C4C7">
        <w:t xml:space="preserve">for start time, sampling frequency, sample volume and composite or </w:t>
      </w:r>
      <w:r w:rsidR="00C609AD">
        <w:t>discrete sampling</w:t>
      </w:r>
      <w:r w:rsidR="4696C4C7">
        <w:t xml:space="preserve">. </w:t>
      </w:r>
      <w:r w:rsidR="68FADD8F">
        <w:t xml:space="preserve">Autosampler bottles and tubing were disinfected </w:t>
      </w:r>
      <w:r w:rsidR="00424FC7">
        <w:t>be</w:t>
      </w:r>
      <w:r w:rsidR="00EE7FEC">
        <w:t>for</w:t>
      </w:r>
      <w:r w:rsidR="00424FC7">
        <w:t>e</w:t>
      </w:r>
      <w:r w:rsidR="00EE7FEC">
        <w:t xml:space="preserve"> each deployment</w:t>
      </w:r>
      <w:r w:rsidR="68FADD8F">
        <w:t xml:space="preserve"> and lines were purged automatically between samples. </w:t>
      </w:r>
      <w:r w:rsidR="003D7319">
        <w:t xml:space="preserve">Avalanche </w:t>
      </w:r>
      <w:r w:rsidR="004E1A93">
        <w:t>a</w:t>
      </w:r>
      <w:r w:rsidR="68FADD8F">
        <w:t>utosamplers</w:t>
      </w:r>
      <w:r w:rsidR="004E1A93">
        <w:t xml:space="preserve"> </w:t>
      </w:r>
      <w:r w:rsidR="00AF7844">
        <w:t xml:space="preserve">cool the refrigerated compartment to </w:t>
      </w:r>
      <w:r w:rsidR="00D46746" w:rsidRPr="00D46746">
        <w:t>1°C ±1</w:t>
      </w:r>
      <w:r w:rsidR="00D46746">
        <w:t xml:space="preserve"> during a programme run</w:t>
      </w:r>
      <w:r w:rsidR="00232A36">
        <w:t xml:space="preserve"> </w:t>
      </w:r>
      <w:r w:rsidR="00B71A4C">
        <w:t xml:space="preserve">and this </w:t>
      </w:r>
      <w:r w:rsidR="008D2BE1">
        <w:t>sett</w:t>
      </w:r>
      <w:r w:rsidR="001249B7">
        <w:t xml:space="preserve">ing cannot be changed. </w:t>
      </w:r>
      <w:r w:rsidR="004D3A9D">
        <w:t xml:space="preserve">This </w:t>
      </w:r>
      <w:r w:rsidR="00B82195">
        <w:t xml:space="preserve">condition could trigger </w:t>
      </w:r>
      <w:r w:rsidR="0010360B">
        <w:t>a ‘viable but nonculturable’ (VBNC) state</w:t>
      </w:r>
      <w:r w:rsidR="00507705">
        <w:t xml:space="preserve"> in </w:t>
      </w:r>
      <w:r w:rsidR="00507705">
        <w:rPr>
          <w:i/>
          <w:iCs/>
        </w:rPr>
        <w:t>E. coli</w:t>
      </w:r>
      <w:r w:rsidR="00A12E72">
        <w:t xml:space="preserve"> </w:t>
      </w:r>
      <w:r w:rsidR="00C13EB8">
        <w:t>(Oliver, 2010).</w:t>
      </w:r>
      <w:r w:rsidR="00CC1980">
        <w:t xml:space="preserve"> </w:t>
      </w:r>
      <w:r w:rsidR="00EB6946">
        <w:t xml:space="preserve">This </w:t>
      </w:r>
      <w:r w:rsidR="00BA5087">
        <w:t xml:space="preserve">could </w:t>
      </w:r>
      <w:r w:rsidR="00A404D4">
        <w:t xml:space="preserve">result in the underestimation of </w:t>
      </w:r>
      <w:r w:rsidR="00A404D4">
        <w:rPr>
          <w:i/>
          <w:iCs/>
        </w:rPr>
        <w:t xml:space="preserve">E. coli </w:t>
      </w:r>
      <w:r w:rsidR="00A404D4">
        <w:t xml:space="preserve">concentration in </w:t>
      </w:r>
      <w:r w:rsidR="005205F8">
        <w:t>these samples</w:t>
      </w:r>
      <w:r w:rsidR="006319F0">
        <w:t>.</w:t>
      </w:r>
      <w:r w:rsidR="00955097">
        <w:t xml:space="preserve"> </w:t>
      </w:r>
      <w:r w:rsidR="0013007B">
        <w:t>However, t</w:t>
      </w:r>
      <w:r w:rsidR="00955097">
        <w:t xml:space="preserve">he sample </w:t>
      </w:r>
      <w:r w:rsidR="00F65B92">
        <w:rPr>
          <w:i/>
          <w:iCs/>
        </w:rPr>
        <w:t xml:space="preserve">E. coli </w:t>
      </w:r>
      <w:r w:rsidR="000B0311">
        <w:t xml:space="preserve">concentrations </w:t>
      </w:r>
      <w:r w:rsidR="000512FD">
        <w:t>derived</w:t>
      </w:r>
      <w:r w:rsidR="00D85DB3">
        <w:t xml:space="preserve"> for</w:t>
      </w:r>
      <w:r w:rsidR="00F92AB9">
        <w:t xml:space="preserve"> triplicate</w:t>
      </w:r>
      <w:r w:rsidR="000B0311">
        <w:t xml:space="preserve"> Afon Adda</w:t>
      </w:r>
      <w:r w:rsidR="00862A94">
        <w:t xml:space="preserve">, </w:t>
      </w:r>
      <w:r w:rsidR="2F03100A">
        <w:t>Afon</w:t>
      </w:r>
      <w:r w:rsidR="00862A94">
        <w:t xml:space="preserve"> </w:t>
      </w:r>
      <w:r w:rsidR="685B44F6">
        <w:t>Cegin</w:t>
      </w:r>
      <w:r w:rsidR="73894A10">
        <w:t>,</w:t>
      </w:r>
      <w:r w:rsidR="00917033">
        <w:t xml:space="preserve"> and </w:t>
      </w:r>
      <w:r w:rsidR="3A311524">
        <w:t>Afon</w:t>
      </w:r>
      <w:r w:rsidR="00917033">
        <w:t xml:space="preserve"> </w:t>
      </w:r>
      <w:r w:rsidR="146A90F1">
        <w:t>Ogwen</w:t>
      </w:r>
      <w:r w:rsidR="00917033">
        <w:t xml:space="preserve"> </w:t>
      </w:r>
      <w:r w:rsidR="00306EB8">
        <w:t xml:space="preserve">processed </w:t>
      </w:r>
      <w:r w:rsidR="0033271F">
        <w:t>immediately or after 24</w:t>
      </w:r>
      <w:r w:rsidR="00FF5254">
        <w:t xml:space="preserve"> </w:t>
      </w:r>
      <w:r w:rsidR="0033271F">
        <w:t>h</w:t>
      </w:r>
      <w:r w:rsidR="00FF5254">
        <w:t>ou</w:t>
      </w:r>
      <w:r w:rsidR="0033271F">
        <w:t xml:space="preserve">rs </w:t>
      </w:r>
      <w:r w:rsidR="00D96008">
        <w:t>in the autosampler at</w:t>
      </w:r>
      <w:r w:rsidR="00ED0E4E">
        <w:t xml:space="preserve"> </w:t>
      </w:r>
      <w:r w:rsidR="00ED0E4E" w:rsidRPr="00D46746">
        <w:t>1°C ±1</w:t>
      </w:r>
      <w:r w:rsidR="00ED0E4E">
        <w:t xml:space="preserve"> were </w:t>
      </w:r>
      <w:r w:rsidR="00051890">
        <w:t>similar</w:t>
      </w:r>
      <w:r w:rsidR="00ED0E4E">
        <w:t xml:space="preserve"> (data not shown).</w:t>
      </w:r>
      <w:r w:rsidR="00D96008">
        <w:t xml:space="preserve"> </w:t>
      </w:r>
      <w:r w:rsidR="00CB7562">
        <w:t xml:space="preserve">After programme </w:t>
      </w:r>
      <w:r w:rsidR="00EB75FC">
        <w:t>end</w:t>
      </w:r>
      <w:r w:rsidR="0072056F">
        <w:t xml:space="preserve">, </w:t>
      </w:r>
      <w:r w:rsidR="003B7BAB">
        <w:t xml:space="preserve">Avalanche autosamplers maintain </w:t>
      </w:r>
      <w:r w:rsidR="00B01580">
        <w:t xml:space="preserve">samples at </w:t>
      </w:r>
      <w:r w:rsidR="000D62BF" w:rsidRPr="000D62BF">
        <w:t>3°C, ±1</w:t>
      </w:r>
      <w:r w:rsidR="00AA3A60">
        <w:t xml:space="preserve"> </w:t>
      </w:r>
      <w:r w:rsidR="00994DA1">
        <w:t xml:space="preserve">and this setting was left </w:t>
      </w:r>
      <w:r w:rsidR="3C0A5615">
        <w:t xml:space="preserve">as </w:t>
      </w:r>
      <w:r w:rsidR="00994DA1">
        <w:t xml:space="preserve">default. </w:t>
      </w:r>
      <w:r w:rsidR="00B55750">
        <w:t>These samples</w:t>
      </w:r>
      <w:r w:rsidR="00F21E00">
        <w:t xml:space="preserve"> </w:t>
      </w:r>
      <w:r w:rsidR="68FADD8F">
        <w:t xml:space="preserve">were </w:t>
      </w:r>
      <w:r w:rsidR="00F21E00">
        <w:t>retrieved</w:t>
      </w:r>
      <w:r w:rsidR="68FADD8F">
        <w:t xml:space="preserve"> within 12 hours of the </w:t>
      </w:r>
      <w:r w:rsidR="00FF3834">
        <w:t>last</w:t>
      </w:r>
      <w:r w:rsidR="68FADD8F">
        <w:t xml:space="preserve"> sample</w:t>
      </w:r>
      <w:r w:rsidR="00FF3834">
        <w:t xml:space="preserve"> collection,</w:t>
      </w:r>
      <w:r w:rsidR="68FADD8F" w:rsidDel="00B55750">
        <w:t xml:space="preserve"> </w:t>
      </w:r>
      <w:r w:rsidR="68FADD8F">
        <w:t xml:space="preserve">stored at 4 °C </w:t>
      </w:r>
      <w:r w:rsidR="3602FE36">
        <w:t>in the laboratory</w:t>
      </w:r>
      <w:r w:rsidR="000962D5">
        <w:t xml:space="preserve"> and</w:t>
      </w:r>
      <w:r w:rsidR="68FADD8F">
        <w:t xml:space="preserve"> processed within 24 hours</w:t>
      </w:r>
      <w:r w:rsidR="00EE7A4C">
        <w:t xml:space="preserve"> of the sample collection time</w:t>
      </w:r>
      <w:r w:rsidR="68FADD8F">
        <w:t xml:space="preserve">. </w:t>
      </w:r>
      <w:r w:rsidR="000962D5">
        <w:rPr>
          <w:i/>
          <w:iCs/>
        </w:rPr>
        <w:t>E.</w:t>
      </w:r>
      <w:r w:rsidR="114CD100" w:rsidRPr="63666EB3">
        <w:rPr>
          <w:i/>
          <w:iCs/>
        </w:rPr>
        <w:t xml:space="preserve"> </w:t>
      </w:r>
      <w:r w:rsidR="000962D5">
        <w:rPr>
          <w:i/>
          <w:iCs/>
        </w:rPr>
        <w:t xml:space="preserve">coli </w:t>
      </w:r>
      <w:r w:rsidR="000962D5">
        <w:t xml:space="preserve">was quantified </w:t>
      </w:r>
      <w:r w:rsidR="00CB6E0A">
        <w:t xml:space="preserve">in </w:t>
      </w:r>
      <w:r w:rsidR="002A70AB">
        <w:t xml:space="preserve">discrete </w:t>
      </w:r>
      <w:r w:rsidR="007D6E4E">
        <w:t>w</w:t>
      </w:r>
      <w:r w:rsidR="014131AE">
        <w:t>ater</w:t>
      </w:r>
      <w:r w:rsidR="2EFE2BE5">
        <w:t xml:space="preserve"> sample</w:t>
      </w:r>
      <w:r w:rsidR="6BCEDC5A">
        <w:t xml:space="preserve">s </w:t>
      </w:r>
      <w:r w:rsidR="4349D1EA">
        <w:t xml:space="preserve">using </w:t>
      </w:r>
      <w:r w:rsidR="002A53F6">
        <w:t>membrane-</w:t>
      </w:r>
      <w:r w:rsidR="4349D1EA">
        <w:t xml:space="preserve">filtration </w:t>
      </w:r>
      <w:r w:rsidR="60E7F4A8">
        <w:t>(</w:t>
      </w:r>
      <w:r w:rsidR="2EFE2BE5">
        <w:t>2.</w:t>
      </w:r>
      <w:r w:rsidR="6E0D396F">
        <w:t>4</w:t>
      </w:r>
      <w:r w:rsidR="056A8FA8">
        <w:t>)</w:t>
      </w:r>
      <w:r w:rsidR="2EFE2BE5">
        <w:t>.</w:t>
      </w:r>
      <w:r w:rsidR="4349D1EA">
        <w:t xml:space="preserve"> </w:t>
      </w:r>
      <w:r w:rsidR="00C0163C">
        <w:t>Then s</w:t>
      </w:r>
      <w:r w:rsidR="00134562">
        <w:t>amples were</w:t>
      </w:r>
      <w:r w:rsidR="005C0F7B">
        <w:t xml:space="preserve"> </w:t>
      </w:r>
      <w:r w:rsidR="4349D1EA">
        <w:t>pooled to</w:t>
      </w:r>
      <w:r w:rsidR="4349D1EA" w:rsidDel="00C713EE">
        <w:t xml:space="preserve"> </w:t>
      </w:r>
      <w:r w:rsidR="00D71E9A">
        <w:t xml:space="preserve">composite </w:t>
      </w:r>
      <w:r w:rsidR="4349D1EA">
        <w:t>volumes</w:t>
      </w:r>
      <w:r w:rsidR="00C713EE">
        <w:t xml:space="preserve"> </w:t>
      </w:r>
      <w:r w:rsidR="009C36B4">
        <w:t xml:space="preserve">sufficient for </w:t>
      </w:r>
      <w:r w:rsidR="4349D1EA">
        <w:t xml:space="preserve">viral recovery </w:t>
      </w:r>
      <w:r w:rsidR="006A01D6">
        <w:t>by</w:t>
      </w:r>
      <w:r w:rsidR="4349D1EA">
        <w:t xml:space="preserve"> skimmed milk </w:t>
      </w:r>
      <w:r w:rsidR="006A01D6">
        <w:t>flocculation</w:t>
      </w:r>
      <w:r w:rsidR="2EFE2BE5">
        <w:t xml:space="preserve"> </w:t>
      </w:r>
      <w:r w:rsidR="3FC22800">
        <w:t>(</w:t>
      </w:r>
      <w:r w:rsidR="4349D1EA">
        <w:t>2.</w:t>
      </w:r>
      <w:r w:rsidR="00580693">
        <w:t>4</w:t>
      </w:r>
      <w:r w:rsidR="05F301DA">
        <w:t>.1</w:t>
      </w:r>
      <w:r w:rsidR="12F2B565">
        <w:t>)</w:t>
      </w:r>
      <w:r w:rsidR="2EFE2BE5">
        <w:t>.</w:t>
      </w:r>
      <w:r w:rsidR="4349D1EA">
        <w:t xml:space="preserve"> </w:t>
      </w:r>
      <w:r w:rsidR="00414E81">
        <w:t xml:space="preserve">Shellfish were collected at low and/or high tide during events (on foot / by boat). </w:t>
      </w:r>
      <w:r w:rsidR="1A66D9EE" w:rsidRPr="2DA0C850">
        <w:rPr>
          <w:i/>
          <w:iCs/>
        </w:rPr>
        <w:t>E.</w:t>
      </w:r>
      <w:r w:rsidR="1A66D9EE" w:rsidRPr="2DA0C850">
        <w:rPr>
          <w:i/>
        </w:rPr>
        <w:t xml:space="preserve"> coli</w:t>
      </w:r>
      <w:r w:rsidR="1A66D9EE">
        <w:t xml:space="preserve"> </w:t>
      </w:r>
      <w:r w:rsidR="008323A9">
        <w:t xml:space="preserve">was quantified in shellfish </w:t>
      </w:r>
      <w:r w:rsidR="4349D1EA" w:rsidDel="008323A9">
        <w:t>using</w:t>
      </w:r>
      <w:r w:rsidR="4349D1EA">
        <w:t xml:space="preserve"> MPN (2.</w:t>
      </w:r>
      <w:r w:rsidR="00165B66">
        <w:t>2</w:t>
      </w:r>
      <w:r w:rsidR="4349D1EA">
        <w:t>.1), pour plate (2.</w:t>
      </w:r>
      <w:r w:rsidR="00165B66">
        <w:t>2</w:t>
      </w:r>
      <w:r w:rsidR="4349D1EA">
        <w:t>.2) and impedance (2.</w:t>
      </w:r>
      <w:r w:rsidR="00165B66">
        <w:t>2</w:t>
      </w:r>
      <w:r w:rsidR="4349D1EA">
        <w:t>.3) methods</w:t>
      </w:r>
      <w:r w:rsidR="003D2F25">
        <w:t>.</w:t>
      </w:r>
      <w:r w:rsidR="00501C11">
        <w:t xml:space="preserve"> Viruses were extracted f</w:t>
      </w:r>
      <w:r w:rsidR="00A92200">
        <w:t>rom digestive tissues</w:t>
      </w:r>
      <w:r w:rsidR="00C437D1">
        <w:t xml:space="preserve"> (2.</w:t>
      </w:r>
      <w:r w:rsidR="00165B66">
        <w:t>4</w:t>
      </w:r>
      <w:r w:rsidR="00C437D1">
        <w:t>.2)</w:t>
      </w:r>
      <w:r w:rsidR="004256EC">
        <w:t xml:space="preserve"> and quantified</w:t>
      </w:r>
      <w:r w:rsidR="00AD754D">
        <w:t xml:space="preserve"> </w:t>
      </w:r>
      <w:r w:rsidR="00C34AC8">
        <w:t>using qPCR (2.</w:t>
      </w:r>
      <w:r w:rsidR="00165B66">
        <w:t>4</w:t>
      </w:r>
      <w:r w:rsidR="00C34AC8">
        <w:t>.</w:t>
      </w:r>
      <w:r w:rsidR="00165B66">
        <w:t>7</w:t>
      </w:r>
      <w:r w:rsidR="00C34AC8">
        <w:t>).</w:t>
      </w:r>
      <w:r w:rsidR="007B418C">
        <w:t xml:space="preserve"> </w:t>
      </w:r>
      <w:r w:rsidR="005A25F6">
        <w:t xml:space="preserve">Events sampling conditions are summarised in </w:t>
      </w:r>
      <w:r w:rsidR="00B14476">
        <w:t>T</w:t>
      </w:r>
      <w:r w:rsidR="005A25F6">
        <w:t>able 2.</w:t>
      </w:r>
      <w:r w:rsidR="00B14476">
        <w:t>3</w:t>
      </w:r>
      <w:r w:rsidR="005A25F6">
        <w:t>.</w:t>
      </w:r>
    </w:p>
    <w:p w14:paraId="4674DAED" w14:textId="53211ADF" w:rsidR="2DA0C850" w:rsidRDefault="2DA0C850" w:rsidP="2DA0C850">
      <w:pPr>
        <w:jc w:val="both"/>
      </w:pPr>
    </w:p>
    <w:p w14:paraId="0305A9AD" w14:textId="77777777" w:rsidR="00ED0004" w:rsidRDefault="00ED0004">
      <w:pPr>
        <w:spacing w:line="259" w:lineRule="auto"/>
        <w:rPr>
          <w:b/>
          <w:bCs/>
        </w:rPr>
      </w:pPr>
      <w:r>
        <w:rPr>
          <w:b/>
          <w:bCs/>
        </w:rPr>
        <w:br w:type="page"/>
      </w:r>
    </w:p>
    <w:p w14:paraId="30635FD3" w14:textId="242418DE" w:rsidR="00A6789D" w:rsidRDefault="00366BCA" w:rsidP="7EDDD305">
      <w:pPr>
        <w:jc w:val="both"/>
      </w:pPr>
      <w:r w:rsidRPr="005A25F6">
        <w:rPr>
          <w:b/>
          <w:bCs/>
        </w:rPr>
        <w:lastRenderedPageBreak/>
        <w:t>Table</w:t>
      </w:r>
      <w:r w:rsidR="005A25F6" w:rsidRPr="005A25F6">
        <w:rPr>
          <w:b/>
          <w:bCs/>
        </w:rPr>
        <w:t xml:space="preserve"> 2.</w:t>
      </w:r>
      <w:r w:rsidR="00B14476">
        <w:rPr>
          <w:b/>
          <w:bCs/>
        </w:rPr>
        <w:t>3</w:t>
      </w:r>
      <w:r w:rsidRPr="005A25F6">
        <w:rPr>
          <w:b/>
          <w:bCs/>
        </w:rPr>
        <w:t>.</w:t>
      </w:r>
      <w:r>
        <w:t xml:space="preserve"> Summary of Event Sampling Conditions. </w:t>
      </w:r>
    </w:p>
    <w:tbl>
      <w:tblPr>
        <w:tblW w:w="0" w:type="auto"/>
        <w:tblLayout w:type="fixed"/>
        <w:tblLook w:val="04A0" w:firstRow="1" w:lastRow="0" w:firstColumn="1" w:lastColumn="0" w:noHBand="0" w:noVBand="1"/>
      </w:tblPr>
      <w:tblGrid>
        <w:gridCol w:w="1459"/>
        <w:gridCol w:w="2518"/>
        <w:gridCol w:w="2518"/>
        <w:gridCol w:w="2518"/>
      </w:tblGrid>
      <w:tr w:rsidR="006C2062" w:rsidRPr="00F34863" w14:paraId="1C909572" w14:textId="77777777" w:rsidTr="001F2D40">
        <w:trPr>
          <w:trHeight w:val="297"/>
        </w:trPr>
        <w:tc>
          <w:tcPr>
            <w:tcW w:w="1459" w:type="dxa"/>
            <w:tcBorders>
              <w:top w:val="single" w:sz="8" w:space="0" w:color="000000" w:themeColor="text1"/>
              <w:left w:val="nil"/>
              <w:bottom w:val="single" w:sz="8" w:space="0" w:color="000000" w:themeColor="text1"/>
              <w:right w:val="nil"/>
            </w:tcBorders>
          </w:tcPr>
          <w:p w14:paraId="1ABBF78B" w14:textId="50579418" w:rsidR="006C2062" w:rsidRPr="00F34863" w:rsidRDefault="006C2062" w:rsidP="0006396C">
            <w:pPr>
              <w:spacing w:after="0"/>
              <w:rPr>
                <w:rFonts w:ascii="Calibri" w:eastAsia="Calibri" w:hAnsi="Calibri" w:cs="Calibri"/>
                <w:b/>
                <w:bCs/>
                <w:sz w:val="18"/>
                <w:szCs w:val="18"/>
              </w:rPr>
            </w:pPr>
          </w:p>
        </w:tc>
        <w:tc>
          <w:tcPr>
            <w:tcW w:w="2518" w:type="dxa"/>
            <w:tcBorders>
              <w:top w:val="single" w:sz="8" w:space="0" w:color="000000" w:themeColor="text1"/>
              <w:left w:val="nil"/>
              <w:bottom w:val="single" w:sz="8" w:space="0" w:color="000000" w:themeColor="text1"/>
              <w:right w:val="nil"/>
            </w:tcBorders>
          </w:tcPr>
          <w:p w14:paraId="38144B37" w14:textId="5E7D8540" w:rsidR="006C2062" w:rsidRPr="00F34863" w:rsidRDefault="006C2062" w:rsidP="0006396C">
            <w:pPr>
              <w:spacing w:after="0"/>
              <w:jc w:val="center"/>
              <w:rPr>
                <w:rFonts w:ascii="Calibri" w:eastAsia="Calibri" w:hAnsi="Calibri" w:cs="Calibri"/>
                <w:b/>
                <w:bCs/>
                <w:sz w:val="18"/>
                <w:szCs w:val="18"/>
              </w:rPr>
            </w:pPr>
            <w:r>
              <w:rPr>
                <w:rFonts w:ascii="Calibri" w:eastAsia="Calibri" w:hAnsi="Calibri" w:cs="Calibri"/>
                <w:b/>
                <w:bCs/>
                <w:sz w:val="18"/>
                <w:szCs w:val="18"/>
              </w:rPr>
              <w:t>Event I</w:t>
            </w:r>
          </w:p>
        </w:tc>
        <w:tc>
          <w:tcPr>
            <w:tcW w:w="2518" w:type="dxa"/>
            <w:tcBorders>
              <w:top w:val="single" w:sz="8" w:space="0" w:color="000000" w:themeColor="text1"/>
              <w:left w:val="nil"/>
              <w:bottom w:val="single" w:sz="8" w:space="0" w:color="000000" w:themeColor="text1"/>
              <w:right w:val="nil"/>
            </w:tcBorders>
          </w:tcPr>
          <w:p w14:paraId="7D964DE6" w14:textId="5DBFE280" w:rsidR="006C2062" w:rsidRPr="00F34863" w:rsidRDefault="006C2062" w:rsidP="0006396C">
            <w:pPr>
              <w:spacing w:after="0"/>
              <w:jc w:val="center"/>
              <w:rPr>
                <w:rFonts w:ascii="Calibri" w:eastAsia="Calibri" w:hAnsi="Calibri" w:cs="Calibri"/>
                <w:b/>
                <w:bCs/>
                <w:sz w:val="18"/>
                <w:szCs w:val="18"/>
              </w:rPr>
            </w:pPr>
            <w:r>
              <w:rPr>
                <w:rFonts w:ascii="Calibri" w:eastAsia="Calibri" w:hAnsi="Calibri" w:cs="Calibri"/>
                <w:b/>
                <w:bCs/>
                <w:sz w:val="18"/>
                <w:szCs w:val="18"/>
              </w:rPr>
              <w:t>Event II</w:t>
            </w:r>
          </w:p>
        </w:tc>
        <w:tc>
          <w:tcPr>
            <w:tcW w:w="2518" w:type="dxa"/>
            <w:tcBorders>
              <w:top w:val="single" w:sz="8" w:space="0" w:color="000000" w:themeColor="text1"/>
              <w:left w:val="nil"/>
              <w:bottom w:val="single" w:sz="8" w:space="0" w:color="000000" w:themeColor="text1"/>
              <w:right w:val="nil"/>
            </w:tcBorders>
          </w:tcPr>
          <w:p w14:paraId="0A37775B" w14:textId="3CC22147" w:rsidR="006C2062" w:rsidRPr="00F34863" w:rsidRDefault="006C2062" w:rsidP="0006396C">
            <w:pPr>
              <w:spacing w:after="0"/>
              <w:jc w:val="center"/>
              <w:rPr>
                <w:rFonts w:ascii="Calibri" w:eastAsia="Calibri" w:hAnsi="Calibri" w:cs="Calibri"/>
                <w:b/>
                <w:bCs/>
                <w:sz w:val="18"/>
                <w:szCs w:val="18"/>
              </w:rPr>
            </w:pPr>
            <w:r>
              <w:rPr>
                <w:rFonts w:ascii="Calibri" w:eastAsia="Calibri" w:hAnsi="Calibri" w:cs="Calibri"/>
                <w:b/>
                <w:bCs/>
                <w:sz w:val="18"/>
                <w:szCs w:val="18"/>
              </w:rPr>
              <w:t>Event III</w:t>
            </w:r>
          </w:p>
        </w:tc>
      </w:tr>
      <w:tr w:rsidR="006C2062" w:rsidRPr="00F34863" w14:paraId="7E7D09A3" w14:textId="77777777" w:rsidTr="001F2D40">
        <w:trPr>
          <w:trHeight w:val="297"/>
        </w:trPr>
        <w:tc>
          <w:tcPr>
            <w:tcW w:w="1459" w:type="dxa"/>
            <w:tcBorders>
              <w:top w:val="single" w:sz="8" w:space="0" w:color="000000" w:themeColor="text1"/>
              <w:left w:val="nil"/>
              <w:bottom w:val="nil"/>
              <w:right w:val="nil"/>
            </w:tcBorders>
          </w:tcPr>
          <w:p w14:paraId="71C1FB1F" w14:textId="4AD93116" w:rsidR="006C2062" w:rsidRPr="00F34863" w:rsidRDefault="006C2062" w:rsidP="0006396C">
            <w:pPr>
              <w:spacing w:after="0"/>
              <w:jc w:val="center"/>
              <w:rPr>
                <w:rFonts w:ascii="Calibri" w:eastAsia="Calibri" w:hAnsi="Calibri" w:cs="Calibri"/>
                <w:sz w:val="18"/>
                <w:szCs w:val="18"/>
              </w:rPr>
            </w:pPr>
            <w:r>
              <w:rPr>
                <w:rFonts w:ascii="Calibri" w:eastAsia="Calibri" w:hAnsi="Calibri" w:cs="Calibri"/>
                <w:sz w:val="18"/>
                <w:szCs w:val="18"/>
              </w:rPr>
              <w:t xml:space="preserve">Date </w:t>
            </w:r>
          </w:p>
        </w:tc>
        <w:tc>
          <w:tcPr>
            <w:tcW w:w="2518" w:type="dxa"/>
            <w:tcBorders>
              <w:top w:val="single" w:sz="8" w:space="0" w:color="000000" w:themeColor="text1"/>
              <w:left w:val="nil"/>
              <w:bottom w:val="nil"/>
              <w:right w:val="nil"/>
            </w:tcBorders>
          </w:tcPr>
          <w:p w14:paraId="39CBC3C1" w14:textId="093D0711" w:rsidR="006C2062" w:rsidRPr="00F34863" w:rsidRDefault="002B7A3A" w:rsidP="0006396C">
            <w:pPr>
              <w:spacing w:after="0"/>
              <w:jc w:val="center"/>
              <w:rPr>
                <w:rFonts w:ascii="Calibri" w:eastAsia="Calibri" w:hAnsi="Calibri" w:cs="Calibri"/>
                <w:sz w:val="18"/>
                <w:szCs w:val="18"/>
              </w:rPr>
            </w:pPr>
            <w:r>
              <w:rPr>
                <w:rFonts w:ascii="Calibri" w:eastAsia="Calibri" w:hAnsi="Calibri" w:cs="Calibri"/>
                <w:sz w:val="18"/>
                <w:szCs w:val="18"/>
              </w:rPr>
              <w:t xml:space="preserve">17/05/22 </w:t>
            </w:r>
            <w:r w:rsidR="00AA21B4">
              <w:rPr>
                <w:rFonts w:ascii="Calibri" w:eastAsia="Calibri" w:hAnsi="Calibri" w:cs="Calibri"/>
                <w:sz w:val="18"/>
                <w:szCs w:val="18"/>
              </w:rPr>
              <w:t>–</w:t>
            </w:r>
            <w:r>
              <w:rPr>
                <w:rFonts w:ascii="Calibri" w:eastAsia="Calibri" w:hAnsi="Calibri" w:cs="Calibri"/>
                <w:sz w:val="18"/>
                <w:szCs w:val="18"/>
              </w:rPr>
              <w:t xml:space="preserve"> </w:t>
            </w:r>
            <w:r w:rsidR="00AA21B4">
              <w:rPr>
                <w:rFonts w:ascii="Calibri" w:eastAsia="Calibri" w:hAnsi="Calibri" w:cs="Calibri"/>
                <w:sz w:val="18"/>
                <w:szCs w:val="18"/>
              </w:rPr>
              <w:t>19/05/22</w:t>
            </w:r>
          </w:p>
        </w:tc>
        <w:tc>
          <w:tcPr>
            <w:tcW w:w="2518" w:type="dxa"/>
            <w:tcBorders>
              <w:top w:val="single" w:sz="8" w:space="0" w:color="000000" w:themeColor="text1"/>
              <w:left w:val="nil"/>
              <w:bottom w:val="nil"/>
              <w:right w:val="nil"/>
            </w:tcBorders>
          </w:tcPr>
          <w:p w14:paraId="5921A7BE" w14:textId="3A252598" w:rsidR="006C2062" w:rsidRPr="00F34863" w:rsidRDefault="00C7485C" w:rsidP="0006396C">
            <w:pPr>
              <w:spacing w:after="0"/>
              <w:jc w:val="center"/>
              <w:rPr>
                <w:sz w:val="18"/>
                <w:szCs w:val="18"/>
              </w:rPr>
            </w:pPr>
            <w:r>
              <w:rPr>
                <w:sz w:val="18"/>
                <w:szCs w:val="18"/>
              </w:rPr>
              <w:t xml:space="preserve">28/06/22 </w:t>
            </w:r>
            <w:r w:rsidR="00A353B5">
              <w:rPr>
                <w:sz w:val="18"/>
                <w:szCs w:val="18"/>
              </w:rPr>
              <w:t>–</w:t>
            </w:r>
            <w:r>
              <w:rPr>
                <w:sz w:val="18"/>
                <w:szCs w:val="18"/>
              </w:rPr>
              <w:t xml:space="preserve"> </w:t>
            </w:r>
            <w:r w:rsidR="00A353B5">
              <w:rPr>
                <w:sz w:val="18"/>
                <w:szCs w:val="18"/>
              </w:rPr>
              <w:t>29/06/22</w:t>
            </w:r>
          </w:p>
        </w:tc>
        <w:tc>
          <w:tcPr>
            <w:tcW w:w="2518" w:type="dxa"/>
            <w:tcBorders>
              <w:top w:val="single" w:sz="8" w:space="0" w:color="000000" w:themeColor="text1"/>
              <w:left w:val="nil"/>
              <w:bottom w:val="nil"/>
              <w:right w:val="nil"/>
            </w:tcBorders>
          </w:tcPr>
          <w:p w14:paraId="7B2CFBB0" w14:textId="3E1FF882" w:rsidR="006C2062" w:rsidRPr="00F34863" w:rsidRDefault="006110D2" w:rsidP="0006396C">
            <w:pPr>
              <w:spacing w:after="0"/>
              <w:jc w:val="center"/>
              <w:rPr>
                <w:sz w:val="18"/>
                <w:szCs w:val="18"/>
              </w:rPr>
            </w:pPr>
            <w:r>
              <w:rPr>
                <w:sz w:val="18"/>
                <w:szCs w:val="18"/>
              </w:rPr>
              <w:t>26/09/22</w:t>
            </w:r>
            <w:r w:rsidR="00F03B8B">
              <w:rPr>
                <w:sz w:val="18"/>
                <w:szCs w:val="18"/>
              </w:rPr>
              <w:t xml:space="preserve"> </w:t>
            </w:r>
            <w:r w:rsidR="00A6789D">
              <w:rPr>
                <w:sz w:val="18"/>
                <w:szCs w:val="18"/>
              </w:rPr>
              <w:t>–</w:t>
            </w:r>
            <w:r w:rsidR="00F03B8B">
              <w:rPr>
                <w:sz w:val="18"/>
                <w:szCs w:val="18"/>
              </w:rPr>
              <w:t xml:space="preserve"> </w:t>
            </w:r>
            <w:r w:rsidR="00A6789D">
              <w:rPr>
                <w:sz w:val="18"/>
                <w:szCs w:val="18"/>
              </w:rPr>
              <w:t>03/10/22</w:t>
            </w:r>
          </w:p>
        </w:tc>
      </w:tr>
      <w:tr w:rsidR="006C2062" w:rsidRPr="00F34863" w14:paraId="6F4388B6" w14:textId="77777777" w:rsidTr="001F2D40">
        <w:trPr>
          <w:trHeight w:val="297"/>
        </w:trPr>
        <w:tc>
          <w:tcPr>
            <w:tcW w:w="1459" w:type="dxa"/>
            <w:tcBorders>
              <w:top w:val="nil"/>
              <w:left w:val="nil"/>
              <w:bottom w:val="nil"/>
              <w:right w:val="nil"/>
            </w:tcBorders>
            <w:vAlign w:val="center"/>
          </w:tcPr>
          <w:p w14:paraId="77B6104F" w14:textId="0145BB8A" w:rsidR="006C2062" w:rsidRPr="00F34863" w:rsidRDefault="00A6789D" w:rsidP="0006396C">
            <w:pPr>
              <w:spacing w:after="0"/>
              <w:jc w:val="center"/>
              <w:rPr>
                <w:sz w:val="18"/>
                <w:szCs w:val="18"/>
              </w:rPr>
            </w:pPr>
            <w:r>
              <w:rPr>
                <w:sz w:val="18"/>
                <w:szCs w:val="18"/>
              </w:rPr>
              <w:t xml:space="preserve">Duration </w:t>
            </w:r>
          </w:p>
        </w:tc>
        <w:tc>
          <w:tcPr>
            <w:tcW w:w="2518" w:type="dxa"/>
            <w:tcBorders>
              <w:top w:val="nil"/>
              <w:left w:val="nil"/>
              <w:bottom w:val="nil"/>
              <w:right w:val="nil"/>
            </w:tcBorders>
          </w:tcPr>
          <w:p w14:paraId="1E9C9AC4" w14:textId="6BA9F4A2" w:rsidR="006C2062" w:rsidRPr="00F34863" w:rsidRDefault="00A6789D" w:rsidP="0006396C">
            <w:pPr>
              <w:spacing w:after="0"/>
              <w:jc w:val="center"/>
              <w:rPr>
                <w:rFonts w:ascii="Calibri" w:eastAsia="Calibri" w:hAnsi="Calibri" w:cs="Calibri"/>
                <w:sz w:val="18"/>
                <w:szCs w:val="18"/>
              </w:rPr>
            </w:pPr>
            <w:r>
              <w:rPr>
                <w:rFonts w:ascii="Calibri" w:eastAsia="Calibri" w:hAnsi="Calibri" w:cs="Calibri"/>
                <w:sz w:val="18"/>
                <w:szCs w:val="18"/>
              </w:rPr>
              <w:t>3 days</w:t>
            </w:r>
          </w:p>
        </w:tc>
        <w:tc>
          <w:tcPr>
            <w:tcW w:w="2518" w:type="dxa"/>
            <w:tcBorders>
              <w:top w:val="nil"/>
              <w:left w:val="nil"/>
              <w:bottom w:val="nil"/>
              <w:right w:val="nil"/>
            </w:tcBorders>
          </w:tcPr>
          <w:p w14:paraId="78EA129D" w14:textId="721AE74E" w:rsidR="006C2062" w:rsidRPr="00F34863" w:rsidRDefault="00A6789D" w:rsidP="0006396C">
            <w:pPr>
              <w:spacing w:after="0"/>
              <w:jc w:val="center"/>
              <w:rPr>
                <w:sz w:val="18"/>
                <w:szCs w:val="18"/>
              </w:rPr>
            </w:pPr>
            <w:r>
              <w:rPr>
                <w:sz w:val="18"/>
                <w:szCs w:val="18"/>
              </w:rPr>
              <w:t>2 days</w:t>
            </w:r>
          </w:p>
        </w:tc>
        <w:tc>
          <w:tcPr>
            <w:tcW w:w="2518" w:type="dxa"/>
            <w:tcBorders>
              <w:top w:val="nil"/>
              <w:left w:val="nil"/>
              <w:bottom w:val="nil"/>
              <w:right w:val="nil"/>
            </w:tcBorders>
          </w:tcPr>
          <w:p w14:paraId="46D900D4" w14:textId="6834A247" w:rsidR="006C2062" w:rsidRPr="00F34863" w:rsidRDefault="00A6789D" w:rsidP="0006396C">
            <w:pPr>
              <w:spacing w:after="0"/>
              <w:jc w:val="center"/>
              <w:rPr>
                <w:sz w:val="18"/>
                <w:szCs w:val="18"/>
              </w:rPr>
            </w:pPr>
            <w:r>
              <w:rPr>
                <w:sz w:val="18"/>
                <w:szCs w:val="18"/>
              </w:rPr>
              <w:t>8 days</w:t>
            </w:r>
          </w:p>
        </w:tc>
      </w:tr>
      <w:tr w:rsidR="00DD269B" w:rsidRPr="00F34863" w14:paraId="138FA502" w14:textId="77777777" w:rsidTr="00815B53">
        <w:trPr>
          <w:trHeight w:val="924"/>
        </w:trPr>
        <w:tc>
          <w:tcPr>
            <w:tcW w:w="1459" w:type="dxa"/>
            <w:tcBorders>
              <w:top w:val="single" w:sz="8" w:space="0" w:color="auto"/>
              <w:left w:val="nil"/>
              <w:right w:val="nil"/>
            </w:tcBorders>
          </w:tcPr>
          <w:p w14:paraId="5E36DCFD" w14:textId="53EE9B53" w:rsidR="00DD269B" w:rsidRDefault="00DD269B" w:rsidP="0006396C">
            <w:pPr>
              <w:spacing w:after="0"/>
              <w:jc w:val="center"/>
              <w:rPr>
                <w:rFonts w:ascii="Calibri" w:eastAsia="Calibri" w:hAnsi="Calibri" w:cs="Calibri"/>
                <w:sz w:val="18"/>
                <w:szCs w:val="18"/>
              </w:rPr>
            </w:pPr>
            <w:r>
              <w:rPr>
                <w:rFonts w:ascii="Calibri" w:eastAsia="Calibri" w:hAnsi="Calibri" w:cs="Calibri"/>
                <w:sz w:val="18"/>
                <w:szCs w:val="18"/>
              </w:rPr>
              <w:t xml:space="preserve">Rivers </w:t>
            </w:r>
            <w:r w:rsidR="00833BE2">
              <w:rPr>
                <w:rFonts w:ascii="Calibri" w:eastAsia="Calibri" w:hAnsi="Calibri" w:cs="Calibri"/>
                <w:sz w:val="18"/>
                <w:szCs w:val="18"/>
              </w:rPr>
              <w:t>S</w:t>
            </w:r>
            <w:r>
              <w:rPr>
                <w:rFonts w:ascii="Calibri" w:eastAsia="Calibri" w:hAnsi="Calibri" w:cs="Calibri"/>
                <w:sz w:val="18"/>
                <w:szCs w:val="18"/>
              </w:rPr>
              <w:t>ampled</w:t>
            </w:r>
          </w:p>
        </w:tc>
        <w:tc>
          <w:tcPr>
            <w:tcW w:w="2518" w:type="dxa"/>
            <w:tcBorders>
              <w:top w:val="single" w:sz="8" w:space="0" w:color="auto"/>
              <w:left w:val="nil"/>
              <w:right w:val="nil"/>
            </w:tcBorders>
          </w:tcPr>
          <w:p w14:paraId="79C8BF8E" w14:textId="36BD4036" w:rsidR="00DD269B" w:rsidRDefault="00DD269B" w:rsidP="0006396C">
            <w:pPr>
              <w:spacing w:after="0"/>
              <w:jc w:val="center"/>
              <w:rPr>
                <w:rFonts w:ascii="Calibri" w:eastAsia="Calibri" w:hAnsi="Calibri" w:cs="Calibri"/>
                <w:sz w:val="18"/>
                <w:szCs w:val="18"/>
              </w:rPr>
            </w:pPr>
            <w:r>
              <w:rPr>
                <w:rFonts w:ascii="Calibri" w:eastAsia="Calibri" w:hAnsi="Calibri" w:cs="Calibri"/>
                <w:sz w:val="18"/>
                <w:szCs w:val="18"/>
              </w:rPr>
              <w:t>Afon Ogwen</w:t>
            </w:r>
          </w:p>
        </w:tc>
        <w:tc>
          <w:tcPr>
            <w:tcW w:w="2518" w:type="dxa"/>
            <w:tcBorders>
              <w:top w:val="single" w:sz="8" w:space="0" w:color="auto"/>
              <w:left w:val="nil"/>
              <w:right w:val="nil"/>
            </w:tcBorders>
          </w:tcPr>
          <w:p w14:paraId="2569AF23" w14:textId="30E11EA5" w:rsidR="00DD269B" w:rsidRDefault="00AE0F1E" w:rsidP="0006396C">
            <w:pPr>
              <w:spacing w:after="0"/>
              <w:jc w:val="center"/>
              <w:rPr>
                <w:sz w:val="18"/>
                <w:szCs w:val="18"/>
              </w:rPr>
            </w:pPr>
            <w:r>
              <w:rPr>
                <w:sz w:val="18"/>
                <w:szCs w:val="18"/>
              </w:rPr>
              <w:t xml:space="preserve">Afon Ogwen </w:t>
            </w:r>
          </w:p>
        </w:tc>
        <w:tc>
          <w:tcPr>
            <w:tcW w:w="2518" w:type="dxa"/>
            <w:tcBorders>
              <w:top w:val="single" w:sz="8" w:space="0" w:color="auto"/>
              <w:left w:val="nil"/>
              <w:right w:val="nil"/>
            </w:tcBorders>
          </w:tcPr>
          <w:p w14:paraId="33B769D9" w14:textId="77777777" w:rsidR="00DD269B" w:rsidRDefault="00120218" w:rsidP="0006396C">
            <w:pPr>
              <w:spacing w:after="0"/>
              <w:jc w:val="center"/>
              <w:rPr>
                <w:sz w:val="18"/>
                <w:szCs w:val="18"/>
              </w:rPr>
            </w:pPr>
            <w:r>
              <w:rPr>
                <w:sz w:val="18"/>
                <w:szCs w:val="18"/>
              </w:rPr>
              <w:t>Afon Ogwen</w:t>
            </w:r>
          </w:p>
          <w:p w14:paraId="0EF31166" w14:textId="121CFD2F" w:rsidR="00415B56" w:rsidRDefault="00415B56" w:rsidP="0006396C">
            <w:pPr>
              <w:spacing w:after="0"/>
              <w:jc w:val="center"/>
              <w:rPr>
                <w:sz w:val="18"/>
                <w:szCs w:val="18"/>
              </w:rPr>
            </w:pPr>
            <w:r>
              <w:rPr>
                <w:sz w:val="18"/>
                <w:szCs w:val="18"/>
              </w:rPr>
              <w:t>Afon Cegin</w:t>
            </w:r>
          </w:p>
          <w:p w14:paraId="627091A0" w14:textId="53A40C6E" w:rsidR="00415B56" w:rsidRDefault="00415B56" w:rsidP="0006396C">
            <w:pPr>
              <w:spacing w:after="0"/>
              <w:jc w:val="center"/>
              <w:rPr>
                <w:sz w:val="18"/>
                <w:szCs w:val="18"/>
              </w:rPr>
            </w:pPr>
            <w:r>
              <w:rPr>
                <w:sz w:val="18"/>
                <w:szCs w:val="18"/>
              </w:rPr>
              <w:t>Afon Adda</w:t>
            </w:r>
          </w:p>
        </w:tc>
      </w:tr>
      <w:tr w:rsidR="006C2062" w:rsidRPr="00F34863" w14:paraId="74B07F48" w14:textId="77777777" w:rsidTr="00815B53">
        <w:trPr>
          <w:trHeight w:val="297"/>
        </w:trPr>
        <w:tc>
          <w:tcPr>
            <w:tcW w:w="1459" w:type="dxa"/>
            <w:tcBorders>
              <w:left w:val="nil"/>
              <w:right w:val="nil"/>
            </w:tcBorders>
          </w:tcPr>
          <w:p w14:paraId="0D924C81" w14:textId="74FD0BF5" w:rsidR="006C2062" w:rsidRPr="00F34863" w:rsidRDefault="00E436A8" w:rsidP="0006396C">
            <w:pPr>
              <w:spacing w:after="0"/>
              <w:jc w:val="center"/>
              <w:rPr>
                <w:rFonts w:ascii="Calibri" w:eastAsia="Calibri" w:hAnsi="Calibri" w:cs="Calibri"/>
                <w:sz w:val="18"/>
                <w:szCs w:val="18"/>
              </w:rPr>
            </w:pPr>
            <w:r>
              <w:rPr>
                <w:rFonts w:ascii="Calibri" w:eastAsia="Calibri" w:hAnsi="Calibri" w:cs="Calibri"/>
                <w:sz w:val="18"/>
                <w:szCs w:val="18"/>
              </w:rPr>
              <w:t xml:space="preserve"> Sampl</w:t>
            </w:r>
            <w:r w:rsidR="000E622B">
              <w:rPr>
                <w:rFonts w:ascii="Calibri" w:eastAsia="Calibri" w:hAnsi="Calibri" w:cs="Calibri"/>
                <w:sz w:val="18"/>
                <w:szCs w:val="18"/>
              </w:rPr>
              <w:t xml:space="preserve">ing </w:t>
            </w:r>
            <w:r w:rsidR="00833BE2">
              <w:rPr>
                <w:rFonts w:ascii="Calibri" w:eastAsia="Calibri" w:hAnsi="Calibri" w:cs="Calibri"/>
                <w:sz w:val="18"/>
                <w:szCs w:val="18"/>
              </w:rPr>
              <w:t>M</w:t>
            </w:r>
            <w:r w:rsidR="000E622B">
              <w:rPr>
                <w:rFonts w:ascii="Calibri" w:eastAsia="Calibri" w:hAnsi="Calibri" w:cs="Calibri"/>
                <w:sz w:val="18"/>
                <w:szCs w:val="18"/>
              </w:rPr>
              <w:t>ethod</w:t>
            </w:r>
          </w:p>
        </w:tc>
        <w:tc>
          <w:tcPr>
            <w:tcW w:w="2518" w:type="dxa"/>
            <w:tcBorders>
              <w:left w:val="nil"/>
              <w:right w:val="nil"/>
            </w:tcBorders>
          </w:tcPr>
          <w:p w14:paraId="408DAC5B" w14:textId="06B5D790" w:rsidR="006C2062" w:rsidRPr="00F34863" w:rsidRDefault="000E622B" w:rsidP="0006396C">
            <w:pPr>
              <w:spacing w:after="0"/>
              <w:jc w:val="center"/>
              <w:rPr>
                <w:rFonts w:ascii="Calibri" w:eastAsia="Calibri" w:hAnsi="Calibri" w:cs="Calibri"/>
                <w:sz w:val="18"/>
                <w:szCs w:val="18"/>
              </w:rPr>
            </w:pPr>
            <w:r>
              <w:rPr>
                <w:rFonts w:ascii="Calibri" w:eastAsia="Calibri" w:hAnsi="Calibri" w:cs="Calibri"/>
                <w:sz w:val="18"/>
                <w:szCs w:val="18"/>
              </w:rPr>
              <w:t>Autosampler</w:t>
            </w:r>
          </w:p>
        </w:tc>
        <w:tc>
          <w:tcPr>
            <w:tcW w:w="2518" w:type="dxa"/>
            <w:tcBorders>
              <w:left w:val="nil"/>
              <w:right w:val="nil"/>
            </w:tcBorders>
          </w:tcPr>
          <w:p w14:paraId="161A0171" w14:textId="31A4FC2C" w:rsidR="006C2062" w:rsidRPr="00F34863" w:rsidRDefault="001F2D40" w:rsidP="0006396C">
            <w:pPr>
              <w:spacing w:after="0"/>
              <w:jc w:val="center"/>
              <w:rPr>
                <w:sz w:val="18"/>
                <w:szCs w:val="18"/>
              </w:rPr>
            </w:pPr>
            <w:r>
              <w:rPr>
                <w:sz w:val="18"/>
                <w:szCs w:val="18"/>
              </w:rPr>
              <w:t>Triplicate</w:t>
            </w:r>
            <w:r w:rsidR="000E622B">
              <w:rPr>
                <w:sz w:val="18"/>
                <w:szCs w:val="18"/>
              </w:rPr>
              <w:t xml:space="preserve"> Autosampler</w:t>
            </w:r>
          </w:p>
        </w:tc>
        <w:tc>
          <w:tcPr>
            <w:tcW w:w="2518" w:type="dxa"/>
            <w:tcBorders>
              <w:left w:val="nil"/>
              <w:right w:val="nil"/>
            </w:tcBorders>
          </w:tcPr>
          <w:p w14:paraId="7EB6127B" w14:textId="79CDE877" w:rsidR="006C2062" w:rsidRPr="00F34863" w:rsidRDefault="001F2D40" w:rsidP="0006396C">
            <w:pPr>
              <w:spacing w:after="0"/>
              <w:jc w:val="center"/>
              <w:rPr>
                <w:sz w:val="18"/>
                <w:szCs w:val="18"/>
              </w:rPr>
            </w:pPr>
            <w:r>
              <w:rPr>
                <w:sz w:val="18"/>
                <w:szCs w:val="18"/>
              </w:rPr>
              <w:t>Triplicate Manual</w:t>
            </w:r>
          </w:p>
        </w:tc>
      </w:tr>
      <w:tr w:rsidR="00DD269B" w:rsidRPr="00F34863" w14:paraId="31A2F120" w14:textId="77777777" w:rsidTr="00815B53">
        <w:trPr>
          <w:trHeight w:val="297"/>
        </w:trPr>
        <w:tc>
          <w:tcPr>
            <w:tcW w:w="1459" w:type="dxa"/>
            <w:tcBorders>
              <w:left w:val="nil"/>
              <w:bottom w:val="nil"/>
              <w:right w:val="nil"/>
            </w:tcBorders>
          </w:tcPr>
          <w:p w14:paraId="44511CC1" w14:textId="67A24C30" w:rsidR="00DD269B" w:rsidRDefault="00D57383" w:rsidP="00AB122F">
            <w:pPr>
              <w:spacing w:before="240" w:after="0"/>
              <w:jc w:val="center"/>
              <w:rPr>
                <w:rFonts w:ascii="Calibri" w:eastAsia="Calibri" w:hAnsi="Calibri" w:cs="Calibri"/>
                <w:sz w:val="18"/>
                <w:szCs w:val="18"/>
              </w:rPr>
            </w:pPr>
            <w:r>
              <w:rPr>
                <w:rFonts w:ascii="Calibri" w:eastAsia="Calibri" w:hAnsi="Calibri" w:cs="Calibri"/>
                <w:sz w:val="18"/>
                <w:szCs w:val="18"/>
              </w:rPr>
              <w:t>S</w:t>
            </w:r>
            <w:r w:rsidR="001362DF">
              <w:rPr>
                <w:rFonts w:ascii="Calibri" w:eastAsia="Calibri" w:hAnsi="Calibri" w:cs="Calibri"/>
                <w:sz w:val="18"/>
                <w:szCs w:val="18"/>
              </w:rPr>
              <w:t xml:space="preserve">ampling </w:t>
            </w:r>
            <w:r w:rsidR="00452C49">
              <w:rPr>
                <w:rFonts w:ascii="Calibri" w:eastAsia="Calibri" w:hAnsi="Calibri" w:cs="Calibri"/>
                <w:sz w:val="18"/>
                <w:szCs w:val="18"/>
              </w:rPr>
              <w:t>F</w:t>
            </w:r>
            <w:r w:rsidR="0047633F">
              <w:rPr>
                <w:rFonts w:ascii="Calibri" w:eastAsia="Calibri" w:hAnsi="Calibri" w:cs="Calibri"/>
                <w:sz w:val="18"/>
                <w:szCs w:val="18"/>
              </w:rPr>
              <w:t>re</w:t>
            </w:r>
            <w:r w:rsidR="00100042">
              <w:rPr>
                <w:rFonts w:ascii="Calibri" w:eastAsia="Calibri" w:hAnsi="Calibri" w:cs="Calibri"/>
                <w:sz w:val="18"/>
                <w:szCs w:val="18"/>
              </w:rPr>
              <w:t>quency</w:t>
            </w:r>
          </w:p>
        </w:tc>
        <w:tc>
          <w:tcPr>
            <w:tcW w:w="2518" w:type="dxa"/>
            <w:tcBorders>
              <w:left w:val="nil"/>
              <w:bottom w:val="nil"/>
              <w:right w:val="nil"/>
            </w:tcBorders>
          </w:tcPr>
          <w:p w14:paraId="2054C19B" w14:textId="779446D1" w:rsidR="00697B74" w:rsidRDefault="00010008" w:rsidP="00AB122F">
            <w:pPr>
              <w:spacing w:before="240" w:after="0"/>
              <w:jc w:val="center"/>
              <w:rPr>
                <w:rFonts w:ascii="Calibri" w:eastAsia="Calibri" w:hAnsi="Calibri" w:cs="Calibri"/>
                <w:sz w:val="18"/>
                <w:szCs w:val="18"/>
              </w:rPr>
            </w:pPr>
            <w:r>
              <w:rPr>
                <w:rFonts w:ascii="Calibri" w:eastAsia="Calibri" w:hAnsi="Calibri" w:cs="Calibri"/>
                <w:sz w:val="18"/>
                <w:szCs w:val="18"/>
              </w:rPr>
              <w:t>1 h</w:t>
            </w:r>
            <w:r w:rsidR="005E27AB">
              <w:rPr>
                <w:rFonts w:ascii="Calibri" w:eastAsia="Calibri" w:hAnsi="Calibri" w:cs="Calibri"/>
                <w:sz w:val="18"/>
                <w:szCs w:val="18"/>
              </w:rPr>
              <w:t>r</w:t>
            </w:r>
            <w:r w:rsidR="00026D8C">
              <w:rPr>
                <w:rFonts w:ascii="Calibri" w:eastAsia="Calibri" w:hAnsi="Calibri" w:cs="Calibri"/>
                <w:sz w:val="18"/>
                <w:szCs w:val="18"/>
              </w:rPr>
              <w:t>, 950 ml</w:t>
            </w:r>
          </w:p>
          <w:p w14:paraId="76C8DEB1" w14:textId="37237821" w:rsidR="00DD269B" w:rsidRDefault="00010008" w:rsidP="0006396C">
            <w:pPr>
              <w:spacing w:after="0"/>
              <w:jc w:val="center"/>
              <w:rPr>
                <w:rFonts w:ascii="Calibri" w:eastAsia="Calibri" w:hAnsi="Calibri" w:cs="Calibri"/>
                <w:sz w:val="18"/>
                <w:szCs w:val="18"/>
              </w:rPr>
            </w:pPr>
            <w:r>
              <w:rPr>
                <w:rFonts w:ascii="Calibri" w:eastAsia="Calibri" w:hAnsi="Calibri" w:cs="Calibri"/>
                <w:sz w:val="18"/>
                <w:szCs w:val="18"/>
              </w:rPr>
              <w:t xml:space="preserve"> </w:t>
            </w:r>
            <w:r w:rsidR="00E571B7">
              <w:rPr>
                <w:rFonts w:ascii="Calibri" w:eastAsia="Calibri" w:hAnsi="Calibri" w:cs="Calibri"/>
                <w:sz w:val="18"/>
                <w:szCs w:val="18"/>
              </w:rPr>
              <w:t>D</w:t>
            </w:r>
            <w:r>
              <w:rPr>
                <w:rFonts w:ascii="Calibri" w:eastAsia="Calibri" w:hAnsi="Calibri" w:cs="Calibri"/>
                <w:sz w:val="18"/>
                <w:szCs w:val="18"/>
              </w:rPr>
              <w:t>iscrete</w:t>
            </w:r>
            <w:r w:rsidR="007B0423">
              <w:rPr>
                <w:rFonts w:ascii="Calibri" w:eastAsia="Calibri" w:hAnsi="Calibri" w:cs="Calibri"/>
                <w:sz w:val="18"/>
                <w:szCs w:val="18"/>
              </w:rPr>
              <w:t>,</w:t>
            </w:r>
            <w:r>
              <w:rPr>
                <w:rFonts w:ascii="Calibri" w:eastAsia="Calibri" w:hAnsi="Calibri" w:cs="Calibri"/>
                <w:sz w:val="18"/>
                <w:szCs w:val="18"/>
              </w:rPr>
              <w:t xml:space="preserve"> sequential</w:t>
            </w:r>
          </w:p>
        </w:tc>
        <w:tc>
          <w:tcPr>
            <w:tcW w:w="2518" w:type="dxa"/>
            <w:tcBorders>
              <w:left w:val="nil"/>
              <w:bottom w:val="nil"/>
              <w:right w:val="nil"/>
            </w:tcBorders>
          </w:tcPr>
          <w:p w14:paraId="7186122B" w14:textId="22B88C04" w:rsidR="00026D8C" w:rsidRDefault="00026D8C" w:rsidP="00AB122F">
            <w:pPr>
              <w:spacing w:before="240" w:after="0"/>
              <w:jc w:val="center"/>
              <w:rPr>
                <w:sz w:val="18"/>
                <w:szCs w:val="18"/>
              </w:rPr>
            </w:pPr>
            <w:r>
              <w:rPr>
                <w:sz w:val="18"/>
                <w:szCs w:val="18"/>
              </w:rPr>
              <w:t xml:space="preserve">30 m, 230 </w:t>
            </w:r>
            <w:r w:rsidR="00994357">
              <w:rPr>
                <w:sz w:val="18"/>
                <w:szCs w:val="18"/>
              </w:rPr>
              <w:t>ml</w:t>
            </w:r>
          </w:p>
          <w:p w14:paraId="1314308D" w14:textId="4C32B0B1" w:rsidR="00DD269B" w:rsidRDefault="00E571B7" w:rsidP="0006396C">
            <w:pPr>
              <w:spacing w:after="0"/>
              <w:jc w:val="center"/>
              <w:rPr>
                <w:sz w:val="18"/>
                <w:szCs w:val="18"/>
              </w:rPr>
            </w:pPr>
            <w:r>
              <w:rPr>
                <w:sz w:val="18"/>
                <w:szCs w:val="18"/>
              </w:rPr>
              <w:t>C</w:t>
            </w:r>
            <w:r w:rsidR="00E240D3">
              <w:rPr>
                <w:sz w:val="18"/>
                <w:szCs w:val="18"/>
              </w:rPr>
              <w:t>omposite</w:t>
            </w:r>
            <w:r w:rsidR="00CC0100">
              <w:rPr>
                <w:sz w:val="18"/>
                <w:szCs w:val="18"/>
              </w:rPr>
              <w:t>, 4 samples / bottle</w:t>
            </w:r>
            <w:r w:rsidR="00976628">
              <w:rPr>
                <w:sz w:val="18"/>
                <w:szCs w:val="18"/>
              </w:rPr>
              <w:t xml:space="preserve"> </w:t>
            </w:r>
            <w:r w:rsidR="008022CB">
              <w:rPr>
                <w:sz w:val="18"/>
                <w:szCs w:val="18"/>
              </w:rPr>
              <w:t xml:space="preserve"> </w:t>
            </w:r>
          </w:p>
        </w:tc>
        <w:tc>
          <w:tcPr>
            <w:tcW w:w="2518" w:type="dxa"/>
            <w:tcBorders>
              <w:left w:val="nil"/>
              <w:bottom w:val="nil"/>
              <w:right w:val="nil"/>
            </w:tcBorders>
          </w:tcPr>
          <w:p w14:paraId="0A3D4B11" w14:textId="5ED12128" w:rsidR="00D81D3E" w:rsidRDefault="004C0301" w:rsidP="00D81D3E">
            <w:pPr>
              <w:spacing w:before="240" w:after="0"/>
              <w:jc w:val="center"/>
              <w:rPr>
                <w:sz w:val="18"/>
                <w:szCs w:val="18"/>
              </w:rPr>
            </w:pPr>
            <w:r>
              <w:rPr>
                <w:sz w:val="18"/>
                <w:szCs w:val="18"/>
              </w:rPr>
              <w:t xml:space="preserve">Daily, </w:t>
            </w:r>
            <w:r w:rsidR="005D7782">
              <w:rPr>
                <w:sz w:val="18"/>
                <w:szCs w:val="18"/>
              </w:rPr>
              <w:t xml:space="preserve">1000 </w:t>
            </w:r>
            <w:r w:rsidR="00994357">
              <w:rPr>
                <w:sz w:val="18"/>
                <w:szCs w:val="18"/>
              </w:rPr>
              <w:t>ml</w:t>
            </w:r>
            <w:r w:rsidR="00D81D3E">
              <w:rPr>
                <w:sz w:val="18"/>
                <w:szCs w:val="18"/>
              </w:rPr>
              <w:t xml:space="preserve"> </w:t>
            </w:r>
          </w:p>
          <w:p w14:paraId="08975BA1" w14:textId="01FD1147" w:rsidR="00DD269B" w:rsidRDefault="00D81D3E" w:rsidP="00CC0670">
            <w:pPr>
              <w:spacing w:after="0"/>
              <w:jc w:val="center"/>
              <w:rPr>
                <w:sz w:val="18"/>
                <w:szCs w:val="18"/>
              </w:rPr>
            </w:pPr>
            <w:r>
              <w:rPr>
                <w:sz w:val="18"/>
                <w:szCs w:val="18"/>
              </w:rPr>
              <w:t>(except 02/10/22)</w:t>
            </w:r>
          </w:p>
        </w:tc>
      </w:tr>
      <w:tr w:rsidR="0019757D" w:rsidRPr="00F34863" w14:paraId="22651F5F" w14:textId="77777777" w:rsidTr="00815B53">
        <w:trPr>
          <w:trHeight w:val="297"/>
        </w:trPr>
        <w:tc>
          <w:tcPr>
            <w:tcW w:w="1459" w:type="dxa"/>
            <w:tcBorders>
              <w:left w:val="nil"/>
              <w:bottom w:val="nil"/>
              <w:right w:val="nil"/>
            </w:tcBorders>
          </w:tcPr>
          <w:p w14:paraId="1A905C58" w14:textId="2D35A760" w:rsidR="0019757D" w:rsidRDefault="0019757D" w:rsidP="00AB122F">
            <w:pPr>
              <w:spacing w:before="240" w:after="0"/>
              <w:jc w:val="center"/>
              <w:rPr>
                <w:rFonts w:ascii="Calibri" w:eastAsia="Calibri" w:hAnsi="Calibri" w:cs="Calibri"/>
                <w:sz w:val="18"/>
                <w:szCs w:val="18"/>
              </w:rPr>
            </w:pPr>
            <w:r>
              <w:rPr>
                <w:rFonts w:ascii="Calibri" w:eastAsia="Calibri" w:hAnsi="Calibri" w:cs="Calibri"/>
                <w:sz w:val="18"/>
                <w:szCs w:val="18"/>
              </w:rPr>
              <w:t>Analysis</w:t>
            </w:r>
          </w:p>
        </w:tc>
        <w:tc>
          <w:tcPr>
            <w:tcW w:w="2518" w:type="dxa"/>
            <w:tcBorders>
              <w:left w:val="nil"/>
              <w:bottom w:val="nil"/>
              <w:right w:val="nil"/>
            </w:tcBorders>
          </w:tcPr>
          <w:p w14:paraId="2F33639A" w14:textId="7393E6DC" w:rsidR="0019757D" w:rsidRPr="00B64103" w:rsidRDefault="00B64103" w:rsidP="00AB122F">
            <w:pPr>
              <w:spacing w:before="240" w:after="0"/>
              <w:jc w:val="center"/>
              <w:rPr>
                <w:rFonts w:ascii="Calibri" w:eastAsia="Calibri" w:hAnsi="Calibri" w:cs="Calibri"/>
                <w:sz w:val="18"/>
                <w:szCs w:val="18"/>
              </w:rPr>
            </w:pPr>
            <w:r>
              <w:rPr>
                <w:rFonts w:ascii="Calibri" w:eastAsia="Calibri" w:hAnsi="Calibri" w:cs="Calibri"/>
                <w:i/>
                <w:iCs/>
                <w:sz w:val="18"/>
                <w:szCs w:val="18"/>
              </w:rPr>
              <w:t>E. coli</w:t>
            </w:r>
            <w:r w:rsidR="00E36CD0">
              <w:rPr>
                <w:rFonts w:ascii="Calibri" w:eastAsia="Calibri" w:hAnsi="Calibri" w:cs="Calibri"/>
                <w:i/>
                <w:iCs/>
                <w:sz w:val="18"/>
                <w:szCs w:val="18"/>
              </w:rPr>
              <w:t xml:space="preserve"> </w:t>
            </w:r>
            <w:r w:rsidR="00E36CD0">
              <w:rPr>
                <w:rFonts w:ascii="Calibri" w:eastAsia="Calibri" w:hAnsi="Calibri" w:cs="Calibri"/>
                <w:sz w:val="18"/>
                <w:szCs w:val="18"/>
              </w:rPr>
              <w:t>and</w:t>
            </w:r>
            <w:r>
              <w:rPr>
                <w:rFonts w:ascii="Calibri" w:eastAsia="Calibri" w:hAnsi="Calibri" w:cs="Calibri"/>
                <w:i/>
                <w:iCs/>
                <w:sz w:val="18"/>
                <w:szCs w:val="18"/>
              </w:rPr>
              <w:t xml:space="preserve"> </w:t>
            </w:r>
            <w:r>
              <w:rPr>
                <w:rFonts w:ascii="Calibri" w:eastAsia="Calibri" w:hAnsi="Calibri" w:cs="Calibri"/>
                <w:sz w:val="18"/>
                <w:szCs w:val="18"/>
              </w:rPr>
              <w:t>Viruses</w:t>
            </w:r>
          </w:p>
        </w:tc>
        <w:tc>
          <w:tcPr>
            <w:tcW w:w="2518" w:type="dxa"/>
            <w:tcBorders>
              <w:left w:val="nil"/>
              <w:bottom w:val="nil"/>
              <w:right w:val="nil"/>
            </w:tcBorders>
          </w:tcPr>
          <w:p w14:paraId="6180D74C" w14:textId="39673646" w:rsidR="0019757D" w:rsidRPr="00E36CD0" w:rsidRDefault="00E36CD0" w:rsidP="00AB122F">
            <w:pPr>
              <w:spacing w:before="240" w:after="0"/>
              <w:jc w:val="center"/>
              <w:rPr>
                <w:i/>
                <w:iCs/>
                <w:sz w:val="18"/>
                <w:szCs w:val="18"/>
              </w:rPr>
            </w:pPr>
            <w:r>
              <w:rPr>
                <w:i/>
                <w:iCs/>
                <w:sz w:val="18"/>
                <w:szCs w:val="18"/>
              </w:rPr>
              <w:t>E. coli</w:t>
            </w:r>
          </w:p>
        </w:tc>
        <w:tc>
          <w:tcPr>
            <w:tcW w:w="2518" w:type="dxa"/>
            <w:tcBorders>
              <w:left w:val="nil"/>
              <w:bottom w:val="nil"/>
              <w:right w:val="nil"/>
            </w:tcBorders>
          </w:tcPr>
          <w:p w14:paraId="26D05BF9" w14:textId="3423F1A6" w:rsidR="0019757D" w:rsidRPr="00092F9C" w:rsidRDefault="00092F9C" w:rsidP="00AB122F">
            <w:pPr>
              <w:spacing w:before="240" w:after="0"/>
              <w:jc w:val="center"/>
              <w:rPr>
                <w:sz w:val="18"/>
                <w:szCs w:val="18"/>
              </w:rPr>
            </w:pPr>
            <w:r>
              <w:rPr>
                <w:i/>
                <w:iCs/>
                <w:sz w:val="18"/>
                <w:szCs w:val="18"/>
              </w:rPr>
              <w:t xml:space="preserve">E. coli </w:t>
            </w:r>
            <w:r>
              <w:rPr>
                <w:sz w:val="18"/>
                <w:szCs w:val="18"/>
              </w:rPr>
              <w:t>and viruses</w:t>
            </w:r>
          </w:p>
        </w:tc>
      </w:tr>
      <w:tr w:rsidR="00C84DC4" w:rsidRPr="00F34863" w14:paraId="33CCAD30" w14:textId="77777777" w:rsidTr="001D2C63">
        <w:trPr>
          <w:trHeight w:val="297"/>
        </w:trPr>
        <w:tc>
          <w:tcPr>
            <w:tcW w:w="1459" w:type="dxa"/>
            <w:tcBorders>
              <w:top w:val="single" w:sz="8" w:space="0" w:color="auto"/>
              <w:left w:val="nil"/>
              <w:right w:val="nil"/>
            </w:tcBorders>
          </w:tcPr>
          <w:p w14:paraId="18CAC7B5" w14:textId="35D6C8F5" w:rsidR="00C84DC4" w:rsidRDefault="006348F1" w:rsidP="0006396C">
            <w:pPr>
              <w:spacing w:after="0"/>
              <w:jc w:val="center"/>
              <w:rPr>
                <w:rFonts w:ascii="Calibri" w:eastAsia="Calibri" w:hAnsi="Calibri" w:cs="Calibri"/>
                <w:sz w:val="18"/>
                <w:szCs w:val="18"/>
              </w:rPr>
            </w:pPr>
            <w:r>
              <w:rPr>
                <w:rFonts w:ascii="Calibri" w:eastAsia="Calibri" w:hAnsi="Calibri" w:cs="Calibri"/>
                <w:sz w:val="18"/>
                <w:szCs w:val="18"/>
              </w:rPr>
              <w:t>Sea Water</w:t>
            </w:r>
            <w:r w:rsidR="00B91EC7">
              <w:rPr>
                <w:rFonts w:ascii="Calibri" w:eastAsia="Calibri" w:hAnsi="Calibri" w:cs="Calibri"/>
                <w:sz w:val="18"/>
                <w:szCs w:val="18"/>
              </w:rPr>
              <w:t>s</w:t>
            </w:r>
            <w:r>
              <w:rPr>
                <w:rFonts w:ascii="Calibri" w:eastAsia="Calibri" w:hAnsi="Calibri" w:cs="Calibri"/>
                <w:sz w:val="18"/>
                <w:szCs w:val="18"/>
              </w:rPr>
              <w:t xml:space="preserve"> Sampl</w:t>
            </w:r>
            <w:r w:rsidR="00B91EC7">
              <w:rPr>
                <w:rFonts w:ascii="Calibri" w:eastAsia="Calibri" w:hAnsi="Calibri" w:cs="Calibri"/>
                <w:sz w:val="18"/>
                <w:szCs w:val="18"/>
              </w:rPr>
              <w:t>ed</w:t>
            </w:r>
          </w:p>
        </w:tc>
        <w:tc>
          <w:tcPr>
            <w:tcW w:w="2518" w:type="dxa"/>
            <w:tcBorders>
              <w:top w:val="single" w:sz="8" w:space="0" w:color="auto"/>
              <w:left w:val="nil"/>
              <w:right w:val="nil"/>
            </w:tcBorders>
          </w:tcPr>
          <w:p w14:paraId="365C1F21" w14:textId="795015E6" w:rsidR="00C84DC4" w:rsidRDefault="00AD084A" w:rsidP="0006396C">
            <w:pPr>
              <w:spacing w:after="0"/>
              <w:jc w:val="center"/>
              <w:rPr>
                <w:rFonts w:ascii="Calibri" w:eastAsia="Calibri" w:hAnsi="Calibri" w:cs="Calibri"/>
                <w:sz w:val="18"/>
                <w:szCs w:val="18"/>
              </w:rPr>
            </w:pPr>
            <w:r>
              <w:rPr>
                <w:rFonts w:ascii="Calibri" w:eastAsia="Calibri" w:hAnsi="Calibri" w:cs="Calibri"/>
                <w:sz w:val="18"/>
                <w:szCs w:val="18"/>
              </w:rPr>
              <w:t>-</w:t>
            </w:r>
          </w:p>
        </w:tc>
        <w:tc>
          <w:tcPr>
            <w:tcW w:w="2518" w:type="dxa"/>
            <w:tcBorders>
              <w:top w:val="single" w:sz="8" w:space="0" w:color="auto"/>
              <w:left w:val="nil"/>
              <w:right w:val="nil"/>
            </w:tcBorders>
          </w:tcPr>
          <w:p w14:paraId="07230D8F" w14:textId="106502A8" w:rsidR="00C84DC4" w:rsidRDefault="00AD084A" w:rsidP="0006396C">
            <w:pPr>
              <w:spacing w:after="0"/>
              <w:jc w:val="center"/>
              <w:rPr>
                <w:sz w:val="18"/>
                <w:szCs w:val="18"/>
              </w:rPr>
            </w:pPr>
            <w:r>
              <w:rPr>
                <w:sz w:val="18"/>
                <w:szCs w:val="18"/>
              </w:rPr>
              <w:t>-</w:t>
            </w:r>
          </w:p>
        </w:tc>
        <w:tc>
          <w:tcPr>
            <w:tcW w:w="2518" w:type="dxa"/>
            <w:tcBorders>
              <w:top w:val="single" w:sz="8" w:space="0" w:color="auto"/>
              <w:left w:val="nil"/>
              <w:right w:val="nil"/>
            </w:tcBorders>
          </w:tcPr>
          <w:p w14:paraId="3CA4DD73" w14:textId="77777777" w:rsidR="00C84DC4" w:rsidRDefault="00F45E14" w:rsidP="0006396C">
            <w:pPr>
              <w:spacing w:after="0"/>
              <w:jc w:val="center"/>
              <w:rPr>
                <w:sz w:val="18"/>
                <w:szCs w:val="18"/>
              </w:rPr>
            </w:pPr>
            <w:r>
              <w:rPr>
                <w:sz w:val="18"/>
                <w:szCs w:val="18"/>
              </w:rPr>
              <w:t>Ogwen</w:t>
            </w:r>
          </w:p>
          <w:p w14:paraId="273FF313" w14:textId="77777777" w:rsidR="00DD0680" w:rsidRDefault="00DD0680" w:rsidP="0006396C">
            <w:pPr>
              <w:spacing w:after="0"/>
              <w:jc w:val="center"/>
              <w:rPr>
                <w:sz w:val="18"/>
                <w:szCs w:val="18"/>
              </w:rPr>
            </w:pPr>
            <w:r>
              <w:rPr>
                <w:sz w:val="18"/>
                <w:szCs w:val="18"/>
              </w:rPr>
              <w:t>Beaumaris</w:t>
            </w:r>
          </w:p>
          <w:p w14:paraId="2987CA34" w14:textId="77777777" w:rsidR="00DD0680" w:rsidRDefault="00DD0680" w:rsidP="0006396C">
            <w:pPr>
              <w:spacing w:after="0"/>
              <w:jc w:val="center"/>
              <w:rPr>
                <w:sz w:val="18"/>
                <w:szCs w:val="18"/>
              </w:rPr>
            </w:pPr>
            <w:r>
              <w:rPr>
                <w:sz w:val="18"/>
                <w:szCs w:val="18"/>
              </w:rPr>
              <w:t>Cegin Channel</w:t>
            </w:r>
          </w:p>
          <w:p w14:paraId="38AE23C2" w14:textId="05384188" w:rsidR="00645ED5" w:rsidRDefault="00645ED5" w:rsidP="0006396C">
            <w:pPr>
              <w:spacing w:after="0"/>
              <w:jc w:val="center"/>
              <w:rPr>
                <w:sz w:val="18"/>
                <w:szCs w:val="18"/>
              </w:rPr>
            </w:pPr>
            <w:r>
              <w:rPr>
                <w:sz w:val="18"/>
                <w:szCs w:val="18"/>
              </w:rPr>
              <w:t>Gallows Point</w:t>
            </w:r>
          </w:p>
          <w:p w14:paraId="0107E91F" w14:textId="62512F4E" w:rsidR="00645ED5" w:rsidRDefault="00193232" w:rsidP="0006396C">
            <w:pPr>
              <w:spacing w:after="0"/>
              <w:jc w:val="center"/>
              <w:rPr>
                <w:sz w:val="18"/>
                <w:szCs w:val="18"/>
              </w:rPr>
            </w:pPr>
            <w:r>
              <w:rPr>
                <w:sz w:val="18"/>
                <w:szCs w:val="18"/>
              </w:rPr>
              <w:t>Gazelle</w:t>
            </w:r>
          </w:p>
          <w:p w14:paraId="4E31C7BF" w14:textId="4905C60E" w:rsidR="00193232" w:rsidRDefault="00193232" w:rsidP="0006396C">
            <w:pPr>
              <w:spacing w:after="0"/>
              <w:jc w:val="center"/>
              <w:rPr>
                <w:sz w:val="18"/>
                <w:szCs w:val="18"/>
              </w:rPr>
            </w:pPr>
            <w:r>
              <w:rPr>
                <w:sz w:val="18"/>
                <w:szCs w:val="18"/>
              </w:rPr>
              <w:t>Cr</w:t>
            </w:r>
            <w:r w:rsidR="00434EE5">
              <w:rPr>
                <w:sz w:val="18"/>
                <w:szCs w:val="18"/>
              </w:rPr>
              <w:t>aig</w:t>
            </w:r>
            <w:r w:rsidR="004361C0">
              <w:rPr>
                <w:sz w:val="18"/>
                <w:szCs w:val="18"/>
              </w:rPr>
              <w:t>-y-Don</w:t>
            </w:r>
          </w:p>
          <w:p w14:paraId="66CBCEE2" w14:textId="444516C8" w:rsidR="00DD0680" w:rsidRDefault="00DD0680" w:rsidP="0006396C">
            <w:pPr>
              <w:spacing w:after="0"/>
              <w:jc w:val="center"/>
              <w:rPr>
                <w:sz w:val="18"/>
                <w:szCs w:val="18"/>
              </w:rPr>
            </w:pPr>
          </w:p>
        </w:tc>
      </w:tr>
      <w:tr w:rsidR="00E509C7" w:rsidRPr="00F34863" w14:paraId="0F6B08AD" w14:textId="77777777" w:rsidTr="0035302B">
        <w:trPr>
          <w:trHeight w:val="297"/>
        </w:trPr>
        <w:tc>
          <w:tcPr>
            <w:tcW w:w="1459" w:type="dxa"/>
            <w:tcBorders>
              <w:left w:val="nil"/>
              <w:right w:val="nil"/>
            </w:tcBorders>
          </w:tcPr>
          <w:p w14:paraId="4FF267B6" w14:textId="531A5778" w:rsidR="00E509C7" w:rsidRDefault="00F97420" w:rsidP="0006396C">
            <w:pPr>
              <w:spacing w:after="0"/>
              <w:jc w:val="center"/>
              <w:rPr>
                <w:rFonts w:ascii="Calibri" w:eastAsia="Calibri" w:hAnsi="Calibri" w:cs="Calibri"/>
                <w:sz w:val="18"/>
                <w:szCs w:val="18"/>
              </w:rPr>
            </w:pPr>
            <w:r>
              <w:rPr>
                <w:rFonts w:ascii="Calibri" w:eastAsia="Calibri" w:hAnsi="Calibri" w:cs="Calibri"/>
                <w:sz w:val="18"/>
                <w:szCs w:val="18"/>
              </w:rPr>
              <w:t xml:space="preserve"> Sampling </w:t>
            </w:r>
            <w:r w:rsidR="00452C49">
              <w:rPr>
                <w:rFonts w:ascii="Calibri" w:eastAsia="Calibri" w:hAnsi="Calibri" w:cs="Calibri"/>
                <w:sz w:val="18"/>
                <w:szCs w:val="18"/>
              </w:rPr>
              <w:t>E</w:t>
            </w:r>
            <w:r>
              <w:rPr>
                <w:rFonts w:ascii="Calibri" w:eastAsia="Calibri" w:hAnsi="Calibri" w:cs="Calibri"/>
                <w:sz w:val="18"/>
                <w:szCs w:val="18"/>
              </w:rPr>
              <w:t>vents</w:t>
            </w:r>
          </w:p>
        </w:tc>
        <w:tc>
          <w:tcPr>
            <w:tcW w:w="2518" w:type="dxa"/>
            <w:tcBorders>
              <w:left w:val="nil"/>
              <w:right w:val="nil"/>
            </w:tcBorders>
          </w:tcPr>
          <w:p w14:paraId="21817E72" w14:textId="2EC93DAE" w:rsidR="00E509C7" w:rsidRDefault="00AD084A" w:rsidP="0006396C">
            <w:pPr>
              <w:spacing w:after="0"/>
              <w:jc w:val="center"/>
              <w:rPr>
                <w:rFonts w:ascii="Calibri" w:eastAsia="Calibri" w:hAnsi="Calibri" w:cs="Calibri"/>
                <w:sz w:val="18"/>
                <w:szCs w:val="18"/>
              </w:rPr>
            </w:pPr>
            <w:r>
              <w:rPr>
                <w:rFonts w:ascii="Calibri" w:eastAsia="Calibri" w:hAnsi="Calibri" w:cs="Calibri"/>
                <w:sz w:val="18"/>
                <w:szCs w:val="18"/>
              </w:rPr>
              <w:t>-</w:t>
            </w:r>
          </w:p>
        </w:tc>
        <w:tc>
          <w:tcPr>
            <w:tcW w:w="2518" w:type="dxa"/>
            <w:tcBorders>
              <w:left w:val="nil"/>
              <w:right w:val="nil"/>
            </w:tcBorders>
          </w:tcPr>
          <w:p w14:paraId="7FDCA045" w14:textId="0E23A24E" w:rsidR="00E509C7" w:rsidRDefault="00AD084A" w:rsidP="0006396C">
            <w:pPr>
              <w:spacing w:after="0"/>
              <w:jc w:val="center"/>
              <w:rPr>
                <w:sz w:val="18"/>
                <w:szCs w:val="18"/>
              </w:rPr>
            </w:pPr>
            <w:r>
              <w:rPr>
                <w:sz w:val="18"/>
                <w:szCs w:val="18"/>
              </w:rPr>
              <w:t>-</w:t>
            </w:r>
          </w:p>
        </w:tc>
        <w:tc>
          <w:tcPr>
            <w:tcW w:w="2518" w:type="dxa"/>
            <w:tcBorders>
              <w:left w:val="nil"/>
              <w:right w:val="nil"/>
            </w:tcBorders>
          </w:tcPr>
          <w:p w14:paraId="093F6E2C" w14:textId="77777777" w:rsidR="00E509C7" w:rsidRDefault="00544E27" w:rsidP="0006396C">
            <w:pPr>
              <w:spacing w:after="0"/>
              <w:jc w:val="center"/>
              <w:rPr>
                <w:sz w:val="18"/>
                <w:szCs w:val="18"/>
              </w:rPr>
            </w:pPr>
            <w:r>
              <w:rPr>
                <w:sz w:val="18"/>
                <w:szCs w:val="18"/>
              </w:rPr>
              <w:t>HW 28/09/22</w:t>
            </w:r>
          </w:p>
          <w:p w14:paraId="4DFD747F" w14:textId="06F3CC92" w:rsidR="00BF231A" w:rsidRDefault="00BF231A" w:rsidP="0006396C">
            <w:pPr>
              <w:spacing w:after="0"/>
              <w:jc w:val="center"/>
              <w:rPr>
                <w:sz w:val="18"/>
                <w:szCs w:val="18"/>
              </w:rPr>
            </w:pPr>
            <w:r>
              <w:rPr>
                <w:sz w:val="18"/>
                <w:szCs w:val="18"/>
              </w:rPr>
              <w:t>HW 03/10/22</w:t>
            </w:r>
          </w:p>
        </w:tc>
      </w:tr>
      <w:tr w:rsidR="00F25392" w:rsidRPr="00F34863" w14:paraId="1BC7E3C8" w14:textId="77777777" w:rsidTr="006C5228">
        <w:trPr>
          <w:trHeight w:val="297"/>
        </w:trPr>
        <w:tc>
          <w:tcPr>
            <w:tcW w:w="1459" w:type="dxa"/>
            <w:tcBorders>
              <w:left w:val="nil"/>
              <w:bottom w:val="single" w:sz="4" w:space="0" w:color="auto"/>
              <w:right w:val="nil"/>
            </w:tcBorders>
          </w:tcPr>
          <w:p w14:paraId="305A921D" w14:textId="225D408F" w:rsidR="00F25392" w:rsidRDefault="00F25392" w:rsidP="00F25392">
            <w:pPr>
              <w:spacing w:before="240" w:after="0"/>
              <w:jc w:val="center"/>
              <w:rPr>
                <w:rFonts w:ascii="Calibri" w:eastAsia="Calibri" w:hAnsi="Calibri" w:cs="Calibri"/>
                <w:sz w:val="18"/>
                <w:szCs w:val="18"/>
              </w:rPr>
            </w:pPr>
            <w:r>
              <w:rPr>
                <w:rFonts w:ascii="Calibri" w:eastAsia="Calibri" w:hAnsi="Calibri" w:cs="Calibri"/>
                <w:sz w:val="18"/>
                <w:szCs w:val="18"/>
              </w:rPr>
              <w:t>Analysis</w:t>
            </w:r>
          </w:p>
        </w:tc>
        <w:tc>
          <w:tcPr>
            <w:tcW w:w="2518" w:type="dxa"/>
            <w:tcBorders>
              <w:left w:val="nil"/>
              <w:bottom w:val="single" w:sz="4" w:space="0" w:color="auto"/>
              <w:right w:val="nil"/>
            </w:tcBorders>
          </w:tcPr>
          <w:p w14:paraId="1DA4345C" w14:textId="77777777" w:rsidR="00F25392" w:rsidRDefault="00F25392" w:rsidP="0006396C">
            <w:pPr>
              <w:spacing w:after="0"/>
              <w:jc w:val="center"/>
              <w:rPr>
                <w:rFonts w:ascii="Calibri" w:eastAsia="Calibri" w:hAnsi="Calibri" w:cs="Calibri"/>
                <w:sz w:val="18"/>
                <w:szCs w:val="18"/>
              </w:rPr>
            </w:pPr>
          </w:p>
        </w:tc>
        <w:tc>
          <w:tcPr>
            <w:tcW w:w="2518" w:type="dxa"/>
            <w:tcBorders>
              <w:left w:val="nil"/>
              <w:bottom w:val="single" w:sz="4" w:space="0" w:color="auto"/>
              <w:right w:val="nil"/>
            </w:tcBorders>
          </w:tcPr>
          <w:p w14:paraId="3F796E63" w14:textId="77777777" w:rsidR="00F25392" w:rsidRDefault="00F25392" w:rsidP="0006396C">
            <w:pPr>
              <w:spacing w:after="0"/>
              <w:jc w:val="center"/>
              <w:rPr>
                <w:sz w:val="18"/>
                <w:szCs w:val="18"/>
              </w:rPr>
            </w:pPr>
          </w:p>
        </w:tc>
        <w:tc>
          <w:tcPr>
            <w:tcW w:w="2518" w:type="dxa"/>
            <w:tcBorders>
              <w:left w:val="nil"/>
              <w:bottom w:val="single" w:sz="4" w:space="0" w:color="auto"/>
              <w:right w:val="nil"/>
            </w:tcBorders>
          </w:tcPr>
          <w:p w14:paraId="308C91F3" w14:textId="35A9D2F7" w:rsidR="00F25392" w:rsidRPr="00F25392" w:rsidRDefault="00F25392" w:rsidP="00F25392">
            <w:pPr>
              <w:spacing w:before="240" w:after="0"/>
              <w:jc w:val="center"/>
              <w:rPr>
                <w:sz w:val="18"/>
                <w:szCs w:val="18"/>
              </w:rPr>
            </w:pPr>
            <w:r>
              <w:rPr>
                <w:i/>
                <w:iCs/>
                <w:sz w:val="18"/>
                <w:szCs w:val="18"/>
              </w:rPr>
              <w:t xml:space="preserve">E. coli </w:t>
            </w:r>
            <w:r>
              <w:rPr>
                <w:sz w:val="18"/>
                <w:szCs w:val="18"/>
              </w:rPr>
              <w:t>and viruses</w:t>
            </w:r>
          </w:p>
        </w:tc>
      </w:tr>
      <w:tr w:rsidR="00DA212A" w:rsidRPr="00F34863" w14:paraId="776DB08B" w14:textId="77777777" w:rsidTr="006C5228">
        <w:trPr>
          <w:trHeight w:val="297"/>
        </w:trPr>
        <w:tc>
          <w:tcPr>
            <w:tcW w:w="1459" w:type="dxa"/>
            <w:tcBorders>
              <w:top w:val="single" w:sz="4" w:space="0" w:color="auto"/>
              <w:left w:val="nil"/>
              <w:right w:val="nil"/>
            </w:tcBorders>
          </w:tcPr>
          <w:p w14:paraId="71651875" w14:textId="6DD16FE0" w:rsidR="00DA212A" w:rsidRDefault="001D2C63" w:rsidP="0006396C">
            <w:pPr>
              <w:spacing w:after="0"/>
              <w:jc w:val="center"/>
              <w:rPr>
                <w:rFonts w:ascii="Calibri" w:eastAsia="Calibri" w:hAnsi="Calibri" w:cs="Calibri"/>
                <w:sz w:val="18"/>
                <w:szCs w:val="18"/>
              </w:rPr>
            </w:pPr>
            <w:r>
              <w:rPr>
                <w:rFonts w:ascii="Calibri" w:eastAsia="Calibri" w:hAnsi="Calibri" w:cs="Calibri"/>
                <w:sz w:val="18"/>
                <w:szCs w:val="18"/>
              </w:rPr>
              <w:t>Mussels Sample</w:t>
            </w:r>
            <w:r w:rsidR="00AC52EF">
              <w:rPr>
                <w:rFonts w:ascii="Calibri" w:eastAsia="Calibri" w:hAnsi="Calibri" w:cs="Calibri"/>
                <w:sz w:val="18"/>
                <w:szCs w:val="18"/>
              </w:rPr>
              <w:t>d</w:t>
            </w:r>
          </w:p>
        </w:tc>
        <w:tc>
          <w:tcPr>
            <w:tcW w:w="2518" w:type="dxa"/>
            <w:tcBorders>
              <w:top w:val="single" w:sz="4" w:space="0" w:color="auto"/>
              <w:left w:val="nil"/>
              <w:right w:val="nil"/>
            </w:tcBorders>
          </w:tcPr>
          <w:p w14:paraId="4E6828E1" w14:textId="227B64E1" w:rsidR="00DA212A" w:rsidRDefault="00CF173C" w:rsidP="0006396C">
            <w:pPr>
              <w:spacing w:after="0"/>
              <w:jc w:val="center"/>
              <w:rPr>
                <w:rFonts w:ascii="Calibri" w:eastAsia="Calibri" w:hAnsi="Calibri" w:cs="Calibri"/>
                <w:sz w:val="18"/>
                <w:szCs w:val="18"/>
              </w:rPr>
            </w:pPr>
            <w:r>
              <w:rPr>
                <w:rFonts w:ascii="Calibri" w:eastAsia="Calibri" w:hAnsi="Calibri" w:cs="Calibri"/>
                <w:sz w:val="18"/>
                <w:szCs w:val="18"/>
              </w:rPr>
              <w:t>Ogwen Channel RMP</w:t>
            </w:r>
          </w:p>
        </w:tc>
        <w:tc>
          <w:tcPr>
            <w:tcW w:w="2518" w:type="dxa"/>
            <w:tcBorders>
              <w:top w:val="single" w:sz="4" w:space="0" w:color="auto"/>
              <w:left w:val="nil"/>
              <w:right w:val="nil"/>
            </w:tcBorders>
          </w:tcPr>
          <w:p w14:paraId="0CF51AA1" w14:textId="1C1ABCE1" w:rsidR="00DA212A" w:rsidRDefault="005D5A40" w:rsidP="0006396C">
            <w:pPr>
              <w:spacing w:after="0"/>
              <w:jc w:val="center"/>
              <w:rPr>
                <w:sz w:val="18"/>
                <w:szCs w:val="18"/>
              </w:rPr>
            </w:pPr>
            <w:r>
              <w:rPr>
                <w:sz w:val="18"/>
                <w:szCs w:val="18"/>
              </w:rPr>
              <w:t>-</w:t>
            </w:r>
          </w:p>
        </w:tc>
        <w:tc>
          <w:tcPr>
            <w:tcW w:w="2518" w:type="dxa"/>
            <w:tcBorders>
              <w:top w:val="single" w:sz="4" w:space="0" w:color="auto"/>
              <w:left w:val="nil"/>
              <w:right w:val="nil"/>
            </w:tcBorders>
          </w:tcPr>
          <w:p w14:paraId="2E9BBA2D" w14:textId="77777777" w:rsidR="00DA212A" w:rsidRDefault="00943125" w:rsidP="0006396C">
            <w:pPr>
              <w:spacing w:after="0"/>
              <w:jc w:val="center"/>
              <w:rPr>
                <w:sz w:val="18"/>
                <w:szCs w:val="18"/>
              </w:rPr>
            </w:pPr>
            <w:r>
              <w:rPr>
                <w:sz w:val="18"/>
                <w:szCs w:val="18"/>
              </w:rPr>
              <w:t>Ogwen Channel RMP</w:t>
            </w:r>
          </w:p>
          <w:p w14:paraId="73C93266" w14:textId="77777777" w:rsidR="00943125" w:rsidRDefault="00FD1C7B" w:rsidP="0006396C">
            <w:pPr>
              <w:spacing w:after="0"/>
              <w:jc w:val="center"/>
              <w:rPr>
                <w:sz w:val="18"/>
                <w:szCs w:val="18"/>
              </w:rPr>
            </w:pPr>
            <w:r>
              <w:rPr>
                <w:sz w:val="18"/>
                <w:szCs w:val="18"/>
              </w:rPr>
              <w:t xml:space="preserve">Cegin Channel </w:t>
            </w:r>
            <w:r w:rsidR="00BA0C05">
              <w:rPr>
                <w:sz w:val="18"/>
                <w:szCs w:val="18"/>
              </w:rPr>
              <w:t>RMP</w:t>
            </w:r>
          </w:p>
          <w:p w14:paraId="5D180BEE" w14:textId="77777777" w:rsidR="00BA0C05" w:rsidRDefault="00BA0C05" w:rsidP="0006396C">
            <w:pPr>
              <w:spacing w:after="0"/>
              <w:jc w:val="center"/>
              <w:rPr>
                <w:sz w:val="18"/>
                <w:szCs w:val="18"/>
              </w:rPr>
            </w:pPr>
            <w:r>
              <w:rPr>
                <w:sz w:val="18"/>
                <w:szCs w:val="18"/>
              </w:rPr>
              <w:t>West of Bangor Pier RMP</w:t>
            </w:r>
          </w:p>
          <w:p w14:paraId="320B52A1" w14:textId="43E00B63" w:rsidR="00BA0C05" w:rsidRDefault="00BA0C05" w:rsidP="0006396C">
            <w:pPr>
              <w:spacing w:after="0"/>
              <w:jc w:val="center"/>
              <w:rPr>
                <w:sz w:val="18"/>
                <w:szCs w:val="18"/>
              </w:rPr>
            </w:pPr>
            <w:r>
              <w:rPr>
                <w:sz w:val="18"/>
                <w:szCs w:val="18"/>
              </w:rPr>
              <w:t>Gallows Point RMP</w:t>
            </w:r>
          </w:p>
        </w:tc>
      </w:tr>
      <w:tr w:rsidR="00AD084A" w:rsidRPr="00F34863" w14:paraId="670BC9E2" w14:textId="77777777" w:rsidTr="006C5228">
        <w:trPr>
          <w:trHeight w:val="297"/>
        </w:trPr>
        <w:tc>
          <w:tcPr>
            <w:tcW w:w="1459" w:type="dxa"/>
            <w:tcBorders>
              <w:left w:val="nil"/>
              <w:right w:val="nil"/>
            </w:tcBorders>
          </w:tcPr>
          <w:p w14:paraId="1EFFE177" w14:textId="2220568F" w:rsidR="00AD084A" w:rsidRDefault="00AD084A" w:rsidP="00E64279">
            <w:pPr>
              <w:spacing w:before="240" w:after="0"/>
              <w:jc w:val="center"/>
              <w:rPr>
                <w:rFonts w:ascii="Calibri" w:eastAsia="Calibri" w:hAnsi="Calibri" w:cs="Calibri"/>
                <w:sz w:val="18"/>
                <w:szCs w:val="18"/>
              </w:rPr>
            </w:pPr>
            <w:r>
              <w:rPr>
                <w:rFonts w:ascii="Calibri" w:eastAsia="Calibri" w:hAnsi="Calibri" w:cs="Calibri"/>
                <w:sz w:val="18"/>
                <w:szCs w:val="18"/>
              </w:rPr>
              <w:t>Sampling Eve</w:t>
            </w:r>
            <w:r w:rsidR="00862382">
              <w:rPr>
                <w:rFonts w:ascii="Calibri" w:eastAsia="Calibri" w:hAnsi="Calibri" w:cs="Calibri"/>
                <w:sz w:val="18"/>
                <w:szCs w:val="18"/>
              </w:rPr>
              <w:t>nts</w:t>
            </w:r>
          </w:p>
        </w:tc>
        <w:tc>
          <w:tcPr>
            <w:tcW w:w="2518" w:type="dxa"/>
            <w:tcBorders>
              <w:left w:val="nil"/>
              <w:right w:val="nil"/>
            </w:tcBorders>
          </w:tcPr>
          <w:p w14:paraId="1C325ABD" w14:textId="77777777" w:rsidR="00AD084A" w:rsidRDefault="00213CDD" w:rsidP="00E64279">
            <w:pPr>
              <w:spacing w:before="240" w:after="0"/>
              <w:jc w:val="center"/>
              <w:rPr>
                <w:rFonts w:ascii="Calibri" w:eastAsia="Calibri" w:hAnsi="Calibri" w:cs="Calibri"/>
                <w:sz w:val="18"/>
                <w:szCs w:val="18"/>
              </w:rPr>
            </w:pPr>
            <w:r>
              <w:rPr>
                <w:rFonts w:ascii="Calibri" w:eastAsia="Calibri" w:hAnsi="Calibri" w:cs="Calibri"/>
                <w:sz w:val="18"/>
                <w:szCs w:val="18"/>
              </w:rPr>
              <w:t xml:space="preserve">LW </w:t>
            </w:r>
            <w:r w:rsidR="001D7BDA">
              <w:rPr>
                <w:rFonts w:ascii="Calibri" w:eastAsia="Calibri" w:hAnsi="Calibri" w:cs="Calibri"/>
                <w:sz w:val="18"/>
                <w:szCs w:val="18"/>
              </w:rPr>
              <w:t>17/05/22</w:t>
            </w:r>
          </w:p>
          <w:p w14:paraId="6CE6BCBB" w14:textId="77777777" w:rsidR="001D7BDA" w:rsidRDefault="002A42D1" w:rsidP="0006396C">
            <w:pPr>
              <w:spacing w:after="0"/>
              <w:jc w:val="center"/>
              <w:rPr>
                <w:rFonts w:ascii="Calibri" w:eastAsia="Calibri" w:hAnsi="Calibri" w:cs="Calibri"/>
                <w:sz w:val="18"/>
                <w:szCs w:val="18"/>
              </w:rPr>
            </w:pPr>
            <w:r>
              <w:rPr>
                <w:rFonts w:ascii="Calibri" w:eastAsia="Calibri" w:hAnsi="Calibri" w:cs="Calibri"/>
                <w:sz w:val="18"/>
                <w:szCs w:val="18"/>
              </w:rPr>
              <w:t>LW 18/05/22</w:t>
            </w:r>
          </w:p>
          <w:p w14:paraId="59794F39" w14:textId="79A1AA5F" w:rsidR="002A42D1" w:rsidRDefault="000D2DB3" w:rsidP="0006396C">
            <w:pPr>
              <w:spacing w:after="0"/>
              <w:jc w:val="center"/>
              <w:rPr>
                <w:rFonts w:ascii="Calibri" w:eastAsia="Calibri" w:hAnsi="Calibri" w:cs="Calibri"/>
                <w:sz w:val="18"/>
                <w:szCs w:val="18"/>
              </w:rPr>
            </w:pPr>
            <w:r>
              <w:rPr>
                <w:rFonts w:ascii="Calibri" w:eastAsia="Calibri" w:hAnsi="Calibri" w:cs="Calibri"/>
                <w:sz w:val="18"/>
                <w:szCs w:val="18"/>
              </w:rPr>
              <w:t>HW 19/05/22</w:t>
            </w:r>
          </w:p>
        </w:tc>
        <w:tc>
          <w:tcPr>
            <w:tcW w:w="2518" w:type="dxa"/>
            <w:tcBorders>
              <w:left w:val="nil"/>
              <w:right w:val="nil"/>
            </w:tcBorders>
          </w:tcPr>
          <w:p w14:paraId="1DE11201" w14:textId="264E3BE2" w:rsidR="00AD084A" w:rsidRDefault="00F14F8A" w:rsidP="0006396C">
            <w:pPr>
              <w:spacing w:after="0"/>
              <w:jc w:val="center"/>
              <w:rPr>
                <w:sz w:val="18"/>
                <w:szCs w:val="18"/>
              </w:rPr>
            </w:pPr>
            <w:r>
              <w:rPr>
                <w:sz w:val="18"/>
                <w:szCs w:val="18"/>
              </w:rPr>
              <w:t>-</w:t>
            </w:r>
          </w:p>
        </w:tc>
        <w:tc>
          <w:tcPr>
            <w:tcW w:w="2518" w:type="dxa"/>
            <w:tcBorders>
              <w:left w:val="nil"/>
              <w:right w:val="nil"/>
            </w:tcBorders>
          </w:tcPr>
          <w:p w14:paraId="4B245250" w14:textId="77777777" w:rsidR="00AD084A" w:rsidRDefault="00E37AEF" w:rsidP="00E64279">
            <w:pPr>
              <w:spacing w:before="240" w:after="0"/>
              <w:jc w:val="center"/>
              <w:rPr>
                <w:sz w:val="18"/>
                <w:szCs w:val="18"/>
              </w:rPr>
            </w:pPr>
            <w:r>
              <w:rPr>
                <w:sz w:val="18"/>
                <w:szCs w:val="18"/>
              </w:rPr>
              <w:t>HW 28/09/22</w:t>
            </w:r>
          </w:p>
          <w:p w14:paraId="57E3531E" w14:textId="77777777" w:rsidR="00E37AEF" w:rsidRDefault="00E37AEF" w:rsidP="0006396C">
            <w:pPr>
              <w:spacing w:after="0"/>
              <w:jc w:val="center"/>
              <w:rPr>
                <w:sz w:val="18"/>
                <w:szCs w:val="18"/>
              </w:rPr>
            </w:pPr>
            <w:r>
              <w:rPr>
                <w:sz w:val="18"/>
                <w:szCs w:val="18"/>
              </w:rPr>
              <w:t xml:space="preserve">HW </w:t>
            </w:r>
            <w:r w:rsidR="002C7925">
              <w:rPr>
                <w:sz w:val="18"/>
                <w:szCs w:val="18"/>
              </w:rPr>
              <w:t>03/02/22</w:t>
            </w:r>
          </w:p>
          <w:p w14:paraId="5E7C711A" w14:textId="380F3850" w:rsidR="002C7925" w:rsidRDefault="0027265B" w:rsidP="0006396C">
            <w:pPr>
              <w:spacing w:after="0"/>
              <w:jc w:val="center"/>
              <w:rPr>
                <w:sz w:val="18"/>
                <w:szCs w:val="18"/>
              </w:rPr>
            </w:pPr>
            <w:r>
              <w:rPr>
                <w:sz w:val="18"/>
                <w:szCs w:val="18"/>
              </w:rPr>
              <w:t>And</w:t>
            </w:r>
            <w:r w:rsidR="005079CB">
              <w:rPr>
                <w:sz w:val="18"/>
                <w:szCs w:val="18"/>
              </w:rPr>
              <w:t xml:space="preserve"> LW</w:t>
            </w:r>
            <w:r>
              <w:rPr>
                <w:sz w:val="18"/>
                <w:szCs w:val="18"/>
              </w:rPr>
              <w:t xml:space="preserve"> daily </w:t>
            </w:r>
            <w:r w:rsidR="005079CB">
              <w:rPr>
                <w:sz w:val="18"/>
                <w:szCs w:val="18"/>
              </w:rPr>
              <w:t xml:space="preserve">at Cegin Channel and </w:t>
            </w:r>
            <w:r w:rsidR="006F31C0">
              <w:rPr>
                <w:sz w:val="18"/>
                <w:szCs w:val="18"/>
              </w:rPr>
              <w:t>West of Bangor Pier RM</w:t>
            </w:r>
            <w:r w:rsidR="00CD5D5E">
              <w:rPr>
                <w:sz w:val="18"/>
                <w:szCs w:val="18"/>
              </w:rPr>
              <w:t>Ps</w:t>
            </w:r>
          </w:p>
        </w:tc>
      </w:tr>
      <w:tr w:rsidR="00103855" w:rsidRPr="00F34863" w14:paraId="2B93FB93" w14:textId="77777777" w:rsidTr="006C5228">
        <w:trPr>
          <w:trHeight w:val="297"/>
        </w:trPr>
        <w:tc>
          <w:tcPr>
            <w:tcW w:w="1459" w:type="dxa"/>
            <w:tcBorders>
              <w:left w:val="nil"/>
              <w:bottom w:val="single" w:sz="8" w:space="0" w:color="auto"/>
              <w:right w:val="nil"/>
            </w:tcBorders>
          </w:tcPr>
          <w:p w14:paraId="2BEF3631" w14:textId="25859F24" w:rsidR="00103855" w:rsidRDefault="00103855" w:rsidP="00EA7C83">
            <w:pPr>
              <w:spacing w:before="240" w:after="0"/>
              <w:jc w:val="center"/>
              <w:rPr>
                <w:rFonts w:ascii="Calibri" w:eastAsia="Calibri" w:hAnsi="Calibri" w:cs="Calibri"/>
                <w:sz w:val="18"/>
                <w:szCs w:val="18"/>
              </w:rPr>
            </w:pPr>
            <w:r>
              <w:rPr>
                <w:rFonts w:ascii="Calibri" w:eastAsia="Calibri" w:hAnsi="Calibri" w:cs="Calibri"/>
                <w:sz w:val="18"/>
                <w:szCs w:val="18"/>
              </w:rPr>
              <w:t>Analysis</w:t>
            </w:r>
          </w:p>
        </w:tc>
        <w:tc>
          <w:tcPr>
            <w:tcW w:w="2518" w:type="dxa"/>
            <w:tcBorders>
              <w:left w:val="nil"/>
              <w:bottom w:val="single" w:sz="8" w:space="0" w:color="auto"/>
              <w:right w:val="nil"/>
            </w:tcBorders>
          </w:tcPr>
          <w:p w14:paraId="12FEBE8F" w14:textId="2F07111D" w:rsidR="00103855" w:rsidRPr="00103855" w:rsidRDefault="00103855" w:rsidP="00EA7C83">
            <w:pPr>
              <w:spacing w:before="240" w:after="0"/>
              <w:jc w:val="center"/>
              <w:rPr>
                <w:rFonts w:ascii="Calibri" w:eastAsia="Calibri" w:hAnsi="Calibri" w:cs="Calibri"/>
                <w:sz w:val="18"/>
                <w:szCs w:val="18"/>
              </w:rPr>
            </w:pPr>
            <w:r>
              <w:rPr>
                <w:rFonts w:ascii="Calibri" w:eastAsia="Calibri" w:hAnsi="Calibri" w:cs="Calibri"/>
                <w:i/>
                <w:iCs/>
                <w:sz w:val="18"/>
                <w:szCs w:val="18"/>
              </w:rPr>
              <w:t>E. coli</w:t>
            </w:r>
            <w:r w:rsidR="00EA7C83">
              <w:rPr>
                <w:rFonts w:ascii="Calibri" w:eastAsia="Calibri" w:hAnsi="Calibri" w:cs="Calibri"/>
                <w:i/>
                <w:iCs/>
                <w:sz w:val="18"/>
                <w:szCs w:val="18"/>
              </w:rPr>
              <w:t xml:space="preserve"> </w:t>
            </w:r>
            <w:r w:rsidR="00EA7C83">
              <w:rPr>
                <w:rFonts w:ascii="Calibri" w:eastAsia="Calibri" w:hAnsi="Calibri" w:cs="Calibri"/>
                <w:sz w:val="18"/>
                <w:szCs w:val="18"/>
              </w:rPr>
              <w:t>and</w:t>
            </w:r>
            <w:r>
              <w:rPr>
                <w:rFonts w:ascii="Calibri" w:eastAsia="Calibri" w:hAnsi="Calibri" w:cs="Calibri"/>
                <w:i/>
                <w:iCs/>
                <w:sz w:val="18"/>
                <w:szCs w:val="18"/>
              </w:rPr>
              <w:t xml:space="preserve"> </w:t>
            </w:r>
            <w:r>
              <w:rPr>
                <w:rFonts w:ascii="Calibri" w:eastAsia="Calibri" w:hAnsi="Calibri" w:cs="Calibri"/>
                <w:sz w:val="18"/>
                <w:szCs w:val="18"/>
              </w:rPr>
              <w:t xml:space="preserve">Viruses. </w:t>
            </w:r>
          </w:p>
        </w:tc>
        <w:tc>
          <w:tcPr>
            <w:tcW w:w="2518" w:type="dxa"/>
            <w:tcBorders>
              <w:left w:val="nil"/>
              <w:bottom w:val="single" w:sz="8" w:space="0" w:color="auto"/>
              <w:right w:val="nil"/>
            </w:tcBorders>
          </w:tcPr>
          <w:p w14:paraId="51E135BC" w14:textId="77777777" w:rsidR="00103855" w:rsidRDefault="00103855" w:rsidP="0006396C">
            <w:pPr>
              <w:spacing w:after="0"/>
              <w:jc w:val="center"/>
              <w:rPr>
                <w:sz w:val="18"/>
                <w:szCs w:val="18"/>
              </w:rPr>
            </w:pPr>
          </w:p>
        </w:tc>
        <w:tc>
          <w:tcPr>
            <w:tcW w:w="2518" w:type="dxa"/>
            <w:tcBorders>
              <w:left w:val="nil"/>
              <w:bottom w:val="single" w:sz="8" w:space="0" w:color="auto"/>
              <w:right w:val="nil"/>
            </w:tcBorders>
          </w:tcPr>
          <w:p w14:paraId="47D75991" w14:textId="1F8BB620" w:rsidR="00103855" w:rsidRPr="00092F9C" w:rsidRDefault="00092F9C" w:rsidP="00EA7C83">
            <w:pPr>
              <w:spacing w:before="240" w:after="0"/>
              <w:jc w:val="center"/>
              <w:rPr>
                <w:sz w:val="18"/>
                <w:szCs w:val="18"/>
              </w:rPr>
            </w:pPr>
            <w:r>
              <w:rPr>
                <w:i/>
                <w:iCs/>
                <w:sz w:val="18"/>
                <w:szCs w:val="18"/>
              </w:rPr>
              <w:t xml:space="preserve">E. coli </w:t>
            </w:r>
            <w:r>
              <w:rPr>
                <w:sz w:val="18"/>
                <w:szCs w:val="18"/>
              </w:rPr>
              <w:t>and viruses</w:t>
            </w:r>
          </w:p>
        </w:tc>
      </w:tr>
      <w:tr w:rsidR="004A3B2C" w:rsidRPr="00F34863" w14:paraId="75582635" w14:textId="77777777" w:rsidTr="006C5228">
        <w:trPr>
          <w:trHeight w:val="297"/>
        </w:trPr>
        <w:tc>
          <w:tcPr>
            <w:tcW w:w="1459" w:type="dxa"/>
            <w:tcBorders>
              <w:top w:val="single" w:sz="8" w:space="0" w:color="auto"/>
              <w:left w:val="nil"/>
              <w:bottom w:val="nil"/>
              <w:right w:val="nil"/>
            </w:tcBorders>
          </w:tcPr>
          <w:p w14:paraId="4854693A" w14:textId="77777777" w:rsidR="004A3B2C" w:rsidRDefault="004A3B2C" w:rsidP="001749F0">
            <w:pPr>
              <w:jc w:val="center"/>
              <w:rPr>
                <w:rFonts w:ascii="Calibri" w:eastAsia="Calibri" w:hAnsi="Calibri" w:cs="Calibri"/>
                <w:sz w:val="18"/>
                <w:szCs w:val="18"/>
              </w:rPr>
            </w:pPr>
          </w:p>
        </w:tc>
        <w:tc>
          <w:tcPr>
            <w:tcW w:w="2518" w:type="dxa"/>
            <w:tcBorders>
              <w:top w:val="single" w:sz="8" w:space="0" w:color="auto"/>
              <w:left w:val="nil"/>
              <w:bottom w:val="nil"/>
              <w:right w:val="nil"/>
            </w:tcBorders>
          </w:tcPr>
          <w:p w14:paraId="6955B6F3" w14:textId="77777777" w:rsidR="004A3B2C" w:rsidRDefault="004A3B2C" w:rsidP="001749F0">
            <w:pPr>
              <w:jc w:val="center"/>
              <w:rPr>
                <w:rFonts w:ascii="Calibri" w:eastAsia="Calibri" w:hAnsi="Calibri" w:cs="Calibri"/>
                <w:sz w:val="18"/>
                <w:szCs w:val="18"/>
              </w:rPr>
            </w:pPr>
          </w:p>
        </w:tc>
        <w:tc>
          <w:tcPr>
            <w:tcW w:w="2518" w:type="dxa"/>
            <w:tcBorders>
              <w:top w:val="single" w:sz="8" w:space="0" w:color="auto"/>
              <w:left w:val="nil"/>
              <w:bottom w:val="nil"/>
              <w:right w:val="nil"/>
            </w:tcBorders>
          </w:tcPr>
          <w:p w14:paraId="1858832A" w14:textId="77777777" w:rsidR="004A3B2C" w:rsidRDefault="004A3B2C" w:rsidP="001749F0">
            <w:pPr>
              <w:jc w:val="center"/>
              <w:rPr>
                <w:sz w:val="18"/>
                <w:szCs w:val="18"/>
              </w:rPr>
            </w:pPr>
          </w:p>
        </w:tc>
        <w:tc>
          <w:tcPr>
            <w:tcW w:w="2518" w:type="dxa"/>
            <w:tcBorders>
              <w:top w:val="single" w:sz="8" w:space="0" w:color="auto"/>
              <w:left w:val="nil"/>
              <w:bottom w:val="nil"/>
              <w:right w:val="nil"/>
            </w:tcBorders>
          </w:tcPr>
          <w:p w14:paraId="16AC918A" w14:textId="77777777" w:rsidR="004A3B2C" w:rsidRDefault="004A3B2C" w:rsidP="001749F0">
            <w:pPr>
              <w:jc w:val="center"/>
              <w:rPr>
                <w:sz w:val="18"/>
                <w:szCs w:val="18"/>
              </w:rPr>
            </w:pPr>
          </w:p>
        </w:tc>
      </w:tr>
    </w:tbl>
    <w:p w14:paraId="574EDBE1" w14:textId="77777777" w:rsidR="00ED0004" w:rsidRDefault="00ED0004" w:rsidP="0013403B"/>
    <w:p w14:paraId="0ECA5C51" w14:textId="77777777" w:rsidR="00ED0004" w:rsidRDefault="00ED0004">
      <w:pPr>
        <w:spacing w:line="259" w:lineRule="auto"/>
        <w:rPr>
          <w:rFonts w:eastAsiaTheme="minorEastAsia"/>
          <w:b/>
          <w:bCs/>
          <w:sz w:val="24"/>
          <w:szCs w:val="24"/>
        </w:rPr>
      </w:pPr>
      <w:r>
        <w:br w:type="page"/>
      </w:r>
    </w:p>
    <w:p w14:paraId="05A3A8E2" w14:textId="075624B1" w:rsidR="72DC1991" w:rsidRDefault="27B2EC84">
      <w:pPr>
        <w:pStyle w:val="Heading3"/>
        <w:ind w:firstLine="720"/>
        <w:rPr>
          <w:b/>
          <w:i w:val="0"/>
        </w:rPr>
      </w:pPr>
      <w:bookmarkStart w:id="15" w:name="_Toc122009923"/>
      <w:r w:rsidRPr="00EE3832">
        <w:lastRenderedPageBreak/>
        <w:t>2</w:t>
      </w:r>
      <w:r w:rsidR="6C44DB8D" w:rsidRPr="00EE3832">
        <w:t>.</w:t>
      </w:r>
      <w:r w:rsidR="00412D26" w:rsidRPr="00EE3832">
        <w:t>1</w:t>
      </w:r>
      <w:r w:rsidR="6C44DB8D" w:rsidRPr="001F1CC2">
        <w:t>.</w:t>
      </w:r>
      <w:r w:rsidR="00D07EFA">
        <w:t>4</w:t>
      </w:r>
      <w:r w:rsidR="00950224" w:rsidRPr="00230863">
        <w:t>.</w:t>
      </w:r>
      <w:r w:rsidR="6C44DB8D" w:rsidRPr="00A015CA">
        <w:rPr>
          <w:b/>
          <w:i w:val="0"/>
        </w:rPr>
        <w:t xml:space="preserve"> </w:t>
      </w:r>
      <w:r w:rsidR="6C44DB8D" w:rsidRPr="00371FE0">
        <w:rPr>
          <w:bCs w:val="0"/>
          <w:iCs/>
        </w:rPr>
        <w:t>Passive</w:t>
      </w:r>
      <w:r w:rsidR="6C44DB8D" w:rsidRPr="00371FE0">
        <w:rPr>
          <w:b/>
          <w:iCs/>
        </w:rPr>
        <w:t xml:space="preserve"> </w:t>
      </w:r>
      <w:r w:rsidR="000B5787" w:rsidRPr="00371FE0">
        <w:rPr>
          <w:iCs/>
        </w:rPr>
        <w:t>s</w:t>
      </w:r>
      <w:r w:rsidR="6C44DB8D" w:rsidRPr="00371FE0">
        <w:rPr>
          <w:iCs/>
        </w:rPr>
        <w:t>ampling</w:t>
      </w:r>
      <w:bookmarkEnd w:id="15"/>
      <w:r w:rsidR="6C44DB8D" w:rsidRPr="00A015CA">
        <w:rPr>
          <w:b/>
          <w:i w:val="0"/>
        </w:rPr>
        <w:t xml:space="preserve"> </w:t>
      </w:r>
    </w:p>
    <w:p w14:paraId="421E1311" w14:textId="368D2CEA" w:rsidR="008C65C3" w:rsidRDefault="00DB2397" w:rsidP="37CD1D1A">
      <w:pPr>
        <w:spacing w:line="257" w:lineRule="auto"/>
        <w:jc w:val="both"/>
        <w:rPr>
          <w:rFonts w:eastAsiaTheme="minorEastAsia"/>
          <w:color w:val="000000" w:themeColor="text1"/>
        </w:rPr>
      </w:pPr>
      <w:r w:rsidRPr="6179302A">
        <w:rPr>
          <w:rFonts w:eastAsiaTheme="minorEastAsia"/>
          <w:color w:val="000000" w:themeColor="text1"/>
        </w:rPr>
        <w:t>W</w:t>
      </w:r>
      <w:r w:rsidR="00A36C91" w:rsidRPr="6179302A">
        <w:rPr>
          <w:rFonts w:eastAsiaTheme="minorEastAsia"/>
          <w:color w:val="000000" w:themeColor="text1"/>
        </w:rPr>
        <w:t>e</w:t>
      </w:r>
      <w:r w:rsidR="00A36C91" w:rsidRPr="7EDDD305">
        <w:rPr>
          <w:rFonts w:eastAsiaTheme="minorEastAsia"/>
          <w:color w:val="000000" w:themeColor="text1"/>
        </w:rPr>
        <w:t xml:space="preserve"> deployed tampons as passive sampler collection swabs</w:t>
      </w:r>
      <w:r w:rsidR="00A36C91" w:rsidDel="00FD22EE">
        <w:rPr>
          <w:rFonts w:eastAsiaTheme="minorEastAsia"/>
          <w:color w:val="000000" w:themeColor="text1"/>
        </w:rPr>
        <w:t xml:space="preserve"> </w:t>
      </w:r>
      <w:r w:rsidR="00A36C91" w:rsidDel="009036E3">
        <w:rPr>
          <w:rFonts w:eastAsiaTheme="minorEastAsia"/>
          <w:color w:val="000000" w:themeColor="text1"/>
        </w:rPr>
        <w:t>t</w:t>
      </w:r>
      <w:r w:rsidR="00EF4DBD" w:rsidDel="009036E3">
        <w:rPr>
          <w:rFonts w:eastAsiaTheme="minorEastAsia"/>
          <w:color w:val="000000" w:themeColor="text1"/>
        </w:rPr>
        <w:t>o</w:t>
      </w:r>
      <w:r w:rsidR="00EF4DBD">
        <w:rPr>
          <w:rFonts w:eastAsiaTheme="minorEastAsia"/>
          <w:color w:val="000000" w:themeColor="text1"/>
        </w:rPr>
        <w:t xml:space="preserve"> indicate</w:t>
      </w:r>
      <w:r w:rsidR="00EF4DBD" w:rsidRPr="7EDDD305">
        <w:rPr>
          <w:rFonts w:eastAsiaTheme="minorEastAsia"/>
          <w:color w:val="000000" w:themeColor="text1"/>
        </w:rPr>
        <w:t xml:space="preserve"> the viral load passing through the Afon Ogwen</w:t>
      </w:r>
      <w:r>
        <w:rPr>
          <w:rFonts w:eastAsiaTheme="minorEastAsia"/>
          <w:color w:val="000000" w:themeColor="text1"/>
        </w:rPr>
        <w:t xml:space="preserve"> during event III</w:t>
      </w:r>
      <w:r w:rsidR="00B807AD">
        <w:rPr>
          <w:rFonts w:eastAsiaTheme="minorEastAsia"/>
          <w:color w:val="000000" w:themeColor="text1"/>
        </w:rPr>
        <w:t xml:space="preserve"> (2.1.3</w:t>
      </w:r>
      <w:r w:rsidR="00D07EFA">
        <w:rPr>
          <w:rFonts w:eastAsiaTheme="minorEastAsia"/>
          <w:color w:val="000000" w:themeColor="text1"/>
        </w:rPr>
        <w:t>)</w:t>
      </w:r>
      <w:r w:rsidR="02CD5565" w:rsidRPr="7EDDD305">
        <w:rPr>
          <w:rFonts w:eastAsiaTheme="minorEastAsia"/>
          <w:color w:val="000000" w:themeColor="text1"/>
        </w:rPr>
        <w:t>.</w:t>
      </w:r>
      <w:r w:rsidR="7AB6C8E4" w:rsidRPr="7EDDD305">
        <w:rPr>
          <w:rFonts w:eastAsiaTheme="minorEastAsia"/>
          <w:color w:val="000000" w:themeColor="text1"/>
        </w:rPr>
        <w:t xml:space="preserve"> Tampons have</w:t>
      </w:r>
      <w:r w:rsidR="60CE8083" w:rsidRPr="7EDDD305">
        <w:rPr>
          <w:rFonts w:eastAsiaTheme="minorEastAsia"/>
          <w:color w:val="000000" w:themeColor="text1"/>
        </w:rPr>
        <w:t xml:space="preserve"> </w:t>
      </w:r>
      <w:r w:rsidR="00F13A9D">
        <w:rPr>
          <w:rFonts w:eastAsiaTheme="minorEastAsia"/>
          <w:color w:val="000000" w:themeColor="text1"/>
        </w:rPr>
        <w:t xml:space="preserve">previously </w:t>
      </w:r>
      <w:r w:rsidR="60CE8083" w:rsidRPr="7EDDD305">
        <w:rPr>
          <w:rFonts w:eastAsiaTheme="minorEastAsia"/>
          <w:color w:val="000000" w:themeColor="text1"/>
        </w:rPr>
        <w:t xml:space="preserve">been </w:t>
      </w:r>
      <w:r w:rsidR="7AB6C8E4" w:rsidRPr="7EDDD305">
        <w:rPr>
          <w:rFonts w:eastAsiaTheme="minorEastAsia"/>
          <w:color w:val="000000" w:themeColor="text1"/>
        </w:rPr>
        <w:t>used as passive samplers due to their high affinity for viruses</w:t>
      </w:r>
      <w:r w:rsidR="28FAF921" w:rsidRPr="7EDDD305">
        <w:rPr>
          <w:rFonts w:eastAsiaTheme="minorEastAsia"/>
          <w:color w:val="000000" w:themeColor="text1"/>
        </w:rPr>
        <w:t xml:space="preserve"> over a </w:t>
      </w:r>
      <w:r w:rsidR="28FAF921" w:rsidRPr="6179302A">
        <w:rPr>
          <w:rFonts w:eastAsiaTheme="minorEastAsia"/>
          <w:color w:val="000000" w:themeColor="text1"/>
        </w:rPr>
        <w:t>long</w:t>
      </w:r>
      <w:r w:rsidR="28FAF921" w:rsidRPr="7EDDD305">
        <w:rPr>
          <w:rFonts w:eastAsiaTheme="minorEastAsia"/>
          <w:color w:val="000000" w:themeColor="text1"/>
        </w:rPr>
        <w:t xml:space="preserve"> </w:t>
      </w:r>
      <w:r w:rsidR="6DC5C1EE" w:rsidRPr="7EDDD305">
        <w:rPr>
          <w:rFonts w:eastAsiaTheme="minorEastAsia"/>
          <w:color w:val="000000" w:themeColor="text1"/>
        </w:rPr>
        <w:t>time period</w:t>
      </w:r>
      <w:r w:rsidR="7AB6C8E4" w:rsidRPr="7EDDD305">
        <w:rPr>
          <w:rFonts w:eastAsiaTheme="minorEastAsia"/>
          <w:color w:val="000000" w:themeColor="text1"/>
        </w:rPr>
        <w:t xml:space="preserve"> </w:t>
      </w:r>
      <w:r w:rsidR="726A9359" w:rsidRPr="7EDDD305">
        <w:rPr>
          <w:rFonts w:eastAsiaTheme="minorEastAsia"/>
          <w:color w:val="000000" w:themeColor="text1"/>
        </w:rPr>
        <w:t>(</w:t>
      </w:r>
      <w:r w:rsidR="4EE8F26D" w:rsidRPr="7EDDD305">
        <w:rPr>
          <w:rFonts w:eastAsiaTheme="minorEastAsia"/>
          <w:color w:val="000000" w:themeColor="text1"/>
        </w:rPr>
        <w:t xml:space="preserve">Li </w:t>
      </w:r>
      <w:r w:rsidR="4EE8F26D" w:rsidRPr="7EDDD305">
        <w:rPr>
          <w:rFonts w:eastAsiaTheme="minorEastAsia"/>
          <w:i/>
          <w:iCs/>
          <w:color w:val="000000" w:themeColor="text1"/>
        </w:rPr>
        <w:t xml:space="preserve">et al., </w:t>
      </w:r>
      <w:r w:rsidR="4EE8F26D" w:rsidRPr="7EDDD305">
        <w:rPr>
          <w:rFonts w:eastAsiaTheme="minorEastAsia"/>
          <w:color w:val="000000" w:themeColor="text1"/>
        </w:rPr>
        <w:t xml:space="preserve">2022; </w:t>
      </w:r>
      <w:proofErr w:type="spellStart"/>
      <w:r w:rsidR="726A9359" w:rsidRPr="7EDDD305">
        <w:rPr>
          <w:rFonts w:eastAsiaTheme="minorEastAsia"/>
          <w:color w:val="000000" w:themeColor="text1"/>
        </w:rPr>
        <w:t>Kevill</w:t>
      </w:r>
      <w:proofErr w:type="spellEnd"/>
      <w:r w:rsidR="726A9359" w:rsidRPr="7EDDD305">
        <w:rPr>
          <w:rFonts w:eastAsiaTheme="minorEastAsia"/>
          <w:color w:val="000000" w:themeColor="text1"/>
        </w:rPr>
        <w:t xml:space="preserve"> </w:t>
      </w:r>
      <w:r w:rsidR="726A9359" w:rsidRPr="7EDDD305">
        <w:rPr>
          <w:rFonts w:eastAsiaTheme="minorEastAsia"/>
          <w:i/>
          <w:iCs/>
          <w:color w:val="000000" w:themeColor="text1"/>
        </w:rPr>
        <w:t>et al</w:t>
      </w:r>
      <w:r w:rsidR="726A9359" w:rsidRPr="7EDDD305">
        <w:rPr>
          <w:rFonts w:eastAsiaTheme="minorEastAsia"/>
          <w:color w:val="000000" w:themeColor="text1"/>
        </w:rPr>
        <w:t>., 2022</w:t>
      </w:r>
      <w:r w:rsidR="54079FB2" w:rsidRPr="7EDDD305">
        <w:rPr>
          <w:rFonts w:eastAsiaTheme="minorEastAsia"/>
          <w:color w:val="000000" w:themeColor="text1"/>
        </w:rPr>
        <w:t>;</w:t>
      </w:r>
      <w:r w:rsidR="7651D788" w:rsidRPr="7EDDD305">
        <w:rPr>
          <w:rFonts w:eastAsiaTheme="minorEastAsia"/>
          <w:color w:val="000000" w:themeColor="text1"/>
        </w:rPr>
        <w:t xml:space="preserve"> Vincent-Hubert </w:t>
      </w:r>
      <w:r w:rsidR="7651D788" w:rsidRPr="7EDDD305">
        <w:rPr>
          <w:rFonts w:eastAsiaTheme="minorEastAsia"/>
          <w:i/>
          <w:iCs/>
          <w:color w:val="000000" w:themeColor="text1"/>
        </w:rPr>
        <w:t xml:space="preserve">et al., </w:t>
      </w:r>
      <w:r w:rsidR="7651D788" w:rsidRPr="7EDDD305">
        <w:rPr>
          <w:rFonts w:eastAsiaTheme="minorEastAsia"/>
          <w:color w:val="000000" w:themeColor="text1"/>
        </w:rPr>
        <w:t>2021</w:t>
      </w:r>
      <w:r w:rsidR="24D41A8D" w:rsidRPr="7EDDD305">
        <w:rPr>
          <w:rFonts w:eastAsiaTheme="minorEastAsia"/>
          <w:color w:val="000000" w:themeColor="text1"/>
        </w:rPr>
        <w:t>)</w:t>
      </w:r>
      <w:r w:rsidR="74A9CDBA" w:rsidRPr="7EDDD305">
        <w:rPr>
          <w:rFonts w:eastAsiaTheme="minorEastAsia"/>
          <w:color w:val="000000" w:themeColor="text1"/>
        </w:rPr>
        <w:t>.</w:t>
      </w:r>
      <w:r w:rsidR="02CD5565" w:rsidRPr="7EDDD305">
        <w:rPr>
          <w:rFonts w:eastAsiaTheme="minorEastAsia"/>
          <w:color w:val="000000" w:themeColor="text1"/>
        </w:rPr>
        <w:t xml:space="preserve"> </w:t>
      </w:r>
      <w:r w:rsidR="00665901" w:rsidRPr="6179302A">
        <w:rPr>
          <w:rFonts w:eastAsiaTheme="minorEastAsia"/>
          <w:color w:val="000000" w:themeColor="text1"/>
        </w:rPr>
        <w:t>E</w:t>
      </w:r>
      <w:r w:rsidR="00A6550F" w:rsidRPr="6179302A">
        <w:rPr>
          <w:rFonts w:eastAsiaTheme="minorEastAsia"/>
          <w:color w:val="000000" w:themeColor="text1"/>
        </w:rPr>
        <w:t>a</w:t>
      </w:r>
      <w:r w:rsidR="00665901" w:rsidRPr="6179302A">
        <w:rPr>
          <w:rFonts w:eastAsiaTheme="minorEastAsia"/>
          <w:color w:val="000000" w:themeColor="text1"/>
        </w:rPr>
        <w:t>ch</w:t>
      </w:r>
      <w:r w:rsidR="02CD5565" w:rsidRPr="7EDDD305">
        <w:rPr>
          <w:rFonts w:eastAsiaTheme="minorEastAsia"/>
          <w:color w:val="000000" w:themeColor="text1"/>
        </w:rPr>
        <w:t xml:space="preserve"> passive sampler unit comprised a </w:t>
      </w:r>
      <w:proofErr w:type="spellStart"/>
      <w:r w:rsidR="02CD5565" w:rsidRPr="7EDDD305">
        <w:rPr>
          <w:rFonts w:eastAsiaTheme="minorEastAsia"/>
          <w:color w:val="000000" w:themeColor="text1"/>
        </w:rPr>
        <w:t>Tampax</w:t>
      </w:r>
      <w:proofErr w:type="spellEnd"/>
      <w:r w:rsidR="02CD5565" w:rsidRPr="7EDDD305">
        <w:rPr>
          <w:rFonts w:eastAsiaTheme="minorEastAsia"/>
          <w:color w:val="000000" w:themeColor="text1"/>
        </w:rPr>
        <w:t xml:space="preserve"> Super </w:t>
      </w:r>
      <w:proofErr w:type="spellStart"/>
      <w:r w:rsidR="02CD5565" w:rsidRPr="7EDDD305">
        <w:rPr>
          <w:rFonts w:eastAsiaTheme="minorEastAsia"/>
          <w:color w:val="000000" w:themeColor="text1"/>
        </w:rPr>
        <w:t>Compak</w:t>
      </w:r>
      <w:proofErr w:type="spellEnd"/>
      <w:r w:rsidR="02CD5565" w:rsidRPr="7EDDD305">
        <w:rPr>
          <w:rFonts w:eastAsiaTheme="minorEastAsia"/>
          <w:color w:val="000000" w:themeColor="text1"/>
        </w:rPr>
        <w:t xml:space="preserve"> Tampon (Procter &amp; Gamble</w:t>
      </w:r>
      <w:r w:rsidR="4FD1D17C" w:rsidRPr="6179302A">
        <w:rPr>
          <w:rFonts w:eastAsiaTheme="minorEastAsia"/>
          <w:color w:val="000000" w:themeColor="text1"/>
        </w:rPr>
        <w:t>)</w:t>
      </w:r>
      <w:r w:rsidR="69C2B6EA" w:rsidRPr="7EDDD305">
        <w:rPr>
          <w:rFonts w:eastAsiaTheme="minorEastAsia"/>
          <w:color w:val="000000" w:themeColor="text1"/>
        </w:rPr>
        <w:t xml:space="preserve"> </w:t>
      </w:r>
      <w:r w:rsidR="02CD5565" w:rsidRPr="7EDDD305">
        <w:rPr>
          <w:rFonts w:eastAsiaTheme="minorEastAsia"/>
          <w:color w:val="000000" w:themeColor="text1"/>
        </w:rPr>
        <w:t xml:space="preserve">enclosed in a sterile plastic 50 </w:t>
      </w:r>
      <w:r w:rsidR="00994357">
        <w:rPr>
          <w:rFonts w:eastAsiaTheme="minorEastAsia"/>
          <w:color w:val="000000" w:themeColor="text1"/>
        </w:rPr>
        <w:t>ml</w:t>
      </w:r>
      <w:r w:rsidR="02CD5565" w:rsidRPr="7EDDD305">
        <w:rPr>
          <w:rFonts w:eastAsiaTheme="minorEastAsia"/>
          <w:color w:val="000000" w:themeColor="text1"/>
        </w:rPr>
        <w:t xml:space="preserve"> syringe casing</w:t>
      </w:r>
      <w:r w:rsidR="00A25E1D">
        <w:rPr>
          <w:rFonts w:eastAsiaTheme="minorEastAsia"/>
          <w:color w:val="000000" w:themeColor="text1"/>
        </w:rPr>
        <w:t xml:space="preserve">. </w:t>
      </w:r>
      <w:r w:rsidR="02CD5565" w:rsidRPr="7EDDD305">
        <w:rPr>
          <w:rFonts w:eastAsiaTheme="minorEastAsia"/>
          <w:color w:val="000000" w:themeColor="text1"/>
        </w:rPr>
        <w:t xml:space="preserve"> </w:t>
      </w:r>
      <w:r w:rsidR="00A25E1D">
        <w:rPr>
          <w:rFonts w:eastAsiaTheme="minorEastAsia"/>
          <w:color w:val="000000" w:themeColor="text1"/>
        </w:rPr>
        <w:t>H</w:t>
      </w:r>
      <w:r w:rsidR="00E32F98">
        <w:rPr>
          <w:rFonts w:eastAsiaTheme="minorEastAsia"/>
          <w:color w:val="000000" w:themeColor="text1"/>
        </w:rPr>
        <w:t xml:space="preserve">oles </w:t>
      </w:r>
      <w:r w:rsidR="007D57FF">
        <w:rPr>
          <w:rFonts w:eastAsiaTheme="minorEastAsia"/>
          <w:color w:val="000000" w:themeColor="text1"/>
        </w:rPr>
        <w:t xml:space="preserve">were </w:t>
      </w:r>
      <w:r w:rsidR="02CD5565" w:rsidRPr="7EDDD305">
        <w:rPr>
          <w:rFonts w:eastAsiaTheme="minorEastAsia"/>
          <w:color w:val="000000" w:themeColor="text1"/>
        </w:rPr>
        <w:t xml:space="preserve">drilled </w:t>
      </w:r>
      <w:r w:rsidR="005C4B00">
        <w:rPr>
          <w:rFonts w:eastAsiaTheme="minorEastAsia"/>
          <w:color w:val="000000" w:themeColor="text1"/>
        </w:rPr>
        <w:t xml:space="preserve">in the casing </w:t>
      </w:r>
      <w:r w:rsidR="007D57FF">
        <w:rPr>
          <w:rFonts w:eastAsiaTheme="minorEastAsia"/>
          <w:color w:val="000000" w:themeColor="text1"/>
        </w:rPr>
        <w:t xml:space="preserve">to </w:t>
      </w:r>
      <w:r w:rsidR="005C4B00">
        <w:rPr>
          <w:rFonts w:eastAsiaTheme="minorEastAsia"/>
          <w:color w:val="000000" w:themeColor="text1"/>
        </w:rPr>
        <w:t>expos</w:t>
      </w:r>
      <w:r w:rsidR="007D57FF">
        <w:rPr>
          <w:rFonts w:eastAsiaTheme="minorEastAsia"/>
          <w:color w:val="000000" w:themeColor="text1"/>
        </w:rPr>
        <w:t xml:space="preserve">e </w:t>
      </w:r>
      <w:r w:rsidR="005C4B00">
        <w:rPr>
          <w:rFonts w:eastAsiaTheme="minorEastAsia"/>
          <w:color w:val="000000" w:themeColor="text1"/>
        </w:rPr>
        <w:t xml:space="preserve">the tampon </w:t>
      </w:r>
      <w:r w:rsidR="02CD5565" w:rsidRPr="7EDDD305">
        <w:rPr>
          <w:rFonts w:eastAsiaTheme="minorEastAsia"/>
          <w:color w:val="000000" w:themeColor="text1"/>
        </w:rPr>
        <w:t xml:space="preserve">to saturation </w:t>
      </w:r>
      <w:r w:rsidR="00832A7A">
        <w:rPr>
          <w:rFonts w:eastAsiaTheme="minorEastAsia"/>
          <w:color w:val="000000" w:themeColor="text1"/>
        </w:rPr>
        <w:t>with river water</w:t>
      </w:r>
      <w:r w:rsidR="694614B8" w:rsidRPr="7EDDD305">
        <w:rPr>
          <w:rFonts w:eastAsiaTheme="minorEastAsia"/>
          <w:color w:val="000000" w:themeColor="text1"/>
        </w:rPr>
        <w:t>.</w:t>
      </w:r>
      <w:r w:rsidR="005F26B2">
        <w:rPr>
          <w:rFonts w:eastAsiaTheme="minorEastAsia"/>
          <w:color w:val="000000" w:themeColor="text1"/>
        </w:rPr>
        <w:t xml:space="preserve"> </w:t>
      </w:r>
      <w:r w:rsidR="009104F3">
        <w:rPr>
          <w:rFonts w:eastAsiaTheme="minorEastAsia"/>
          <w:color w:val="000000" w:themeColor="text1"/>
        </w:rPr>
        <w:t>P</w:t>
      </w:r>
      <w:r w:rsidR="02CD5565" w:rsidRPr="7EDDD305">
        <w:rPr>
          <w:rFonts w:eastAsiaTheme="minorEastAsia"/>
          <w:color w:val="000000" w:themeColor="text1"/>
        </w:rPr>
        <w:t xml:space="preserve">assive samplers were tethered to nylon </w:t>
      </w:r>
      <w:r w:rsidR="02CD5565" w:rsidRPr="6179302A">
        <w:rPr>
          <w:rFonts w:eastAsiaTheme="minorEastAsia"/>
          <w:color w:val="000000" w:themeColor="text1"/>
        </w:rPr>
        <w:t>rop</w:t>
      </w:r>
      <w:r w:rsidR="00CE1DA6" w:rsidRPr="6179302A">
        <w:rPr>
          <w:rFonts w:eastAsiaTheme="minorEastAsia"/>
          <w:color w:val="000000" w:themeColor="text1"/>
        </w:rPr>
        <w:t>e</w:t>
      </w:r>
      <w:r w:rsidR="02CD5565" w:rsidRPr="7EDDD305">
        <w:rPr>
          <w:rFonts w:eastAsiaTheme="minorEastAsia"/>
          <w:color w:val="000000" w:themeColor="text1"/>
        </w:rPr>
        <w:t xml:space="preserve"> </w:t>
      </w:r>
      <w:r w:rsidR="009C4D6F">
        <w:rPr>
          <w:rFonts w:eastAsiaTheme="minorEastAsia"/>
          <w:color w:val="000000" w:themeColor="text1"/>
        </w:rPr>
        <w:t xml:space="preserve">weighted with </w:t>
      </w:r>
      <w:r w:rsidR="02CD5565" w:rsidRPr="7EDDD305">
        <w:rPr>
          <w:rFonts w:eastAsiaTheme="minorEastAsia"/>
          <w:color w:val="000000" w:themeColor="text1"/>
        </w:rPr>
        <w:t>metal chain to secure the unit in position. Passive samplers were deployed</w:t>
      </w:r>
      <w:r w:rsidR="00075E24">
        <w:rPr>
          <w:rFonts w:eastAsiaTheme="minorEastAsia"/>
          <w:color w:val="000000" w:themeColor="text1"/>
        </w:rPr>
        <w:t xml:space="preserve"> in triplicate</w:t>
      </w:r>
      <w:r w:rsidR="02CD5565" w:rsidRPr="7EDDD305">
        <w:rPr>
          <w:rFonts w:eastAsiaTheme="minorEastAsia"/>
          <w:color w:val="000000" w:themeColor="text1"/>
        </w:rPr>
        <w:t xml:space="preserve"> at the </w:t>
      </w:r>
      <w:r w:rsidR="3151C833" w:rsidRPr="7EDDD305">
        <w:rPr>
          <w:rFonts w:eastAsiaTheme="minorEastAsia"/>
          <w:color w:val="000000" w:themeColor="text1"/>
        </w:rPr>
        <w:t>routine</w:t>
      </w:r>
      <w:r w:rsidR="694614B8" w:rsidRPr="7EDDD305">
        <w:rPr>
          <w:rFonts w:eastAsiaTheme="minorEastAsia"/>
          <w:color w:val="000000" w:themeColor="text1"/>
        </w:rPr>
        <w:t xml:space="preserve"> </w:t>
      </w:r>
      <w:r w:rsidR="00D53BBF">
        <w:rPr>
          <w:rFonts w:eastAsiaTheme="minorEastAsia"/>
          <w:color w:val="000000" w:themeColor="text1"/>
        </w:rPr>
        <w:t xml:space="preserve">Afon Ogwen </w:t>
      </w:r>
      <w:r w:rsidR="02CD5565" w:rsidRPr="7EDDD305">
        <w:rPr>
          <w:rFonts w:eastAsiaTheme="minorEastAsia"/>
          <w:color w:val="000000" w:themeColor="text1"/>
        </w:rPr>
        <w:t xml:space="preserve">sampling </w:t>
      </w:r>
      <w:r w:rsidR="00A04586">
        <w:rPr>
          <w:rFonts w:eastAsiaTheme="minorEastAsia"/>
          <w:color w:val="000000" w:themeColor="text1"/>
        </w:rPr>
        <w:t>point</w:t>
      </w:r>
      <w:r w:rsidR="00A47F81">
        <w:rPr>
          <w:rFonts w:eastAsiaTheme="minorEastAsia"/>
          <w:color w:val="000000" w:themeColor="text1"/>
        </w:rPr>
        <w:t xml:space="preserve"> (Table 2.1 and </w:t>
      </w:r>
      <w:r w:rsidR="30015C3A" w:rsidRPr="20CB3377">
        <w:rPr>
          <w:rFonts w:eastAsiaTheme="minorEastAsia"/>
          <w:color w:val="000000" w:themeColor="text1"/>
        </w:rPr>
        <w:t>F</w:t>
      </w:r>
      <w:r w:rsidR="00A47F81" w:rsidRPr="20CB3377">
        <w:rPr>
          <w:rFonts w:eastAsiaTheme="minorEastAsia"/>
          <w:color w:val="000000" w:themeColor="text1"/>
        </w:rPr>
        <w:t>igure</w:t>
      </w:r>
      <w:r w:rsidR="00A47F81">
        <w:rPr>
          <w:rFonts w:eastAsiaTheme="minorEastAsia"/>
          <w:color w:val="000000" w:themeColor="text1"/>
        </w:rPr>
        <w:t xml:space="preserve"> 2.2)</w:t>
      </w:r>
      <w:r w:rsidR="02CD5565" w:rsidRPr="7EDDD305">
        <w:rPr>
          <w:rFonts w:eastAsiaTheme="minorEastAsia"/>
          <w:color w:val="000000" w:themeColor="text1"/>
        </w:rPr>
        <w:t>.</w:t>
      </w:r>
      <w:r w:rsidR="00274F82">
        <w:rPr>
          <w:rFonts w:eastAsiaTheme="minorEastAsia"/>
          <w:color w:val="000000" w:themeColor="text1"/>
        </w:rPr>
        <w:t xml:space="preserve"> Water and virus absorption by tampons i</w:t>
      </w:r>
      <w:r w:rsidR="00251C91">
        <w:rPr>
          <w:rFonts w:eastAsiaTheme="minorEastAsia"/>
          <w:color w:val="000000" w:themeColor="text1"/>
        </w:rPr>
        <w:t>s</w:t>
      </w:r>
      <w:r w:rsidR="00274F82">
        <w:rPr>
          <w:rFonts w:eastAsiaTheme="minorEastAsia"/>
          <w:color w:val="000000" w:themeColor="text1"/>
        </w:rPr>
        <w:t xml:space="preserve"> non-linear</w:t>
      </w:r>
      <w:r w:rsidR="00DA59C9">
        <w:rPr>
          <w:rFonts w:eastAsiaTheme="minorEastAsia"/>
          <w:color w:val="000000" w:themeColor="text1"/>
        </w:rPr>
        <w:t>,</w:t>
      </w:r>
      <w:r w:rsidR="00274F82">
        <w:rPr>
          <w:rFonts w:eastAsiaTheme="minorEastAsia"/>
          <w:color w:val="000000" w:themeColor="text1"/>
        </w:rPr>
        <w:t xml:space="preserve"> </w:t>
      </w:r>
      <w:r w:rsidR="00CA3CC6">
        <w:rPr>
          <w:rFonts w:eastAsiaTheme="minorEastAsia"/>
          <w:color w:val="000000" w:themeColor="text1"/>
        </w:rPr>
        <w:t xml:space="preserve">until </w:t>
      </w:r>
      <w:r w:rsidR="00004286">
        <w:rPr>
          <w:rFonts w:eastAsiaTheme="minorEastAsia"/>
          <w:color w:val="000000" w:themeColor="text1"/>
        </w:rPr>
        <w:t xml:space="preserve">viral </w:t>
      </w:r>
      <w:r w:rsidR="00CA3CC6">
        <w:rPr>
          <w:rFonts w:eastAsiaTheme="minorEastAsia"/>
          <w:color w:val="000000" w:themeColor="text1"/>
        </w:rPr>
        <w:t xml:space="preserve">saturation after </w:t>
      </w:r>
      <w:r w:rsidR="001C7574">
        <w:rPr>
          <w:rFonts w:eastAsiaTheme="minorEastAsia"/>
          <w:color w:val="000000" w:themeColor="text1"/>
        </w:rPr>
        <w:t>6</w:t>
      </w:r>
      <w:r w:rsidR="00CA731D">
        <w:rPr>
          <w:rFonts w:eastAsiaTheme="minorEastAsia"/>
          <w:color w:val="000000" w:themeColor="text1"/>
        </w:rPr>
        <w:t>-8</w:t>
      </w:r>
      <w:r w:rsidR="00291377">
        <w:rPr>
          <w:rFonts w:eastAsiaTheme="minorEastAsia"/>
          <w:color w:val="000000" w:themeColor="text1"/>
        </w:rPr>
        <w:t xml:space="preserve"> </w:t>
      </w:r>
      <w:r w:rsidR="00CA731D">
        <w:rPr>
          <w:rFonts w:eastAsiaTheme="minorEastAsia"/>
          <w:color w:val="000000" w:themeColor="text1"/>
        </w:rPr>
        <w:t>h</w:t>
      </w:r>
      <w:r w:rsidR="00291377">
        <w:rPr>
          <w:rFonts w:eastAsiaTheme="minorEastAsia"/>
          <w:color w:val="000000" w:themeColor="text1"/>
        </w:rPr>
        <w:t>ou</w:t>
      </w:r>
      <w:r w:rsidR="00CA731D">
        <w:rPr>
          <w:rFonts w:eastAsiaTheme="minorEastAsia"/>
          <w:color w:val="000000" w:themeColor="text1"/>
        </w:rPr>
        <w:t>r</w:t>
      </w:r>
      <w:r w:rsidR="00291377">
        <w:rPr>
          <w:rFonts w:eastAsiaTheme="minorEastAsia"/>
          <w:color w:val="000000" w:themeColor="text1"/>
        </w:rPr>
        <w:t>s in wastewater</w:t>
      </w:r>
      <w:r w:rsidR="001C7574">
        <w:rPr>
          <w:rFonts w:eastAsiaTheme="minorEastAsia"/>
          <w:color w:val="000000" w:themeColor="text1"/>
        </w:rPr>
        <w:t xml:space="preserve"> (</w:t>
      </w:r>
      <w:proofErr w:type="spellStart"/>
      <w:r w:rsidR="001C7574" w:rsidRPr="6179302A">
        <w:rPr>
          <w:rFonts w:eastAsiaTheme="minorEastAsia"/>
          <w:color w:val="000000" w:themeColor="text1"/>
        </w:rPr>
        <w:t>Kevill</w:t>
      </w:r>
      <w:proofErr w:type="spellEnd"/>
      <w:r w:rsidR="001C7574" w:rsidRPr="6179302A">
        <w:rPr>
          <w:rFonts w:eastAsiaTheme="minorEastAsia"/>
          <w:color w:val="000000" w:themeColor="text1"/>
        </w:rPr>
        <w:t xml:space="preserve"> </w:t>
      </w:r>
      <w:r w:rsidR="001C7574" w:rsidRPr="6179302A">
        <w:rPr>
          <w:rFonts w:eastAsiaTheme="minorEastAsia"/>
          <w:i/>
          <w:color w:val="000000" w:themeColor="text1"/>
        </w:rPr>
        <w:t>et al</w:t>
      </w:r>
      <w:r w:rsidR="001C7574" w:rsidRPr="6179302A">
        <w:rPr>
          <w:rFonts w:eastAsiaTheme="minorEastAsia"/>
          <w:color w:val="000000" w:themeColor="text1"/>
        </w:rPr>
        <w:t>., 2022</w:t>
      </w:r>
      <w:r w:rsidR="00CA731D">
        <w:rPr>
          <w:rFonts w:eastAsiaTheme="minorEastAsia"/>
          <w:color w:val="000000" w:themeColor="text1"/>
        </w:rPr>
        <w:t>;</w:t>
      </w:r>
      <w:r w:rsidR="001C7574">
        <w:rPr>
          <w:rFonts w:eastAsiaTheme="minorEastAsia"/>
          <w:color w:val="000000" w:themeColor="text1"/>
        </w:rPr>
        <w:t xml:space="preserve"> </w:t>
      </w:r>
      <w:r w:rsidR="001C7574" w:rsidRPr="6179302A">
        <w:rPr>
          <w:rFonts w:eastAsiaTheme="minorEastAsia"/>
          <w:color w:val="000000" w:themeColor="text1"/>
        </w:rPr>
        <w:t xml:space="preserve">Bivins </w:t>
      </w:r>
      <w:r w:rsidR="001C7574" w:rsidRPr="6179302A">
        <w:rPr>
          <w:rFonts w:eastAsiaTheme="minorEastAsia"/>
          <w:i/>
          <w:color w:val="000000" w:themeColor="text1"/>
        </w:rPr>
        <w:t>et al</w:t>
      </w:r>
      <w:r w:rsidR="001C7574" w:rsidRPr="6179302A">
        <w:rPr>
          <w:rFonts w:eastAsiaTheme="minorEastAsia"/>
          <w:color w:val="000000" w:themeColor="text1"/>
        </w:rPr>
        <w:t>., 2022a</w:t>
      </w:r>
      <w:r w:rsidR="001C7574">
        <w:rPr>
          <w:rFonts w:eastAsiaTheme="minorEastAsia"/>
          <w:color w:val="000000" w:themeColor="text1"/>
        </w:rPr>
        <w:t>)</w:t>
      </w:r>
      <w:r w:rsidR="008B4C23">
        <w:rPr>
          <w:rFonts w:eastAsiaTheme="minorEastAsia"/>
          <w:color w:val="000000" w:themeColor="text1"/>
        </w:rPr>
        <w:t>.</w:t>
      </w:r>
      <w:r w:rsidR="002B4C60">
        <w:rPr>
          <w:rFonts w:eastAsiaTheme="minorEastAsia"/>
          <w:color w:val="000000" w:themeColor="text1"/>
        </w:rPr>
        <w:t xml:space="preserve"> </w:t>
      </w:r>
      <w:r w:rsidR="02CD5565" w:rsidRPr="6179302A">
        <w:rPr>
          <w:rFonts w:eastAsiaTheme="minorEastAsia"/>
          <w:color w:val="000000" w:themeColor="text1"/>
        </w:rPr>
        <w:t>Deployment</w:t>
      </w:r>
      <w:r w:rsidR="02CD5565" w:rsidRPr="6179302A" w:rsidDel="00DC3E15">
        <w:rPr>
          <w:rFonts w:eastAsiaTheme="minorEastAsia"/>
          <w:color w:val="000000" w:themeColor="text1"/>
        </w:rPr>
        <w:t xml:space="preserve"> </w:t>
      </w:r>
      <w:r w:rsidR="00DC3E15">
        <w:rPr>
          <w:rFonts w:eastAsiaTheme="minorEastAsia"/>
          <w:color w:val="000000" w:themeColor="text1"/>
        </w:rPr>
        <w:t>durations</w:t>
      </w:r>
      <w:r w:rsidR="00DC3E15" w:rsidRPr="6179302A">
        <w:rPr>
          <w:rFonts w:eastAsiaTheme="minorEastAsia"/>
          <w:color w:val="000000" w:themeColor="text1"/>
        </w:rPr>
        <w:t xml:space="preserve"> </w:t>
      </w:r>
      <w:r w:rsidR="02CD5565" w:rsidRPr="6179302A">
        <w:rPr>
          <w:rFonts w:eastAsiaTheme="minorEastAsia"/>
          <w:color w:val="000000" w:themeColor="text1"/>
        </w:rPr>
        <w:t xml:space="preserve">were </w:t>
      </w:r>
      <w:r w:rsidR="79B08963" w:rsidRPr="6179302A">
        <w:rPr>
          <w:rFonts w:eastAsiaTheme="minorEastAsia"/>
          <w:color w:val="000000" w:themeColor="text1"/>
        </w:rPr>
        <w:t xml:space="preserve">between </w:t>
      </w:r>
      <w:r w:rsidR="02CD5565" w:rsidRPr="6179302A">
        <w:rPr>
          <w:rFonts w:eastAsiaTheme="minorEastAsia"/>
          <w:color w:val="000000" w:themeColor="text1"/>
        </w:rPr>
        <w:t>24</w:t>
      </w:r>
      <w:r w:rsidR="00A36CEF">
        <w:rPr>
          <w:rFonts w:eastAsiaTheme="minorEastAsia"/>
          <w:color w:val="000000" w:themeColor="text1"/>
        </w:rPr>
        <w:t xml:space="preserve"> and </w:t>
      </w:r>
      <w:r w:rsidR="4618A51D" w:rsidRPr="6179302A">
        <w:rPr>
          <w:rFonts w:eastAsiaTheme="minorEastAsia"/>
          <w:color w:val="000000" w:themeColor="text1"/>
        </w:rPr>
        <w:t>48</w:t>
      </w:r>
      <w:r w:rsidR="00291377">
        <w:rPr>
          <w:rFonts w:eastAsiaTheme="minorEastAsia"/>
          <w:color w:val="000000" w:themeColor="text1"/>
        </w:rPr>
        <w:t xml:space="preserve"> </w:t>
      </w:r>
      <w:r w:rsidR="02CD5565" w:rsidRPr="6179302A">
        <w:rPr>
          <w:rFonts w:eastAsiaTheme="minorEastAsia"/>
          <w:color w:val="000000" w:themeColor="text1"/>
        </w:rPr>
        <w:t>h</w:t>
      </w:r>
      <w:r w:rsidR="00291377">
        <w:rPr>
          <w:rFonts w:eastAsiaTheme="minorEastAsia"/>
          <w:color w:val="000000" w:themeColor="text1"/>
        </w:rPr>
        <w:t>ours</w:t>
      </w:r>
      <w:r w:rsidR="02CD5565" w:rsidRPr="6179302A">
        <w:rPr>
          <w:rFonts w:eastAsiaTheme="minorEastAsia"/>
          <w:color w:val="000000" w:themeColor="text1"/>
        </w:rPr>
        <w:t>.</w:t>
      </w:r>
    </w:p>
    <w:p w14:paraId="0B0FA0A3" w14:textId="2CFEFC36" w:rsidR="00165B66" w:rsidRPr="00854A3D" w:rsidRDefault="02CD5565" w:rsidP="00165B66">
      <w:pPr>
        <w:spacing w:line="257" w:lineRule="auto"/>
        <w:jc w:val="both"/>
        <w:rPr>
          <w:rFonts w:eastAsiaTheme="minorEastAsia"/>
          <w:color w:val="000000" w:themeColor="text1"/>
        </w:rPr>
      </w:pPr>
      <w:r w:rsidRPr="7EDDD305">
        <w:rPr>
          <w:rFonts w:eastAsiaTheme="minorEastAsia"/>
          <w:color w:val="000000" w:themeColor="text1"/>
        </w:rPr>
        <w:t xml:space="preserve">On collection, tampons were removed from syringes, transferred to sterile plastic zip lock bags and transported to a refrigerator (4°C) within 15 minutes. </w:t>
      </w:r>
      <w:r w:rsidR="1E0793A0" w:rsidRPr="07CDEDAC">
        <w:rPr>
          <w:rFonts w:eastAsiaTheme="minorEastAsia"/>
          <w:color w:val="000000" w:themeColor="text1"/>
        </w:rPr>
        <w:t>Samples were processed within 24</w:t>
      </w:r>
      <w:r w:rsidR="00FA3970">
        <w:rPr>
          <w:rFonts w:eastAsiaTheme="minorEastAsia"/>
          <w:color w:val="000000" w:themeColor="text1"/>
        </w:rPr>
        <w:t xml:space="preserve"> </w:t>
      </w:r>
      <w:r w:rsidR="1E0793A0" w:rsidRPr="07CDEDAC">
        <w:rPr>
          <w:rFonts w:eastAsiaTheme="minorEastAsia"/>
          <w:color w:val="000000" w:themeColor="text1"/>
        </w:rPr>
        <w:t>h</w:t>
      </w:r>
      <w:r w:rsidR="00FA3970">
        <w:rPr>
          <w:rFonts w:eastAsiaTheme="minorEastAsia"/>
          <w:color w:val="000000" w:themeColor="text1"/>
        </w:rPr>
        <w:t>ou</w:t>
      </w:r>
      <w:r w:rsidR="00DD78E5">
        <w:rPr>
          <w:rFonts w:eastAsiaTheme="minorEastAsia"/>
          <w:color w:val="000000" w:themeColor="text1"/>
        </w:rPr>
        <w:t>r</w:t>
      </w:r>
      <w:r w:rsidR="00FA3970">
        <w:rPr>
          <w:rFonts w:eastAsiaTheme="minorEastAsia"/>
          <w:color w:val="000000" w:themeColor="text1"/>
        </w:rPr>
        <w:t>s</w:t>
      </w:r>
      <w:r w:rsidR="1E0793A0" w:rsidRPr="6179302A">
        <w:rPr>
          <w:rFonts w:eastAsiaTheme="minorEastAsia"/>
          <w:color w:val="000000" w:themeColor="text1"/>
        </w:rPr>
        <w:t>.</w:t>
      </w:r>
      <w:r w:rsidR="1E0793A0" w:rsidRPr="07CDEDAC">
        <w:rPr>
          <w:rFonts w:eastAsiaTheme="minorEastAsia"/>
          <w:color w:val="000000" w:themeColor="text1"/>
        </w:rPr>
        <w:t xml:space="preserve"> Each of the tampons </w:t>
      </w:r>
      <w:r w:rsidR="1E0793A0" w:rsidRPr="6179302A">
        <w:rPr>
          <w:rFonts w:eastAsiaTheme="minorEastAsia"/>
          <w:color w:val="000000" w:themeColor="text1"/>
        </w:rPr>
        <w:t>w</w:t>
      </w:r>
      <w:r w:rsidR="00D61EF4" w:rsidRPr="6179302A">
        <w:rPr>
          <w:rFonts w:eastAsiaTheme="minorEastAsia"/>
          <w:color w:val="000000" w:themeColor="text1"/>
        </w:rPr>
        <w:t>as</w:t>
      </w:r>
      <w:r w:rsidR="1E0793A0" w:rsidRPr="6179302A">
        <w:rPr>
          <w:rFonts w:eastAsiaTheme="minorEastAsia"/>
          <w:color w:val="000000" w:themeColor="text1"/>
        </w:rPr>
        <w:t xml:space="preserve"> </w:t>
      </w:r>
      <w:r w:rsidR="1E0793A0" w:rsidRPr="07CDEDAC">
        <w:rPr>
          <w:rFonts w:eastAsiaTheme="minorEastAsia"/>
          <w:color w:val="000000" w:themeColor="text1"/>
        </w:rPr>
        <w:t xml:space="preserve">manually massaged </w:t>
      </w:r>
      <w:r w:rsidR="007E7B26" w:rsidRPr="6179302A">
        <w:rPr>
          <w:rFonts w:eastAsiaTheme="minorEastAsia"/>
          <w:color w:val="000000" w:themeColor="text1"/>
        </w:rPr>
        <w:t>through</w:t>
      </w:r>
      <w:r w:rsidR="1E0793A0" w:rsidRPr="07CDEDAC">
        <w:rPr>
          <w:rFonts w:eastAsiaTheme="minorEastAsia"/>
          <w:color w:val="000000" w:themeColor="text1"/>
        </w:rPr>
        <w:t xml:space="preserve"> the bag to elute</w:t>
      </w:r>
      <w:r w:rsidR="1E0793A0" w:rsidRPr="07CDEDAC" w:rsidDel="002B2C8F">
        <w:rPr>
          <w:rFonts w:eastAsiaTheme="minorEastAsia"/>
          <w:color w:val="000000" w:themeColor="text1"/>
        </w:rPr>
        <w:t xml:space="preserve"> </w:t>
      </w:r>
      <w:r w:rsidR="1E0793A0" w:rsidRPr="07CDEDAC">
        <w:rPr>
          <w:rFonts w:eastAsiaTheme="minorEastAsia"/>
          <w:color w:val="000000" w:themeColor="text1"/>
        </w:rPr>
        <w:t xml:space="preserve">viruses </w:t>
      </w:r>
      <w:r w:rsidR="00260AFF" w:rsidRPr="6179302A">
        <w:rPr>
          <w:rFonts w:eastAsiaTheme="minorEastAsia"/>
          <w:color w:val="000000" w:themeColor="text1"/>
        </w:rPr>
        <w:t>with</w:t>
      </w:r>
      <w:r w:rsidR="1E0793A0" w:rsidRPr="6179302A">
        <w:rPr>
          <w:rFonts w:eastAsiaTheme="minorEastAsia"/>
          <w:color w:val="000000" w:themeColor="text1"/>
        </w:rPr>
        <w:t xml:space="preserve"> </w:t>
      </w:r>
      <w:r w:rsidR="1E0793A0" w:rsidRPr="07CDEDAC">
        <w:rPr>
          <w:rFonts w:eastAsiaTheme="minorEastAsia"/>
          <w:color w:val="000000" w:themeColor="text1"/>
        </w:rPr>
        <w:t>the liquid</w:t>
      </w:r>
      <w:r w:rsidR="00260AFF">
        <w:rPr>
          <w:rFonts w:eastAsiaTheme="minorEastAsia"/>
          <w:color w:val="000000" w:themeColor="text1"/>
        </w:rPr>
        <w:t xml:space="preserve"> </w:t>
      </w:r>
      <w:r w:rsidR="00260AFF" w:rsidRPr="07CDEDAC">
        <w:rPr>
          <w:rFonts w:eastAsiaTheme="minorEastAsia"/>
          <w:color w:val="000000" w:themeColor="text1"/>
        </w:rPr>
        <w:t xml:space="preserve">(Bivins </w:t>
      </w:r>
      <w:r w:rsidR="00260AFF" w:rsidRPr="07CDEDAC">
        <w:rPr>
          <w:rFonts w:eastAsiaTheme="minorEastAsia"/>
          <w:i/>
          <w:iCs/>
          <w:color w:val="000000" w:themeColor="text1"/>
        </w:rPr>
        <w:t>et al</w:t>
      </w:r>
      <w:r w:rsidR="00260AFF" w:rsidRPr="07CDEDAC">
        <w:rPr>
          <w:rFonts w:eastAsiaTheme="minorEastAsia"/>
          <w:color w:val="000000" w:themeColor="text1"/>
        </w:rPr>
        <w:t>., 2022b)</w:t>
      </w:r>
      <w:r w:rsidR="1E0793A0" w:rsidRPr="07CDEDAC">
        <w:rPr>
          <w:rFonts w:eastAsiaTheme="minorEastAsia"/>
          <w:color w:val="000000" w:themeColor="text1"/>
        </w:rPr>
        <w:t xml:space="preserve">. A hole was cut in the corner of each zip lock bag to aseptically transfer </w:t>
      </w:r>
      <w:r w:rsidR="0024542B">
        <w:rPr>
          <w:rFonts w:eastAsiaTheme="minorEastAsia"/>
          <w:color w:val="000000" w:themeColor="text1"/>
        </w:rPr>
        <w:t>the liquid</w:t>
      </w:r>
      <w:r w:rsidR="0024542B" w:rsidRPr="07CDEDAC">
        <w:rPr>
          <w:rFonts w:eastAsiaTheme="minorEastAsia"/>
          <w:color w:val="000000" w:themeColor="text1"/>
        </w:rPr>
        <w:t xml:space="preserve"> </w:t>
      </w:r>
      <w:r w:rsidR="1E0793A0" w:rsidRPr="07CDEDAC">
        <w:rPr>
          <w:rFonts w:eastAsiaTheme="minorEastAsia"/>
          <w:color w:val="000000" w:themeColor="text1"/>
        </w:rPr>
        <w:t xml:space="preserve">to a sterile 50 </w:t>
      </w:r>
      <w:r w:rsidR="00994357">
        <w:rPr>
          <w:rFonts w:eastAsiaTheme="minorEastAsia"/>
          <w:color w:val="000000" w:themeColor="text1"/>
        </w:rPr>
        <w:t>ml</w:t>
      </w:r>
      <w:r w:rsidR="1E0793A0" w:rsidRPr="07CDEDAC">
        <w:rPr>
          <w:rFonts w:eastAsiaTheme="minorEastAsia"/>
          <w:color w:val="000000" w:themeColor="text1"/>
        </w:rPr>
        <w:t xml:space="preserve"> centrifuge tube (resulting in ~20</w:t>
      </w:r>
      <w:r w:rsidR="2CB9F372" w:rsidRPr="07CDEDAC">
        <w:rPr>
          <w:rFonts w:eastAsiaTheme="minorEastAsia"/>
          <w:color w:val="000000" w:themeColor="text1"/>
        </w:rPr>
        <w:t xml:space="preserve"> </w:t>
      </w:r>
      <w:r w:rsidR="00994357">
        <w:rPr>
          <w:rFonts w:eastAsiaTheme="minorEastAsia"/>
          <w:color w:val="000000" w:themeColor="text1"/>
        </w:rPr>
        <w:t>ml</w:t>
      </w:r>
      <w:r w:rsidR="1E0793A0" w:rsidRPr="07CDEDAC">
        <w:rPr>
          <w:rFonts w:eastAsiaTheme="minorEastAsia"/>
          <w:color w:val="000000" w:themeColor="text1"/>
        </w:rPr>
        <w:t xml:space="preserve"> of liquid). </w:t>
      </w:r>
      <w:r w:rsidR="00254D28">
        <w:rPr>
          <w:rFonts w:eastAsiaTheme="minorEastAsia"/>
          <w:color w:val="000000" w:themeColor="text1"/>
        </w:rPr>
        <w:t xml:space="preserve">For </w:t>
      </w:r>
      <w:r w:rsidR="00254D28" w:rsidRPr="6179302A">
        <w:rPr>
          <w:rFonts w:eastAsiaTheme="minorEastAsia"/>
          <w:color w:val="000000" w:themeColor="text1"/>
        </w:rPr>
        <w:t>e</w:t>
      </w:r>
      <w:r w:rsidR="1E0793A0" w:rsidRPr="6179302A">
        <w:rPr>
          <w:rFonts w:eastAsiaTheme="minorEastAsia"/>
          <w:color w:val="000000" w:themeColor="text1"/>
        </w:rPr>
        <w:t>ach</w:t>
      </w:r>
      <w:r w:rsidR="00254D28">
        <w:rPr>
          <w:rFonts w:eastAsiaTheme="minorEastAsia"/>
          <w:color w:val="000000" w:themeColor="text1"/>
        </w:rPr>
        <w:t xml:space="preserve"> sample,</w:t>
      </w:r>
      <w:r w:rsidR="1E0793A0" w:rsidRPr="07CDEDAC">
        <w:rPr>
          <w:rFonts w:eastAsiaTheme="minorEastAsia"/>
          <w:color w:val="000000" w:themeColor="text1"/>
        </w:rPr>
        <w:t xml:space="preserve"> total volume was adjusted to 30 </w:t>
      </w:r>
      <w:r w:rsidR="00994357">
        <w:rPr>
          <w:rFonts w:eastAsiaTheme="minorEastAsia"/>
          <w:color w:val="000000" w:themeColor="text1"/>
        </w:rPr>
        <w:t>ml</w:t>
      </w:r>
      <w:r w:rsidR="1E0793A0" w:rsidRPr="07CDEDAC">
        <w:rPr>
          <w:rFonts w:eastAsiaTheme="minorEastAsia"/>
          <w:color w:val="000000" w:themeColor="text1"/>
        </w:rPr>
        <w:t xml:space="preserve"> using sterile phosphate-buffered saline (PBS) pH 7.4. Each sample was spiked with 20 </w:t>
      </w:r>
      <w:proofErr w:type="spellStart"/>
      <w:r w:rsidR="1E0793A0" w:rsidRPr="07CDEDAC">
        <w:rPr>
          <w:rFonts w:eastAsiaTheme="minorEastAsia"/>
          <w:color w:val="000000" w:themeColor="text1"/>
        </w:rPr>
        <w:t>μL</w:t>
      </w:r>
      <w:proofErr w:type="spellEnd"/>
      <w:r w:rsidR="1E0793A0" w:rsidRPr="07CDEDAC">
        <w:rPr>
          <w:rFonts w:eastAsiaTheme="minorEastAsia"/>
          <w:color w:val="000000" w:themeColor="text1"/>
        </w:rPr>
        <w:t xml:space="preserve"> murine norovirus</w:t>
      </w:r>
      <w:r w:rsidR="1E0793A0" w:rsidRPr="07CDEDAC" w:rsidDel="00630E86">
        <w:rPr>
          <w:rFonts w:eastAsiaTheme="minorEastAsia"/>
          <w:color w:val="000000" w:themeColor="text1"/>
        </w:rPr>
        <w:t xml:space="preserve"> </w:t>
      </w:r>
      <w:r w:rsidR="1E0793A0" w:rsidRPr="07CDEDAC">
        <w:rPr>
          <w:rFonts w:eastAsiaTheme="minorEastAsia"/>
          <w:color w:val="000000" w:themeColor="text1"/>
        </w:rPr>
        <w:t>(MNV)</w:t>
      </w:r>
      <w:r w:rsidR="00C56030">
        <w:rPr>
          <w:rFonts w:eastAsiaTheme="minorEastAsia"/>
          <w:color w:val="000000" w:themeColor="text1"/>
        </w:rPr>
        <w:t xml:space="preserve"> </w:t>
      </w:r>
      <w:r w:rsidR="00C52658">
        <w:rPr>
          <w:rFonts w:eastAsiaTheme="minorEastAsia"/>
          <w:color w:val="000000" w:themeColor="text1"/>
        </w:rPr>
        <w:t>culture</w:t>
      </w:r>
      <w:r w:rsidR="1E0793A0" w:rsidRPr="07CDEDAC">
        <w:rPr>
          <w:rFonts w:eastAsiaTheme="minorEastAsia"/>
          <w:color w:val="000000" w:themeColor="text1"/>
        </w:rPr>
        <w:t xml:space="preserve"> as a recovery control. Next, 10 </w:t>
      </w:r>
      <w:r w:rsidR="00994357">
        <w:rPr>
          <w:rFonts w:eastAsiaTheme="minorEastAsia"/>
          <w:color w:val="000000" w:themeColor="text1"/>
        </w:rPr>
        <w:t>ml</w:t>
      </w:r>
      <w:r w:rsidR="1E0793A0" w:rsidRPr="07CDEDAC">
        <w:rPr>
          <w:rFonts w:eastAsiaTheme="minorEastAsia"/>
          <w:color w:val="000000" w:themeColor="text1"/>
        </w:rPr>
        <w:t xml:space="preserve"> of PEG-NaCl Solution (40% PEG8000 (400g/L) and 8% NaCl (80g/L)) was added </w:t>
      </w:r>
      <w:r w:rsidR="1E0793A0" w:rsidRPr="07CDEDAC" w:rsidDel="002D22FA">
        <w:rPr>
          <w:rFonts w:eastAsiaTheme="minorEastAsia"/>
          <w:color w:val="000000" w:themeColor="text1"/>
        </w:rPr>
        <w:t xml:space="preserve">to </w:t>
      </w:r>
      <w:r w:rsidR="002D22FA">
        <w:rPr>
          <w:rFonts w:eastAsiaTheme="minorEastAsia"/>
          <w:color w:val="000000" w:themeColor="text1"/>
        </w:rPr>
        <w:t>each sample.</w:t>
      </w:r>
      <w:r w:rsidR="1E0793A0" w:rsidRPr="07CDEDAC">
        <w:rPr>
          <w:rFonts w:eastAsiaTheme="minorEastAsia"/>
          <w:color w:val="000000" w:themeColor="text1"/>
        </w:rPr>
        <w:t xml:space="preserve"> Samples were</w:t>
      </w:r>
      <w:r w:rsidR="1E0793A0" w:rsidRPr="07CDEDAC" w:rsidDel="00E20A9A">
        <w:rPr>
          <w:rFonts w:eastAsiaTheme="minorEastAsia"/>
          <w:color w:val="000000" w:themeColor="text1"/>
        </w:rPr>
        <w:t xml:space="preserve"> </w:t>
      </w:r>
      <w:r w:rsidR="1E0793A0" w:rsidRPr="07CDEDAC">
        <w:rPr>
          <w:rFonts w:eastAsiaTheme="minorEastAsia"/>
          <w:color w:val="000000" w:themeColor="text1"/>
        </w:rPr>
        <w:t>incubate</w:t>
      </w:r>
      <w:r w:rsidR="00E20A9A">
        <w:rPr>
          <w:rFonts w:eastAsiaTheme="minorEastAsia"/>
          <w:color w:val="000000" w:themeColor="text1"/>
        </w:rPr>
        <w:t>d</w:t>
      </w:r>
      <w:r w:rsidR="1E0793A0" w:rsidRPr="07CDEDAC">
        <w:rPr>
          <w:rFonts w:eastAsiaTheme="minorEastAsia"/>
          <w:color w:val="000000" w:themeColor="text1"/>
        </w:rPr>
        <w:t xml:space="preserve"> for 16 hours </w:t>
      </w:r>
      <w:r w:rsidR="00E20A9A">
        <w:rPr>
          <w:rFonts w:eastAsiaTheme="minorEastAsia"/>
          <w:color w:val="000000" w:themeColor="text1"/>
        </w:rPr>
        <w:t xml:space="preserve">at </w:t>
      </w:r>
      <w:r w:rsidR="1E0793A0" w:rsidRPr="07CDEDAC">
        <w:rPr>
          <w:rFonts w:eastAsiaTheme="minorEastAsia"/>
          <w:color w:val="000000" w:themeColor="text1"/>
        </w:rPr>
        <w:t>4 °C</w:t>
      </w:r>
      <w:r w:rsidR="00D965A8">
        <w:rPr>
          <w:rFonts w:eastAsiaTheme="minorEastAsia"/>
          <w:color w:val="000000" w:themeColor="text1"/>
        </w:rPr>
        <w:t xml:space="preserve"> then</w:t>
      </w:r>
      <w:r w:rsidR="1E0793A0" w:rsidRPr="6179302A">
        <w:rPr>
          <w:rFonts w:eastAsiaTheme="minorEastAsia"/>
          <w:color w:val="000000" w:themeColor="text1"/>
        </w:rPr>
        <w:t xml:space="preserve"> </w:t>
      </w:r>
      <w:r w:rsidR="00BB74F8" w:rsidRPr="6179302A">
        <w:rPr>
          <w:rFonts w:eastAsiaTheme="minorEastAsia"/>
          <w:color w:val="000000" w:themeColor="text1"/>
        </w:rPr>
        <w:t>centrifuged</w:t>
      </w:r>
      <w:r w:rsidR="1E0793A0" w:rsidRPr="07CDEDAC">
        <w:rPr>
          <w:rFonts w:eastAsiaTheme="minorEastAsia"/>
          <w:color w:val="000000" w:themeColor="text1"/>
        </w:rPr>
        <w:t xml:space="preserve"> at 10,000 x g for 30 minutes at 4 °C</w:t>
      </w:r>
      <w:r w:rsidR="1E0793A0" w:rsidRPr="07CDEDAC" w:rsidDel="00B61564">
        <w:rPr>
          <w:rFonts w:eastAsiaTheme="minorEastAsia"/>
          <w:color w:val="000000" w:themeColor="text1"/>
        </w:rPr>
        <w:t xml:space="preserve"> </w:t>
      </w:r>
      <w:r w:rsidR="00325EBA" w:rsidRPr="6179302A">
        <w:rPr>
          <w:rFonts w:eastAsiaTheme="minorEastAsia"/>
          <w:color w:val="000000" w:themeColor="text1"/>
        </w:rPr>
        <w:t>(S</w:t>
      </w:r>
      <w:r w:rsidR="1E0793A0" w:rsidRPr="6179302A">
        <w:rPr>
          <w:rFonts w:eastAsiaTheme="minorEastAsia"/>
          <w:color w:val="000000" w:themeColor="text1"/>
        </w:rPr>
        <w:t>igma</w:t>
      </w:r>
      <w:r w:rsidR="3C9811EA" w:rsidRPr="07CDEDAC">
        <w:rPr>
          <w:rFonts w:eastAsiaTheme="minorEastAsia"/>
          <w:color w:val="000000" w:themeColor="text1"/>
        </w:rPr>
        <w:t xml:space="preserve"> 6-16KS</w:t>
      </w:r>
      <w:r w:rsidR="1E0793A0" w:rsidRPr="07CDEDAC">
        <w:rPr>
          <w:rFonts w:eastAsiaTheme="minorEastAsia"/>
          <w:color w:val="000000" w:themeColor="text1"/>
        </w:rPr>
        <w:t xml:space="preserve"> centrifuge</w:t>
      </w:r>
      <w:r w:rsidR="00325EBA">
        <w:rPr>
          <w:rFonts w:eastAsiaTheme="minorEastAsia"/>
          <w:color w:val="000000" w:themeColor="text1"/>
        </w:rPr>
        <w:t>)</w:t>
      </w:r>
      <w:r w:rsidR="1E0793A0" w:rsidRPr="07CDEDAC">
        <w:rPr>
          <w:rFonts w:eastAsiaTheme="minorEastAsia"/>
          <w:color w:val="000000" w:themeColor="text1"/>
        </w:rPr>
        <w:t>.</w:t>
      </w:r>
      <w:r w:rsidR="00A241ED">
        <w:rPr>
          <w:rFonts w:eastAsiaTheme="minorEastAsia"/>
          <w:color w:val="000000" w:themeColor="text1"/>
        </w:rPr>
        <w:t xml:space="preserve"> </w:t>
      </w:r>
      <w:r w:rsidR="1E0793A0" w:rsidRPr="07CDEDAC">
        <w:rPr>
          <w:rFonts w:eastAsiaTheme="minorEastAsia"/>
          <w:color w:val="000000" w:themeColor="text1"/>
        </w:rPr>
        <w:t>The supernatant was discarded without disturbing the pellet</w:t>
      </w:r>
      <w:r w:rsidR="00047935">
        <w:rPr>
          <w:rFonts w:eastAsiaTheme="minorEastAsia"/>
          <w:color w:val="000000" w:themeColor="text1"/>
        </w:rPr>
        <w:t>,</w:t>
      </w:r>
      <w:r w:rsidR="1E0793A0" w:rsidRPr="07CDEDAC">
        <w:rPr>
          <w:rFonts w:eastAsiaTheme="minorEastAsia"/>
          <w:color w:val="000000" w:themeColor="text1"/>
        </w:rPr>
        <w:t xml:space="preserve"> </w:t>
      </w:r>
      <w:r w:rsidR="00047935" w:rsidRPr="6179302A">
        <w:rPr>
          <w:rFonts w:eastAsiaTheme="minorEastAsia"/>
          <w:color w:val="000000" w:themeColor="text1"/>
        </w:rPr>
        <w:t>which</w:t>
      </w:r>
      <w:r w:rsidR="1E0793A0" w:rsidRPr="07CDEDAC">
        <w:rPr>
          <w:rFonts w:eastAsiaTheme="minorEastAsia"/>
          <w:color w:val="000000" w:themeColor="text1"/>
        </w:rPr>
        <w:t xml:space="preserve"> was resuspended in 500 </w:t>
      </w:r>
      <w:proofErr w:type="spellStart"/>
      <w:r w:rsidR="1E0793A0" w:rsidRPr="07CDEDAC">
        <w:rPr>
          <w:rFonts w:eastAsiaTheme="minorEastAsia"/>
          <w:color w:val="000000" w:themeColor="text1"/>
        </w:rPr>
        <w:t>μL</w:t>
      </w:r>
      <w:proofErr w:type="spellEnd"/>
      <w:r w:rsidR="1E0793A0" w:rsidRPr="07CDEDAC">
        <w:rPr>
          <w:rFonts w:eastAsiaTheme="minorEastAsia"/>
          <w:color w:val="000000" w:themeColor="text1"/>
        </w:rPr>
        <w:t xml:space="preserve"> PBS.</w:t>
      </w:r>
      <w:r w:rsidR="00805BFB">
        <w:rPr>
          <w:rFonts w:eastAsiaTheme="minorEastAsia"/>
          <w:color w:val="000000" w:themeColor="text1"/>
        </w:rPr>
        <w:t xml:space="preserve"> </w:t>
      </w:r>
      <w:r w:rsidR="009A3DDC">
        <w:rPr>
          <w:rFonts w:eastAsiaTheme="minorEastAsia"/>
          <w:color w:val="000000" w:themeColor="text1"/>
        </w:rPr>
        <w:t>R</w:t>
      </w:r>
      <w:r w:rsidR="00805BFB" w:rsidRPr="4BE1109A">
        <w:rPr>
          <w:rFonts w:eastAsiaTheme="minorEastAsia"/>
          <w:color w:val="000000" w:themeColor="text1"/>
        </w:rPr>
        <w:t xml:space="preserve">esulting samples were extracted immediately </w:t>
      </w:r>
      <w:r w:rsidR="00CC67BB" w:rsidRPr="4BE1109A">
        <w:rPr>
          <w:rFonts w:eastAsiaTheme="minorEastAsia"/>
          <w:color w:val="000000" w:themeColor="text1"/>
        </w:rPr>
        <w:t xml:space="preserve">or frozen at -80 °C </w:t>
      </w:r>
      <w:r w:rsidR="00EB4A8E">
        <w:rPr>
          <w:rFonts w:eastAsiaTheme="minorEastAsia"/>
          <w:color w:val="000000" w:themeColor="text1"/>
        </w:rPr>
        <w:t xml:space="preserve">before </w:t>
      </w:r>
      <w:r w:rsidR="007F5FB4">
        <w:rPr>
          <w:rFonts w:eastAsiaTheme="minorEastAsia"/>
          <w:color w:val="000000" w:themeColor="text1"/>
        </w:rPr>
        <w:t xml:space="preserve">nucleic acid </w:t>
      </w:r>
      <w:r w:rsidR="005C6244">
        <w:rPr>
          <w:rFonts w:eastAsiaTheme="minorEastAsia"/>
          <w:color w:val="000000" w:themeColor="text1"/>
        </w:rPr>
        <w:t>extraction</w:t>
      </w:r>
      <w:r w:rsidR="009D65A4">
        <w:rPr>
          <w:rFonts w:eastAsiaTheme="minorEastAsia"/>
          <w:color w:val="000000" w:themeColor="text1"/>
        </w:rPr>
        <w:t xml:space="preserve"> (2.4.6)</w:t>
      </w:r>
      <w:r w:rsidR="00541797">
        <w:rPr>
          <w:rFonts w:eastAsiaTheme="minorEastAsia"/>
          <w:color w:val="000000" w:themeColor="text1"/>
        </w:rPr>
        <w:t xml:space="preserve"> </w:t>
      </w:r>
      <w:r w:rsidR="00B10044">
        <w:rPr>
          <w:rFonts w:eastAsiaTheme="minorEastAsia"/>
          <w:color w:val="000000" w:themeColor="text1"/>
        </w:rPr>
        <w:t xml:space="preserve">and virus </w:t>
      </w:r>
      <w:r w:rsidR="006366B9">
        <w:rPr>
          <w:rFonts w:eastAsiaTheme="minorEastAsia"/>
          <w:color w:val="000000" w:themeColor="text1"/>
        </w:rPr>
        <w:t>quantification</w:t>
      </w:r>
      <w:r w:rsidR="00B10044">
        <w:rPr>
          <w:rFonts w:eastAsiaTheme="minorEastAsia"/>
          <w:color w:val="000000" w:themeColor="text1"/>
        </w:rPr>
        <w:t xml:space="preserve"> </w:t>
      </w:r>
      <w:r w:rsidR="00F4786D">
        <w:rPr>
          <w:rFonts w:eastAsiaTheme="minorEastAsia"/>
          <w:color w:val="000000" w:themeColor="text1"/>
        </w:rPr>
        <w:t xml:space="preserve">by qPCR </w:t>
      </w:r>
      <w:r w:rsidR="00187BFD" w:rsidRPr="00CC697B">
        <w:rPr>
          <w:rFonts w:eastAsiaTheme="minorEastAsia"/>
          <w:color w:val="000000" w:themeColor="text1"/>
        </w:rPr>
        <w:t>(</w:t>
      </w:r>
      <w:r w:rsidR="00CC697B" w:rsidRPr="6179302A">
        <w:rPr>
          <w:rFonts w:eastAsiaTheme="minorEastAsia"/>
          <w:color w:val="000000" w:themeColor="text1"/>
        </w:rPr>
        <w:t>2.4.</w:t>
      </w:r>
      <w:r w:rsidR="009D65A4">
        <w:rPr>
          <w:rFonts w:eastAsiaTheme="minorEastAsia"/>
          <w:color w:val="000000" w:themeColor="text1"/>
        </w:rPr>
        <w:t>7</w:t>
      </w:r>
      <w:r w:rsidR="00187BFD" w:rsidRPr="00CC697B">
        <w:rPr>
          <w:rFonts w:eastAsiaTheme="minorEastAsia"/>
          <w:color w:val="000000" w:themeColor="text1"/>
        </w:rPr>
        <w:t>)</w:t>
      </w:r>
      <w:r w:rsidR="00165B66">
        <w:rPr>
          <w:rFonts w:eastAsiaTheme="minorEastAsia"/>
          <w:color w:val="000000" w:themeColor="text1"/>
        </w:rPr>
        <w:t>.</w:t>
      </w:r>
    </w:p>
    <w:p w14:paraId="19997BFF" w14:textId="2BB8F78A" w:rsidR="000B5787" w:rsidRPr="000B5787" w:rsidRDefault="19D62473" w:rsidP="00854A3D">
      <w:pPr>
        <w:pStyle w:val="Heading2"/>
        <w:spacing w:before="240" w:line="276" w:lineRule="auto"/>
        <w:ind w:right="132"/>
        <w:jc w:val="both"/>
      </w:pPr>
      <w:bookmarkStart w:id="16" w:name="_Toc122009924"/>
      <w:r>
        <w:t>2</w:t>
      </w:r>
      <w:r w:rsidR="7D172714">
        <w:t>.</w:t>
      </w:r>
      <w:r w:rsidR="00875DE9">
        <w:t>2</w:t>
      </w:r>
      <w:r w:rsidR="7D172714">
        <w:t xml:space="preserve"> </w:t>
      </w:r>
      <w:r w:rsidR="00196C46" w:rsidRPr="7EDDD305">
        <w:rPr>
          <w:i/>
          <w:iCs/>
        </w:rPr>
        <w:t xml:space="preserve">E. </w:t>
      </w:r>
      <w:r w:rsidR="00196C46" w:rsidRPr="49A4CCE2">
        <w:rPr>
          <w:i/>
          <w:iCs/>
        </w:rPr>
        <w:t>coli</w:t>
      </w:r>
      <w:r w:rsidR="00196C46">
        <w:t xml:space="preserve"> </w:t>
      </w:r>
      <w:r w:rsidR="000B5787">
        <w:t>q</w:t>
      </w:r>
      <w:r w:rsidR="0076628B">
        <w:t xml:space="preserve">uantification </w:t>
      </w:r>
      <w:r w:rsidR="0BBD94DB">
        <w:t xml:space="preserve">in </w:t>
      </w:r>
      <w:r w:rsidR="000B5787">
        <w:t>s</w:t>
      </w:r>
      <w:r w:rsidR="0BBD94DB">
        <w:t>hellfish</w:t>
      </w:r>
      <w:bookmarkEnd w:id="16"/>
    </w:p>
    <w:p w14:paraId="7582AB9B" w14:textId="272F4754" w:rsidR="2E003E82" w:rsidRDefault="00673947" w:rsidP="00974FF3">
      <w:pPr>
        <w:spacing w:line="276" w:lineRule="auto"/>
        <w:jc w:val="both"/>
      </w:pPr>
      <w:r>
        <w:t>We compared th</w:t>
      </w:r>
      <w:r w:rsidR="000F4A59">
        <w:t>re</w:t>
      </w:r>
      <w:r>
        <w:t>e</w:t>
      </w:r>
      <w:r w:rsidR="000F4A59">
        <w:t xml:space="preserve"> methods for the</w:t>
      </w:r>
      <w:r>
        <w:t xml:space="preserve"> quantification of </w:t>
      </w:r>
      <w:r w:rsidR="00EF6E32">
        <w:rPr>
          <w:i/>
          <w:iCs/>
        </w:rPr>
        <w:t>E. coli</w:t>
      </w:r>
      <w:r w:rsidR="000F4A59">
        <w:rPr>
          <w:i/>
          <w:iCs/>
        </w:rPr>
        <w:t xml:space="preserve"> </w:t>
      </w:r>
      <w:r w:rsidR="000F4A59">
        <w:t>concentration</w:t>
      </w:r>
      <w:r w:rsidR="00EF6E32">
        <w:rPr>
          <w:i/>
          <w:iCs/>
        </w:rPr>
        <w:t xml:space="preserve"> </w:t>
      </w:r>
      <w:r w:rsidR="00EF6E32">
        <w:t xml:space="preserve">in </w:t>
      </w:r>
      <w:r w:rsidR="00AB0008">
        <w:t xml:space="preserve">shellfish. </w:t>
      </w:r>
      <w:r w:rsidR="18C4D6DF">
        <w:t xml:space="preserve">Each mussel sample was processed </w:t>
      </w:r>
      <w:r w:rsidR="00025F36">
        <w:t>by</w:t>
      </w:r>
      <w:r w:rsidR="18C4D6DF">
        <w:t xml:space="preserve"> </w:t>
      </w:r>
      <w:r w:rsidR="0019734C">
        <w:t xml:space="preserve">parallel </w:t>
      </w:r>
      <w:r w:rsidR="18C4D6DF">
        <w:t>MPN, pour plate and impedance methods</w:t>
      </w:r>
      <w:r w:rsidR="00077717">
        <w:t>.</w:t>
      </w:r>
      <w:r w:rsidR="18C4D6DF">
        <w:t xml:space="preserve"> </w:t>
      </w:r>
      <w:r w:rsidR="18A7033D" w:rsidRPr="4BE1109A">
        <w:t>Samples were p</w:t>
      </w:r>
      <w:r w:rsidR="40D7F167" w:rsidRPr="4BE1109A">
        <w:t>repared</w:t>
      </w:r>
      <w:r w:rsidR="18A7033D" w:rsidRPr="4BE1109A">
        <w:t xml:space="preserve"> in accordance </w:t>
      </w:r>
      <w:r w:rsidR="18A7033D" w:rsidRPr="4BE1109A" w:rsidDel="00D837BD">
        <w:t xml:space="preserve">with the </w:t>
      </w:r>
      <w:r w:rsidR="0ECA1458" w:rsidRPr="4BE1109A">
        <w:t>MPN method (</w:t>
      </w:r>
      <w:r w:rsidR="0ECA1458">
        <w:t>ISO 16649-</w:t>
      </w:r>
      <w:r w:rsidR="006363FF">
        <w:t>3</w:t>
      </w:r>
      <w:r w:rsidR="370F2E64">
        <w:t>),</w:t>
      </w:r>
      <w:r w:rsidR="00C26729">
        <w:t xml:space="preserve"> but</w:t>
      </w:r>
      <w:r w:rsidR="0ECA1458" w:rsidRPr="4BE1109A" w:rsidDel="00A70D18">
        <w:t xml:space="preserve"> </w:t>
      </w:r>
      <w:r w:rsidR="00C26729">
        <w:t>w</w:t>
      </w:r>
      <w:r w:rsidR="004F12EE">
        <w:t xml:space="preserve">e made </w:t>
      </w:r>
      <w:r w:rsidR="00F26FE9">
        <w:t>an</w:t>
      </w:r>
      <w:r w:rsidR="004F12EE">
        <w:t xml:space="preserve"> initial 1:1 dilution</w:t>
      </w:r>
      <w:r w:rsidR="00B079C3">
        <w:t xml:space="preserve"> </w:t>
      </w:r>
      <w:r w:rsidR="00CD10DD">
        <w:t>for</w:t>
      </w:r>
      <w:r w:rsidR="00C8379C">
        <w:t xml:space="preserve"> </w:t>
      </w:r>
      <w:r w:rsidR="006F5BDC">
        <w:t>the</w:t>
      </w:r>
      <w:r w:rsidR="00B95BEA">
        <w:t xml:space="preserve"> </w:t>
      </w:r>
      <w:r w:rsidR="006F5BDC">
        <w:t>pour plate method</w:t>
      </w:r>
      <w:r w:rsidR="004F12EE">
        <w:t xml:space="preserve"> </w:t>
      </w:r>
      <w:r w:rsidR="0074193E">
        <w:t>(ISO 16649-</w:t>
      </w:r>
      <w:r w:rsidR="006363FF">
        <w:t>2</w:t>
      </w:r>
      <w:r w:rsidR="0074193E">
        <w:t xml:space="preserve">). </w:t>
      </w:r>
      <w:r w:rsidR="002D0B62">
        <w:t>F</w:t>
      </w:r>
      <w:r w:rsidR="5E205AAC">
        <w:t>urther</w:t>
      </w:r>
      <w:r w:rsidR="00D30DB6">
        <w:t xml:space="preserve"> </w:t>
      </w:r>
      <w:r w:rsidR="73F9BF9A" w:rsidRPr="4BE1109A">
        <w:t xml:space="preserve">dilutions </w:t>
      </w:r>
      <w:r w:rsidR="00316076">
        <w:t xml:space="preserve">of the </w:t>
      </w:r>
      <w:r w:rsidR="00BD3BDC">
        <w:t xml:space="preserve">same </w:t>
      </w:r>
      <w:r w:rsidR="00316076">
        <w:t xml:space="preserve">homogenate </w:t>
      </w:r>
      <w:r w:rsidR="73F9BF9A" w:rsidRPr="4BE1109A">
        <w:t xml:space="preserve">were </w:t>
      </w:r>
      <w:r w:rsidR="73F9BF9A">
        <w:t>mad</w:t>
      </w:r>
      <w:r w:rsidR="0038676B">
        <w:t>e</w:t>
      </w:r>
      <w:r w:rsidR="73F9BF9A" w:rsidRPr="4BE1109A">
        <w:t xml:space="preserve"> for the MPN and impedance </w:t>
      </w:r>
      <w:r w:rsidR="132076CA" w:rsidRPr="4BE1109A">
        <w:t>(</w:t>
      </w:r>
      <w:bookmarkStart w:id="17" w:name="_Hlk121678021"/>
      <w:r w:rsidR="00992B24">
        <w:t>N</w:t>
      </w:r>
      <w:r w:rsidR="008F026F">
        <w:t>F V08-</w:t>
      </w:r>
      <w:bookmarkEnd w:id="17"/>
      <w:r w:rsidR="008F026F">
        <w:t>106</w:t>
      </w:r>
      <w:r w:rsidR="132076CA" w:rsidRPr="4BE1109A">
        <w:t xml:space="preserve">) </w:t>
      </w:r>
      <w:r w:rsidR="73F9BF9A" w:rsidRPr="4BE1109A">
        <w:t>methods</w:t>
      </w:r>
      <w:r w:rsidR="1BA269CC" w:rsidRPr="4BE1109A">
        <w:t xml:space="preserve"> </w:t>
      </w:r>
      <w:r w:rsidR="1BA269CC">
        <w:t xml:space="preserve">(See Figure </w:t>
      </w:r>
      <w:r w:rsidR="775B7519">
        <w:t>2.</w:t>
      </w:r>
      <w:r w:rsidR="00974FF3">
        <w:t>3</w:t>
      </w:r>
      <w:r w:rsidR="1BA269CC">
        <w:t>)</w:t>
      </w:r>
      <w:r w:rsidR="73F9BF9A">
        <w:t>.</w:t>
      </w:r>
      <w:r w:rsidR="73F9BF9A" w:rsidRPr="4BE1109A">
        <w:t xml:space="preserve"> </w:t>
      </w:r>
    </w:p>
    <w:p w14:paraId="1D559D91" w14:textId="77777777" w:rsidR="000B5787" w:rsidRDefault="000B5787" w:rsidP="6179302A">
      <w:pPr>
        <w:spacing w:line="240" w:lineRule="auto"/>
        <w:jc w:val="both"/>
      </w:pPr>
    </w:p>
    <w:p w14:paraId="1ACF8A7B" w14:textId="369F7DB5" w:rsidR="2E003E82" w:rsidRDefault="138853BD" w:rsidP="00C9105C">
      <w:pPr>
        <w:spacing w:line="240" w:lineRule="auto"/>
        <w:jc w:val="center"/>
      </w:pPr>
      <w:r>
        <w:rPr>
          <w:noProof/>
        </w:rPr>
        <w:lastRenderedPageBreak/>
        <w:drawing>
          <wp:inline distT="0" distB="0" distL="0" distR="0" wp14:anchorId="33C28F47" wp14:editId="3EEC5992">
            <wp:extent cx="3865702" cy="6268706"/>
            <wp:effectExtent l="0" t="0" r="0" b="5715"/>
            <wp:docPr id="642669482" name="Picture 642669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66948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65702" cy="6268706"/>
                    </a:xfrm>
                    <a:prstGeom prst="rect">
                      <a:avLst/>
                    </a:prstGeom>
                  </pic:spPr>
                </pic:pic>
              </a:graphicData>
            </a:graphic>
          </wp:inline>
        </w:drawing>
      </w:r>
    </w:p>
    <w:p w14:paraId="66B11424" w14:textId="3A705304" w:rsidR="0413CFB3" w:rsidRDefault="178D0BA0" w:rsidP="0413CFB3">
      <w:r w:rsidRPr="12797755">
        <w:rPr>
          <w:b/>
        </w:rPr>
        <w:t xml:space="preserve">Figure </w:t>
      </w:r>
      <w:r w:rsidR="22138AE2" w:rsidRPr="12797755">
        <w:rPr>
          <w:b/>
        </w:rPr>
        <w:t>2.</w:t>
      </w:r>
      <w:r w:rsidR="00974FF3">
        <w:rPr>
          <w:b/>
        </w:rPr>
        <w:t>3</w:t>
      </w:r>
      <w:r w:rsidRPr="12797755">
        <w:rPr>
          <w:b/>
        </w:rPr>
        <w:t>.</w:t>
      </w:r>
      <w:r>
        <w:t xml:space="preserve"> Flow chart summarising the</w:t>
      </w:r>
      <w:r w:rsidDel="00F04D48">
        <w:t xml:space="preserve"> </w:t>
      </w:r>
      <w:r>
        <w:t xml:space="preserve">laboratory </w:t>
      </w:r>
      <w:r w:rsidR="579B3E61">
        <w:t>process</w:t>
      </w:r>
      <w:r w:rsidR="4987D88C">
        <w:t xml:space="preserve"> </w:t>
      </w:r>
      <w:r>
        <w:t>for</w:t>
      </w:r>
      <w:r w:rsidR="007809C2">
        <w:t xml:space="preserve"> parallel MPN, pour plate and impedance methods</w:t>
      </w:r>
      <w:r w:rsidR="005A3310">
        <w:t xml:space="preserve"> for</w:t>
      </w:r>
      <w:r>
        <w:t xml:space="preserve"> the</w:t>
      </w:r>
      <w:r w:rsidR="006A3454">
        <w:t xml:space="preserve"> quantification</w:t>
      </w:r>
      <w:r w:rsidDel="006A3454">
        <w:t xml:space="preserve"> </w:t>
      </w:r>
      <w:r>
        <w:t>of</w:t>
      </w:r>
      <w:r w:rsidR="7E4B0DC4">
        <w:t xml:space="preserve"> </w:t>
      </w:r>
      <w:r w:rsidR="7E4B0DC4" w:rsidRPr="12797755">
        <w:rPr>
          <w:i/>
          <w:iCs/>
        </w:rPr>
        <w:t>E.</w:t>
      </w:r>
      <w:r w:rsidR="7E4B0DC4" w:rsidRPr="4BE1109A">
        <w:rPr>
          <w:i/>
          <w:iCs/>
        </w:rPr>
        <w:t xml:space="preserve"> coli</w:t>
      </w:r>
      <w:r>
        <w:t xml:space="preserve"> </w:t>
      </w:r>
      <w:r w:rsidR="00D53461">
        <w:t>from one shellfish sample</w:t>
      </w:r>
      <w:r w:rsidR="19080325">
        <w:t>.</w:t>
      </w:r>
    </w:p>
    <w:p w14:paraId="727BBE8B" w14:textId="25C42B0A" w:rsidR="0413CFB3" w:rsidRDefault="178D0BA0" w:rsidP="0413CFB3">
      <w:r>
        <w:t xml:space="preserve"> </w:t>
      </w:r>
    </w:p>
    <w:p w14:paraId="36499575" w14:textId="4D249CA2" w:rsidR="005026C5" w:rsidRPr="005026C5" w:rsidRDefault="4CBC55E5" w:rsidP="00854A3D">
      <w:pPr>
        <w:pStyle w:val="Heading3"/>
      </w:pPr>
      <w:bookmarkStart w:id="18" w:name="_Toc122009925"/>
      <w:r>
        <w:t>2.</w:t>
      </w:r>
      <w:r w:rsidR="0086074A">
        <w:t>2</w:t>
      </w:r>
      <w:r>
        <w:t xml:space="preserve">.1 Dilution </w:t>
      </w:r>
      <w:r w:rsidR="77CF0092">
        <w:t>t</w:t>
      </w:r>
      <w:r>
        <w:t xml:space="preserve">ube MPN </w:t>
      </w:r>
      <w:r w:rsidR="79696450">
        <w:t>m</w:t>
      </w:r>
      <w:r>
        <w:t>ethod</w:t>
      </w:r>
      <w:bookmarkEnd w:id="18"/>
    </w:p>
    <w:p w14:paraId="37155F13" w14:textId="588220C8" w:rsidR="40D30512" w:rsidRPr="00854A3D" w:rsidRDefault="007B2518" w:rsidP="40D30512">
      <w:pPr>
        <w:jc w:val="both"/>
        <w:rPr>
          <w:rFonts w:eastAsiaTheme="minorEastAsia"/>
        </w:rPr>
      </w:pPr>
      <w:r>
        <w:rPr>
          <w:rFonts w:eastAsiaTheme="minorEastAsia"/>
        </w:rPr>
        <w:t xml:space="preserve">The method is </w:t>
      </w:r>
      <w:r w:rsidR="00614A02">
        <w:rPr>
          <w:rFonts w:eastAsiaTheme="minorEastAsia"/>
        </w:rPr>
        <w:t>described</w:t>
      </w:r>
      <w:r>
        <w:rPr>
          <w:rFonts w:eastAsiaTheme="minorEastAsia"/>
        </w:rPr>
        <w:t xml:space="preserve"> (</w:t>
      </w:r>
      <w:r>
        <w:t>ISO 16649-3)</w:t>
      </w:r>
      <w:r w:rsidR="00487CEC">
        <w:t>.</w:t>
      </w:r>
      <w:r>
        <w:rPr>
          <w:rFonts w:eastAsiaTheme="minorEastAsia"/>
        </w:rPr>
        <w:t xml:space="preserve"> </w:t>
      </w:r>
      <w:r w:rsidR="00487CEC">
        <w:rPr>
          <w:rFonts w:eastAsiaTheme="minorEastAsia"/>
        </w:rPr>
        <w:t xml:space="preserve">Briefly, </w:t>
      </w:r>
      <w:r w:rsidR="00D20B66" w:rsidRPr="7125E386">
        <w:rPr>
          <w:rFonts w:eastAsiaTheme="minorEastAsia"/>
        </w:rPr>
        <w:t>e</w:t>
      </w:r>
      <w:r w:rsidR="69284EBD" w:rsidRPr="7125E386">
        <w:rPr>
          <w:rFonts w:eastAsiaTheme="minorEastAsia"/>
        </w:rPr>
        <w:t>ach</w:t>
      </w:r>
      <w:r w:rsidR="00A72B11" w:rsidRPr="7125E386">
        <w:rPr>
          <w:rFonts w:eastAsiaTheme="minorEastAsia"/>
        </w:rPr>
        <w:t xml:space="preserve"> </w:t>
      </w:r>
      <w:r w:rsidR="00A72B11">
        <w:rPr>
          <w:rFonts w:eastAsiaTheme="minorEastAsia"/>
        </w:rPr>
        <w:t>sample</w:t>
      </w:r>
      <w:r w:rsidR="69284EBD" w:rsidRPr="4BE1109A">
        <w:rPr>
          <w:rFonts w:eastAsiaTheme="minorEastAsia"/>
        </w:rPr>
        <w:t xml:space="preserve"> dilution</w:t>
      </w:r>
      <w:r w:rsidR="00E101F3">
        <w:rPr>
          <w:rFonts w:eastAsiaTheme="minorEastAsia"/>
        </w:rPr>
        <w:t xml:space="preserve"> (</w:t>
      </w:r>
      <w:r w:rsidR="00E101F3" w:rsidRPr="4BE1109A">
        <w:rPr>
          <w:rFonts w:eastAsiaTheme="minorEastAsia"/>
        </w:rPr>
        <w:t>10</w:t>
      </w:r>
      <w:r w:rsidR="00E101F3" w:rsidRPr="4BE1109A">
        <w:rPr>
          <w:rFonts w:eastAsiaTheme="minorEastAsia"/>
          <w:vertAlign w:val="superscript"/>
        </w:rPr>
        <w:t>-1</w:t>
      </w:r>
      <w:r w:rsidR="00E101F3">
        <w:rPr>
          <w:rFonts w:eastAsiaTheme="minorEastAsia"/>
        </w:rPr>
        <w:t xml:space="preserve">, </w:t>
      </w:r>
      <w:r w:rsidR="00E101F3" w:rsidRPr="4BE1109A">
        <w:rPr>
          <w:rFonts w:eastAsiaTheme="minorEastAsia"/>
        </w:rPr>
        <w:t>10</w:t>
      </w:r>
      <w:r w:rsidR="00E101F3" w:rsidRPr="4BE1109A">
        <w:rPr>
          <w:rFonts w:eastAsiaTheme="minorEastAsia"/>
          <w:vertAlign w:val="superscript"/>
        </w:rPr>
        <w:t>-2</w:t>
      </w:r>
      <w:r w:rsidR="00E101F3" w:rsidRPr="4BE1109A">
        <w:rPr>
          <w:rFonts w:eastAsiaTheme="minorEastAsia"/>
        </w:rPr>
        <w:t xml:space="preserve"> </w:t>
      </w:r>
      <w:r w:rsidR="00E101F3">
        <w:rPr>
          <w:rFonts w:eastAsiaTheme="minorEastAsia"/>
        </w:rPr>
        <w:t xml:space="preserve">and </w:t>
      </w:r>
      <w:r w:rsidR="00E101F3" w:rsidRPr="4BE1109A">
        <w:rPr>
          <w:rFonts w:eastAsiaTheme="minorEastAsia"/>
        </w:rPr>
        <w:t>10</w:t>
      </w:r>
      <w:r w:rsidR="00E101F3" w:rsidRPr="4BE1109A">
        <w:rPr>
          <w:rFonts w:eastAsiaTheme="minorEastAsia"/>
          <w:vertAlign w:val="superscript"/>
        </w:rPr>
        <w:t>-3</w:t>
      </w:r>
      <w:r w:rsidR="00E101F3">
        <w:rPr>
          <w:rFonts w:eastAsiaTheme="minorEastAsia"/>
        </w:rPr>
        <w:t>)</w:t>
      </w:r>
      <w:r w:rsidR="69284EBD" w:rsidRPr="4BE1109A" w:rsidDel="00531696">
        <w:rPr>
          <w:rFonts w:eastAsiaTheme="minorEastAsia"/>
        </w:rPr>
        <w:t xml:space="preserve"> </w:t>
      </w:r>
      <w:r w:rsidR="69284EBD" w:rsidRPr="4BE1109A">
        <w:rPr>
          <w:rFonts w:eastAsiaTheme="minorEastAsia"/>
        </w:rPr>
        <w:t>was inoculated into</w:t>
      </w:r>
      <w:r w:rsidR="69284EBD" w:rsidRPr="6BD867A1">
        <w:rPr>
          <w:rFonts w:eastAsiaTheme="minorEastAsia"/>
        </w:rPr>
        <w:t xml:space="preserve"> </w:t>
      </w:r>
      <w:r w:rsidR="68F98139" w:rsidRPr="1104EC05">
        <w:rPr>
          <w:rFonts w:eastAsiaTheme="minorEastAsia"/>
        </w:rPr>
        <w:t>one</w:t>
      </w:r>
      <w:r w:rsidR="7E67DDC2" w:rsidRPr="6BD867A1">
        <w:rPr>
          <w:rFonts w:eastAsiaTheme="minorEastAsia"/>
        </w:rPr>
        <w:t xml:space="preserve"> row of</w:t>
      </w:r>
      <w:r w:rsidR="69284EBD" w:rsidRPr="4BE1109A">
        <w:rPr>
          <w:rFonts w:eastAsiaTheme="minorEastAsia"/>
        </w:rPr>
        <w:t xml:space="preserve"> 5 tubes containing </w:t>
      </w:r>
      <w:r w:rsidR="63A43B12" w:rsidRPr="6B9CF1CF">
        <w:rPr>
          <w:rFonts w:eastAsiaTheme="minorEastAsia"/>
        </w:rPr>
        <w:t xml:space="preserve">either </w:t>
      </w:r>
      <w:r w:rsidR="63A43B12" w:rsidRPr="27ACD199">
        <w:rPr>
          <w:rFonts w:eastAsiaTheme="minorEastAsia"/>
        </w:rPr>
        <w:t>double</w:t>
      </w:r>
      <w:r w:rsidR="00BC72D2">
        <w:rPr>
          <w:rFonts w:eastAsiaTheme="minorEastAsia"/>
        </w:rPr>
        <w:t>-</w:t>
      </w:r>
      <w:r w:rsidR="63A43B12" w:rsidRPr="27ACD199">
        <w:rPr>
          <w:rFonts w:eastAsiaTheme="minorEastAsia"/>
        </w:rPr>
        <w:t xml:space="preserve"> (</w:t>
      </w:r>
      <w:r w:rsidR="0418A1F6" w:rsidRPr="1104EC05">
        <w:rPr>
          <w:rFonts w:eastAsiaTheme="minorEastAsia"/>
        </w:rPr>
        <w:t xml:space="preserve">row 1) </w:t>
      </w:r>
      <w:r w:rsidR="63A43B12" w:rsidRPr="1104EC05">
        <w:rPr>
          <w:rFonts w:eastAsiaTheme="minorEastAsia"/>
        </w:rPr>
        <w:t>or</w:t>
      </w:r>
      <w:r w:rsidR="63A43B12" w:rsidRPr="27ACD199">
        <w:rPr>
          <w:rFonts w:eastAsiaTheme="minorEastAsia"/>
        </w:rPr>
        <w:t xml:space="preserve"> </w:t>
      </w:r>
      <w:r w:rsidR="63A43B12" w:rsidRPr="6B9CF1CF">
        <w:rPr>
          <w:rFonts w:eastAsiaTheme="minorEastAsia"/>
        </w:rPr>
        <w:t xml:space="preserve">single strength </w:t>
      </w:r>
      <w:r w:rsidR="63266488" w:rsidRPr="1104EC05">
        <w:rPr>
          <w:rFonts w:eastAsiaTheme="minorEastAsia"/>
        </w:rPr>
        <w:t xml:space="preserve">(rows 2-4) </w:t>
      </w:r>
      <w:r w:rsidR="69284EBD" w:rsidRPr="4BE1109A">
        <w:rPr>
          <w:rFonts w:eastAsiaTheme="minorEastAsia"/>
        </w:rPr>
        <w:t>minerals modified glutamate</w:t>
      </w:r>
      <w:r w:rsidR="40F5D417" w:rsidRPr="4BE1109A">
        <w:rPr>
          <w:rFonts w:eastAsiaTheme="minorEastAsia"/>
        </w:rPr>
        <w:t xml:space="preserve"> </w:t>
      </w:r>
      <w:r w:rsidR="69284EBD" w:rsidRPr="4BE1109A">
        <w:rPr>
          <w:rFonts w:eastAsiaTheme="minorEastAsia"/>
        </w:rPr>
        <w:t>broth</w:t>
      </w:r>
      <w:r w:rsidR="7260AD9A" w:rsidRPr="4BE1109A">
        <w:rPr>
          <w:rFonts w:eastAsiaTheme="minorEastAsia"/>
        </w:rPr>
        <w:t xml:space="preserve"> (MMGB)</w:t>
      </w:r>
      <w:r w:rsidR="69284EBD" w:rsidRPr="4BE1109A">
        <w:rPr>
          <w:rFonts w:eastAsiaTheme="minorEastAsia"/>
        </w:rPr>
        <w:t xml:space="preserve"> before incubation at 37</w:t>
      </w:r>
      <w:r w:rsidR="5818966D" w:rsidRPr="4BE1109A">
        <w:rPr>
          <w:rFonts w:eastAsiaTheme="minorEastAsia"/>
        </w:rPr>
        <w:t xml:space="preserve">±1°C </w:t>
      </w:r>
      <w:r w:rsidR="69284EBD" w:rsidRPr="4BE1109A">
        <w:rPr>
          <w:rFonts w:eastAsiaTheme="minorEastAsia"/>
        </w:rPr>
        <w:t>for 24</w:t>
      </w:r>
      <w:r w:rsidR="2FF16A49" w:rsidRPr="4BE1109A">
        <w:rPr>
          <w:rFonts w:eastAsiaTheme="minorEastAsia"/>
        </w:rPr>
        <w:t>±2 hours</w:t>
      </w:r>
      <w:r w:rsidR="69284EBD" w:rsidRPr="4BE1109A">
        <w:rPr>
          <w:rFonts w:eastAsiaTheme="minorEastAsia"/>
        </w:rPr>
        <w:t>. After incubation,</w:t>
      </w:r>
      <w:r w:rsidR="69284EBD" w:rsidRPr="4BE1109A" w:rsidDel="007334F6">
        <w:rPr>
          <w:rFonts w:eastAsiaTheme="minorEastAsia"/>
        </w:rPr>
        <w:t xml:space="preserve"> </w:t>
      </w:r>
      <w:r w:rsidR="69284EBD" w:rsidRPr="4BE1109A">
        <w:rPr>
          <w:rFonts w:eastAsiaTheme="minorEastAsia"/>
        </w:rPr>
        <w:t>MPN tubes were examin</w:t>
      </w:r>
      <w:r w:rsidR="007334F6">
        <w:rPr>
          <w:rFonts w:eastAsiaTheme="minorEastAsia"/>
        </w:rPr>
        <w:t xml:space="preserve">ed </w:t>
      </w:r>
      <w:r w:rsidR="007334F6" w:rsidRPr="7125E386">
        <w:rPr>
          <w:rFonts w:eastAsiaTheme="minorEastAsia"/>
        </w:rPr>
        <w:t>for</w:t>
      </w:r>
      <w:r w:rsidR="69284EBD" w:rsidRPr="7125E386">
        <w:rPr>
          <w:rFonts w:eastAsiaTheme="minorEastAsia"/>
        </w:rPr>
        <w:t xml:space="preserve"> </w:t>
      </w:r>
      <w:r w:rsidR="69284EBD" w:rsidRPr="4BE1109A">
        <w:rPr>
          <w:rFonts w:eastAsiaTheme="minorEastAsia"/>
        </w:rPr>
        <w:t xml:space="preserve">yellow colouration </w:t>
      </w:r>
      <w:r w:rsidR="007334F6">
        <w:rPr>
          <w:rFonts w:eastAsiaTheme="minorEastAsia"/>
        </w:rPr>
        <w:t>indicating</w:t>
      </w:r>
      <w:r w:rsidR="007066F2">
        <w:rPr>
          <w:rFonts w:eastAsiaTheme="minorEastAsia"/>
        </w:rPr>
        <w:t xml:space="preserve"> </w:t>
      </w:r>
      <w:r w:rsidR="00220FF7">
        <w:rPr>
          <w:rFonts w:eastAsiaTheme="minorEastAsia"/>
          <w:i/>
          <w:iCs/>
        </w:rPr>
        <w:t xml:space="preserve">E. </w:t>
      </w:r>
      <w:r w:rsidR="00220FF7" w:rsidRPr="7125E386">
        <w:rPr>
          <w:rFonts w:eastAsiaTheme="minorEastAsia"/>
          <w:i/>
          <w:iCs/>
        </w:rPr>
        <w:t xml:space="preserve">coli </w:t>
      </w:r>
      <w:r w:rsidR="007066F2" w:rsidRPr="7125E386">
        <w:rPr>
          <w:rFonts w:eastAsiaTheme="minorEastAsia"/>
        </w:rPr>
        <w:t>positivity</w:t>
      </w:r>
      <w:r w:rsidR="69284EBD" w:rsidRPr="7125E386">
        <w:rPr>
          <w:rFonts w:eastAsiaTheme="minorEastAsia"/>
        </w:rPr>
        <w:t xml:space="preserve">. </w:t>
      </w:r>
      <w:r w:rsidR="69284EBD" w:rsidRPr="7125E386">
        <w:rPr>
          <w:rFonts w:eastAsiaTheme="minorEastAsia"/>
          <w:i/>
          <w:iCs/>
        </w:rPr>
        <w:t xml:space="preserve">E. </w:t>
      </w:r>
      <w:r w:rsidR="69284EBD" w:rsidRPr="4BE1109A">
        <w:rPr>
          <w:rFonts w:eastAsiaTheme="minorEastAsia"/>
          <w:i/>
          <w:iCs/>
        </w:rPr>
        <w:t>coli</w:t>
      </w:r>
      <w:r w:rsidR="69284EBD" w:rsidRPr="4BE1109A">
        <w:rPr>
          <w:rFonts w:eastAsiaTheme="minorEastAsia"/>
        </w:rPr>
        <w:t xml:space="preserve"> </w:t>
      </w:r>
      <w:r w:rsidR="00C17543">
        <w:rPr>
          <w:rFonts w:eastAsiaTheme="minorEastAsia"/>
        </w:rPr>
        <w:t xml:space="preserve">presence </w:t>
      </w:r>
      <w:r w:rsidR="00B90C1D">
        <w:rPr>
          <w:rFonts w:eastAsiaTheme="minorEastAsia"/>
        </w:rPr>
        <w:t xml:space="preserve">was confirmed </w:t>
      </w:r>
      <w:r w:rsidR="008C751D" w:rsidRPr="7125E386">
        <w:rPr>
          <w:rFonts w:eastAsiaTheme="minorEastAsia"/>
        </w:rPr>
        <w:t>by</w:t>
      </w:r>
      <w:r w:rsidR="69284EBD" w:rsidRPr="7125E386">
        <w:rPr>
          <w:rFonts w:eastAsiaTheme="minorEastAsia"/>
        </w:rPr>
        <w:t xml:space="preserve"> subcultur</w:t>
      </w:r>
      <w:r w:rsidR="00F37FD9" w:rsidRPr="7125E386">
        <w:rPr>
          <w:rFonts w:eastAsiaTheme="minorEastAsia"/>
        </w:rPr>
        <w:t>e</w:t>
      </w:r>
      <w:r w:rsidR="69284EBD" w:rsidRPr="7125E386">
        <w:rPr>
          <w:rFonts w:eastAsiaTheme="minorEastAsia"/>
        </w:rPr>
        <w:t xml:space="preserve"> on</w:t>
      </w:r>
      <w:r w:rsidR="69284EBD" w:rsidRPr="4BE1109A">
        <w:rPr>
          <w:rFonts w:eastAsiaTheme="minorEastAsia"/>
        </w:rPr>
        <w:t xml:space="preserve"> </w:t>
      </w:r>
      <w:r w:rsidR="578915ED" w:rsidRPr="4BE1109A">
        <w:rPr>
          <w:rFonts w:eastAsiaTheme="minorEastAsia"/>
        </w:rPr>
        <w:t>T</w:t>
      </w:r>
      <w:r w:rsidR="69284EBD" w:rsidRPr="4BE1109A">
        <w:rPr>
          <w:rFonts w:eastAsiaTheme="minorEastAsia"/>
        </w:rPr>
        <w:t xml:space="preserve">ryptone </w:t>
      </w:r>
      <w:r w:rsidR="4BA1AB68" w:rsidRPr="4BE1109A">
        <w:rPr>
          <w:rFonts w:eastAsiaTheme="minorEastAsia"/>
        </w:rPr>
        <w:t>B</w:t>
      </w:r>
      <w:r w:rsidR="69284EBD" w:rsidRPr="4BE1109A">
        <w:rPr>
          <w:rFonts w:eastAsiaTheme="minorEastAsia"/>
        </w:rPr>
        <w:t>ile X-</w:t>
      </w:r>
      <w:r w:rsidR="3E0653DB" w:rsidRPr="4BE1109A">
        <w:rPr>
          <w:rFonts w:eastAsiaTheme="minorEastAsia"/>
        </w:rPr>
        <w:t>G</w:t>
      </w:r>
      <w:r w:rsidR="69284EBD" w:rsidRPr="4BE1109A">
        <w:rPr>
          <w:rFonts w:eastAsiaTheme="minorEastAsia"/>
        </w:rPr>
        <w:t xml:space="preserve">lucuronide (TBX) </w:t>
      </w:r>
      <w:r w:rsidR="00C46EB0">
        <w:rPr>
          <w:rFonts w:eastAsiaTheme="minorEastAsia"/>
        </w:rPr>
        <w:t xml:space="preserve">agar </w:t>
      </w:r>
      <w:r w:rsidR="69284EBD" w:rsidRPr="4BE1109A">
        <w:rPr>
          <w:rFonts w:eastAsiaTheme="minorEastAsia"/>
        </w:rPr>
        <w:t>at 44</w:t>
      </w:r>
      <w:r w:rsidR="3BE6BFBC" w:rsidRPr="4BE1109A">
        <w:rPr>
          <w:rFonts w:eastAsiaTheme="minorEastAsia"/>
        </w:rPr>
        <w:t>±1°C</w:t>
      </w:r>
      <w:r w:rsidR="69284EBD" w:rsidRPr="4BE1109A">
        <w:rPr>
          <w:rFonts w:eastAsiaTheme="minorEastAsia"/>
        </w:rPr>
        <w:t xml:space="preserve"> for 21±3 hours. </w:t>
      </w:r>
      <w:r w:rsidR="00173FCC" w:rsidRPr="7125E386">
        <w:rPr>
          <w:rFonts w:eastAsiaTheme="minorEastAsia"/>
        </w:rPr>
        <w:t>B</w:t>
      </w:r>
      <w:r w:rsidR="69284EBD" w:rsidRPr="7125E386">
        <w:rPr>
          <w:rFonts w:eastAsiaTheme="minorEastAsia"/>
        </w:rPr>
        <w:t>lue/green colonies confirm</w:t>
      </w:r>
      <w:r w:rsidR="00905C47" w:rsidRPr="7125E386">
        <w:rPr>
          <w:rFonts w:eastAsiaTheme="minorEastAsia"/>
        </w:rPr>
        <w:t>ed</w:t>
      </w:r>
      <w:r w:rsidR="69284EBD" w:rsidRPr="7125E386">
        <w:rPr>
          <w:rFonts w:eastAsiaTheme="minorEastAsia"/>
        </w:rPr>
        <w:t xml:space="preserve"> the presence of </w:t>
      </w:r>
      <w:r w:rsidR="69284EBD" w:rsidRPr="7125E386">
        <w:rPr>
          <w:rFonts w:eastAsiaTheme="minorEastAsia"/>
          <w:i/>
          <w:iCs/>
        </w:rPr>
        <w:t xml:space="preserve">E. </w:t>
      </w:r>
      <w:r w:rsidR="69284EBD" w:rsidRPr="4BE1109A">
        <w:rPr>
          <w:rFonts w:eastAsiaTheme="minorEastAsia"/>
          <w:i/>
          <w:iCs/>
        </w:rPr>
        <w:t>coli</w:t>
      </w:r>
      <w:r w:rsidR="69284EBD" w:rsidRPr="4BE1109A">
        <w:rPr>
          <w:rFonts w:eastAsiaTheme="minorEastAsia"/>
        </w:rPr>
        <w:t>. The number of positive tubes at each dilution was</w:t>
      </w:r>
      <w:r w:rsidR="69284EBD" w:rsidRPr="4BE1109A" w:rsidDel="006247B0">
        <w:rPr>
          <w:rFonts w:eastAsiaTheme="minorEastAsia"/>
        </w:rPr>
        <w:t xml:space="preserve"> </w:t>
      </w:r>
      <w:r w:rsidR="69284EBD" w:rsidRPr="4BE1109A">
        <w:rPr>
          <w:rFonts w:eastAsiaTheme="minorEastAsia"/>
        </w:rPr>
        <w:t>used to calculate the M</w:t>
      </w:r>
      <w:r w:rsidR="006247B0">
        <w:rPr>
          <w:rFonts w:eastAsiaTheme="minorEastAsia"/>
        </w:rPr>
        <w:t xml:space="preserve">ost </w:t>
      </w:r>
      <w:r w:rsidR="69284EBD" w:rsidRPr="4BE1109A">
        <w:rPr>
          <w:rFonts w:eastAsiaTheme="minorEastAsia"/>
        </w:rPr>
        <w:t>P</w:t>
      </w:r>
      <w:r w:rsidR="006247B0">
        <w:rPr>
          <w:rFonts w:eastAsiaTheme="minorEastAsia"/>
        </w:rPr>
        <w:t xml:space="preserve">robable </w:t>
      </w:r>
      <w:r w:rsidR="69284EBD" w:rsidRPr="4BE1109A">
        <w:rPr>
          <w:rFonts w:eastAsiaTheme="minorEastAsia"/>
        </w:rPr>
        <w:t>N</w:t>
      </w:r>
      <w:r w:rsidR="006247B0">
        <w:rPr>
          <w:rFonts w:eastAsiaTheme="minorEastAsia"/>
        </w:rPr>
        <w:t>umber</w:t>
      </w:r>
      <w:r w:rsidR="69284EBD" w:rsidRPr="4BE1109A">
        <w:rPr>
          <w:rFonts w:eastAsiaTheme="minorEastAsia"/>
        </w:rPr>
        <w:t xml:space="preserve"> of </w:t>
      </w:r>
      <w:r w:rsidR="69284EBD" w:rsidRPr="4BE1109A">
        <w:rPr>
          <w:rFonts w:eastAsiaTheme="minorEastAsia"/>
          <w:i/>
          <w:iCs/>
        </w:rPr>
        <w:t>E. coli</w:t>
      </w:r>
      <w:r w:rsidR="69284EBD" w:rsidRPr="4BE1109A">
        <w:rPr>
          <w:rFonts w:eastAsiaTheme="minorEastAsia"/>
        </w:rPr>
        <w:t xml:space="preserve"> per 100</w:t>
      </w:r>
      <w:r w:rsidR="004470FE">
        <w:rPr>
          <w:rFonts w:eastAsiaTheme="minorEastAsia"/>
        </w:rPr>
        <w:t xml:space="preserve"> </w:t>
      </w:r>
      <w:r w:rsidR="69284EBD" w:rsidRPr="4BE1109A">
        <w:rPr>
          <w:rFonts w:eastAsiaTheme="minorEastAsia"/>
        </w:rPr>
        <w:t>g</w:t>
      </w:r>
      <w:r w:rsidR="009979DE">
        <w:rPr>
          <w:rFonts w:eastAsiaTheme="minorEastAsia"/>
        </w:rPr>
        <w:t xml:space="preserve"> </w:t>
      </w:r>
      <w:r w:rsidR="00F46430">
        <w:rPr>
          <w:rFonts w:eastAsiaTheme="minorEastAsia"/>
        </w:rPr>
        <w:t>of the shellfish sample</w:t>
      </w:r>
      <w:r w:rsidR="69284EBD" w:rsidRPr="4BE1109A" w:rsidDel="00F23EE6">
        <w:rPr>
          <w:rFonts w:eastAsiaTheme="minorEastAsia"/>
        </w:rPr>
        <w:t xml:space="preserve"> </w:t>
      </w:r>
      <w:r w:rsidR="00691965">
        <w:rPr>
          <w:rFonts w:eastAsiaTheme="minorEastAsia"/>
        </w:rPr>
        <w:lastRenderedPageBreak/>
        <w:t>and confidence interval</w:t>
      </w:r>
      <w:r w:rsidR="002E444F">
        <w:rPr>
          <w:rFonts w:eastAsiaTheme="minorEastAsia"/>
        </w:rPr>
        <w:t>s</w:t>
      </w:r>
      <w:r w:rsidR="00B52048">
        <w:rPr>
          <w:rFonts w:eastAsiaTheme="minorEastAsia"/>
        </w:rPr>
        <w:t xml:space="preserve"> </w:t>
      </w:r>
      <w:r w:rsidR="009F50F5">
        <w:rPr>
          <w:rFonts w:eastAsiaTheme="minorEastAsia"/>
        </w:rPr>
        <w:t>(</w:t>
      </w:r>
      <w:r w:rsidR="00B52048" w:rsidRPr="4BE1109A">
        <w:rPr>
          <w:rFonts w:eastAsiaTheme="minorEastAsia"/>
        </w:rPr>
        <w:t xml:space="preserve">Jarvis </w:t>
      </w:r>
      <w:r w:rsidR="00B52048" w:rsidRPr="4BE1109A">
        <w:rPr>
          <w:rFonts w:eastAsiaTheme="minorEastAsia"/>
          <w:i/>
          <w:iCs/>
        </w:rPr>
        <w:t>et al.,</w:t>
      </w:r>
      <w:r w:rsidR="00B52048" w:rsidRPr="4BE1109A">
        <w:rPr>
          <w:rFonts w:eastAsiaTheme="minorEastAsia"/>
        </w:rPr>
        <w:t xml:space="preserve"> 2010</w:t>
      </w:r>
      <w:r w:rsidR="00B52048" w:rsidRPr="7125E386">
        <w:rPr>
          <w:rFonts w:eastAsiaTheme="minorEastAsia"/>
        </w:rPr>
        <w:t>)</w:t>
      </w:r>
      <w:r w:rsidR="69284EBD" w:rsidRPr="7125E386">
        <w:rPr>
          <w:rFonts w:eastAsiaTheme="minorEastAsia"/>
        </w:rPr>
        <w:t>.</w:t>
      </w:r>
      <w:r w:rsidR="46163C23" w:rsidRPr="7125E386">
        <w:rPr>
          <w:rFonts w:eastAsiaTheme="minorEastAsia"/>
        </w:rPr>
        <w:t xml:space="preserve"> </w:t>
      </w:r>
      <w:r w:rsidR="004C6A03" w:rsidRPr="7125E386">
        <w:rPr>
          <w:rFonts w:eastAsiaTheme="minorEastAsia"/>
        </w:rPr>
        <w:t>U</w:t>
      </w:r>
      <w:r w:rsidR="38F95175" w:rsidRPr="7125E386">
        <w:rPr>
          <w:rFonts w:eastAsiaTheme="minorEastAsia"/>
        </w:rPr>
        <w:t>ninoculated</w:t>
      </w:r>
      <w:r w:rsidR="38F95175" w:rsidRPr="4BE1109A">
        <w:rPr>
          <w:rFonts w:eastAsiaTheme="minorEastAsia"/>
        </w:rPr>
        <w:t xml:space="preserve"> </w:t>
      </w:r>
      <w:r w:rsidR="46163C23" w:rsidRPr="4BE1109A">
        <w:rPr>
          <w:rFonts w:eastAsiaTheme="minorEastAsia"/>
        </w:rPr>
        <w:t>tubes of 10±</w:t>
      </w:r>
      <w:r w:rsidR="02C4FD9D" w:rsidRPr="4BE1109A">
        <w:rPr>
          <w:rFonts w:eastAsiaTheme="minorEastAsia"/>
        </w:rPr>
        <w:t>0.</w:t>
      </w:r>
      <w:r w:rsidR="46163C23" w:rsidRPr="4BE1109A">
        <w:rPr>
          <w:rFonts w:eastAsiaTheme="minorEastAsia"/>
        </w:rPr>
        <w:t>2</w:t>
      </w:r>
      <w:r w:rsidR="00CF0190">
        <w:rPr>
          <w:rFonts w:eastAsiaTheme="minorEastAsia"/>
        </w:rPr>
        <w:t xml:space="preserve"> </w:t>
      </w:r>
      <w:r w:rsidR="00994357">
        <w:rPr>
          <w:rFonts w:eastAsiaTheme="minorEastAsia"/>
        </w:rPr>
        <w:t>ml</w:t>
      </w:r>
      <w:r w:rsidR="46163C23" w:rsidRPr="4BE1109A">
        <w:rPr>
          <w:rFonts w:eastAsiaTheme="minorEastAsia"/>
        </w:rPr>
        <w:t xml:space="preserve"> single strength and 10±</w:t>
      </w:r>
      <w:r w:rsidR="61A6CF97" w:rsidRPr="4BE1109A">
        <w:rPr>
          <w:rFonts w:eastAsiaTheme="minorEastAsia"/>
        </w:rPr>
        <w:t>0.</w:t>
      </w:r>
      <w:r w:rsidR="46163C23" w:rsidRPr="4BE1109A">
        <w:rPr>
          <w:rFonts w:eastAsiaTheme="minorEastAsia"/>
        </w:rPr>
        <w:t>2</w:t>
      </w:r>
      <w:r w:rsidR="00CF0190">
        <w:rPr>
          <w:rFonts w:eastAsiaTheme="minorEastAsia"/>
        </w:rPr>
        <w:t xml:space="preserve"> </w:t>
      </w:r>
      <w:r w:rsidR="00994357">
        <w:rPr>
          <w:rFonts w:eastAsiaTheme="minorEastAsia"/>
        </w:rPr>
        <w:t>ml</w:t>
      </w:r>
      <w:r w:rsidR="46163C23" w:rsidRPr="4BE1109A">
        <w:rPr>
          <w:rFonts w:eastAsiaTheme="minorEastAsia"/>
        </w:rPr>
        <w:t xml:space="preserve"> </w:t>
      </w:r>
      <w:r w:rsidR="7FC53D8C" w:rsidRPr="4BE1109A">
        <w:rPr>
          <w:rFonts w:eastAsiaTheme="minorEastAsia"/>
        </w:rPr>
        <w:t>double strength</w:t>
      </w:r>
      <w:r w:rsidR="46163C23" w:rsidRPr="4BE1109A">
        <w:rPr>
          <w:rFonts w:eastAsiaTheme="minorEastAsia"/>
        </w:rPr>
        <w:t xml:space="preserve"> MMGB</w:t>
      </w:r>
      <w:r w:rsidR="0FB17F8F" w:rsidRPr="4BE1109A">
        <w:rPr>
          <w:rFonts w:eastAsiaTheme="minorEastAsia"/>
        </w:rPr>
        <w:t xml:space="preserve"> </w:t>
      </w:r>
      <w:r w:rsidR="0776251D" w:rsidRPr="4BE1109A">
        <w:rPr>
          <w:rFonts w:eastAsiaTheme="minorEastAsia"/>
        </w:rPr>
        <w:t>were included in</w:t>
      </w:r>
      <w:r w:rsidR="0776251D" w:rsidRPr="4BE1109A" w:rsidDel="008C7C9B">
        <w:rPr>
          <w:rFonts w:eastAsiaTheme="minorEastAsia"/>
        </w:rPr>
        <w:t xml:space="preserve"> </w:t>
      </w:r>
      <w:r w:rsidR="002E444F">
        <w:rPr>
          <w:rFonts w:eastAsiaTheme="minorEastAsia"/>
        </w:rPr>
        <w:t xml:space="preserve">all </w:t>
      </w:r>
      <w:r w:rsidR="0776251D" w:rsidRPr="4BE1109A">
        <w:rPr>
          <w:rFonts w:eastAsiaTheme="minorEastAsia"/>
        </w:rPr>
        <w:t>assay</w:t>
      </w:r>
      <w:r w:rsidR="008C7C9B">
        <w:rPr>
          <w:rFonts w:eastAsiaTheme="minorEastAsia"/>
        </w:rPr>
        <w:t>s</w:t>
      </w:r>
      <w:r w:rsidR="0776251D" w:rsidRPr="4BE1109A">
        <w:rPr>
          <w:rFonts w:eastAsiaTheme="minorEastAsia"/>
        </w:rPr>
        <w:t xml:space="preserve"> as negative control</w:t>
      </w:r>
      <w:r w:rsidR="5E373339" w:rsidRPr="4BE1109A">
        <w:rPr>
          <w:rFonts w:eastAsiaTheme="minorEastAsia"/>
        </w:rPr>
        <w:t>s</w:t>
      </w:r>
      <w:r w:rsidR="0776251D" w:rsidRPr="4BE1109A">
        <w:rPr>
          <w:rFonts w:eastAsiaTheme="minorEastAsia"/>
        </w:rPr>
        <w:t>.</w:t>
      </w:r>
      <w:r w:rsidR="0776251D" w:rsidRPr="4BE1109A">
        <w:rPr>
          <w:rFonts w:ascii="Cambria" w:eastAsia="Cambria" w:hAnsi="Cambria" w:cs="Cambria"/>
        </w:rPr>
        <w:t xml:space="preserve"> </w:t>
      </w:r>
    </w:p>
    <w:p w14:paraId="6957A44E" w14:textId="0EF61008" w:rsidR="00450BB4" w:rsidRDefault="48301F97" w:rsidP="00854A3D">
      <w:pPr>
        <w:pStyle w:val="Heading3"/>
      </w:pPr>
      <w:bookmarkStart w:id="19" w:name="_Toc122009926"/>
      <w:r>
        <w:t>2.</w:t>
      </w:r>
      <w:r w:rsidR="0086074A">
        <w:t>2</w:t>
      </w:r>
      <w:r>
        <w:t>.</w:t>
      </w:r>
      <w:r w:rsidR="69D71322">
        <w:t>2</w:t>
      </w:r>
      <w:r>
        <w:t xml:space="preserve"> Pour </w:t>
      </w:r>
      <w:r w:rsidR="1A845AD4">
        <w:t>p</w:t>
      </w:r>
      <w:r>
        <w:t xml:space="preserve">late </w:t>
      </w:r>
      <w:r w:rsidR="5FA77BC2">
        <w:t>m</w:t>
      </w:r>
      <w:r>
        <w:t>ethod</w:t>
      </w:r>
      <w:bookmarkEnd w:id="19"/>
      <w:r w:rsidR="4A382631">
        <w:t xml:space="preserve"> </w:t>
      </w:r>
    </w:p>
    <w:p w14:paraId="6D4085A9" w14:textId="39346C4A" w:rsidR="00450BB4" w:rsidRPr="00F85E5F" w:rsidRDefault="00513B6A">
      <w:pPr>
        <w:jc w:val="both"/>
        <w:rPr>
          <w:rFonts w:eastAsiaTheme="minorEastAsia"/>
        </w:rPr>
      </w:pPr>
      <w:r>
        <w:rPr>
          <w:rFonts w:eastAsiaTheme="minorEastAsia"/>
        </w:rPr>
        <w:t xml:space="preserve">The method is described </w:t>
      </w:r>
      <w:r w:rsidRPr="00513B6A">
        <w:rPr>
          <w:rFonts w:eastAsiaTheme="minorEastAsia"/>
        </w:rPr>
        <w:t>(ISO 16649-2)</w:t>
      </w:r>
      <w:r>
        <w:rPr>
          <w:rFonts w:eastAsiaTheme="minorEastAsia"/>
        </w:rPr>
        <w:t>.</w:t>
      </w:r>
      <w:r w:rsidR="008A18C2">
        <w:rPr>
          <w:rFonts w:eastAsiaTheme="minorEastAsia"/>
        </w:rPr>
        <w:t xml:space="preserve"> Briefly,</w:t>
      </w:r>
      <w:r>
        <w:rPr>
          <w:rFonts w:eastAsiaTheme="minorEastAsia"/>
        </w:rPr>
        <w:t xml:space="preserve"> </w:t>
      </w:r>
      <w:r w:rsidR="00185A83" w:rsidRPr="4BE1109A">
        <w:rPr>
          <w:rFonts w:eastAsiaTheme="minorEastAsia"/>
        </w:rPr>
        <w:t>2 ml of 1:1 dilution shellfish sample</w:t>
      </w:r>
      <w:r w:rsidR="008A18C2">
        <w:rPr>
          <w:rFonts w:eastAsiaTheme="minorEastAsia"/>
        </w:rPr>
        <w:t xml:space="preserve"> </w:t>
      </w:r>
      <w:r w:rsidR="00832729">
        <w:rPr>
          <w:rFonts w:eastAsiaTheme="minorEastAsia"/>
        </w:rPr>
        <w:t xml:space="preserve">and </w:t>
      </w:r>
      <w:r w:rsidR="00832729" w:rsidRPr="4BE1109A">
        <w:rPr>
          <w:rFonts w:eastAsiaTheme="minorEastAsia"/>
        </w:rPr>
        <w:t>18 ml molten TBX agar</w:t>
      </w:r>
      <w:r w:rsidR="00832729">
        <w:rPr>
          <w:rFonts w:eastAsiaTheme="minorEastAsia"/>
        </w:rPr>
        <w:t xml:space="preserve"> </w:t>
      </w:r>
      <w:r w:rsidR="00285E79">
        <w:rPr>
          <w:rFonts w:eastAsiaTheme="minorEastAsia"/>
        </w:rPr>
        <w:t>was</w:t>
      </w:r>
      <w:r w:rsidR="008A18C2">
        <w:rPr>
          <w:rFonts w:eastAsiaTheme="minorEastAsia"/>
        </w:rPr>
        <w:t xml:space="preserve"> added</w:t>
      </w:r>
      <w:r w:rsidR="00BF19DE">
        <w:rPr>
          <w:rFonts w:eastAsiaTheme="minorEastAsia"/>
        </w:rPr>
        <w:t xml:space="preserve"> to each of 5 ster</w:t>
      </w:r>
      <w:r w:rsidR="00F97C1B">
        <w:rPr>
          <w:rFonts w:eastAsiaTheme="minorEastAsia"/>
        </w:rPr>
        <w:t>ile petri dishes</w:t>
      </w:r>
      <w:r w:rsidR="00357445">
        <w:rPr>
          <w:rFonts w:eastAsiaTheme="minorEastAsia"/>
        </w:rPr>
        <w:t xml:space="preserve">, </w:t>
      </w:r>
      <w:r w:rsidR="007C5EE0">
        <w:rPr>
          <w:rFonts w:eastAsiaTheme="minorEastAsia"/>
        </w:rPr>
        <w:t>gently mixed</w:t>
      </w:r>
      <w:r w:rsidR="0099316E">
        <w:rPr>
          <w:rFonts w:eastAsiaTheme="minorEastAsia"/>
        </w:rPr>
        <w:t>,</w:t>
      </w:r>
      <w:r w:rsidR="00025E8C">
        <w:rPr>
          <w:rFonts w:eastAsiaTheme="minorEastAsia"/>
        </w:rPr>
        <w:t xml:space="preserve"> and incubated at</w:t>
      </w:r>
      <w:r w:rsidR="00324693">
        <w:rPr>
          <w:rFonts w:eastAsiaTheme="minorEastAsia"/>
        </w:rPr>
        <w:t xml:space="preserve"> </w:t>
      </w:r>
      <w:r w:rsidR="00324693" w:rsidRPr="4BE1109A">
        <w:rPr>
          <w:rFonts w:eastAsiaTheme="minorEastAsia"/>
        </w:rPr>
        <w:t xml:space="preserve">37±1°C for 4 </w:t>
      </w:r>
      <w:r w:rsidR="0074655E">
        <w:rPr>
          <w:rFonts w:eastAsiaTheme="minorEastAsia"/>
        </w:rPr>
        <w:t xml:space="preserve">hours </w:t>
      </w:r>
      <w:proofErr w:type="spellStart"/>
      <w:r w:rsidR="0074655E">
        <w:rPr>
          <w:rFonts w:eastAsiaTheme="minorEastAsia"/>
        </w:rPr>
        <w:t>then</w:t>
      </w:r>
      <w:proofErr w:type="spellEnd"/>
      <w:r w:rsidR="00025E8C">
        <w:rPr>
          <w:rFonts w:eastAsiaTheme="minorEastAsia"/>
        </w:rPr>
        <w:t xml:space="preserve"> </w:t>
      </w:r>
      <w:r w:rsidR="001D53B8" w:rsidRPr="4BE1109A">
        <w:rPr>
          <w:rFonts w:eastAsiaTheme="minorEastAsia"/>
        </w:rPr>
        <w:t>44±1°C for a further 21±3 hours</w:t>
      </w:r>
      <w:r w:rsidR="0080197B">
        <w:rPr>
          <w:rFonts w:eastAsiaTheme="minorEastAsia"/>
        </w:rPr>
        <w:t>.</w:t>
      </w:r>
      <w:r w:rsidR="003360EA">
        <w:rPr>
          <w:rFonts w:eastAsiaTheme="minorEastAsia"/>
        </w:rPr>
        <w:t xml:space="preserve"> </w:t>
      </w:r>
      <w:r w:rsidR="4AA59545" w:rsidRPr="4BE1109A">
        <w:rPr>
          <w:rFonts w:eastAsiaTheme="minorEastAsia"/>
        </w:rPr>
        <w:t>The number of blue/green colonies</w:t>
      </w:r>
      <w:r w:rsidR="00720F50">
        <w:rPr>
          <w:rFonts w:eastAsiaTheme="minorEastAsia"/>
        </w:rPr>
        <w:t xml:space="preserve"> </w:t>
      </w:r>
      <w:r w:rsidR="00C61CFE">
        <w:rPr>
          <w:rFonts w:eastAsiaTheme="minorEastAsia"/>
        </w:rPr>
        <w:t>was used to</w:t>
      </w:r>
      <w:r w:rsidR="4AA59545" w:rsidRPr="4BE1109A" w:rsidDel="00C61CFE">
        <w:rPr>
          <w:rFonts w:eastAsiaTheme="minorEastAsia"/>
        </w:rPr>
        <w:t xml:space="preserve"> </w:t>
      </w:r>
      <w:r w:rsidR="00256819">
        <w:rPr>
          <w:rFonts w:eastAsiaTheme="minorEastAsia"/>
        </w:rPr>
        <w:t>calculate</w:t>
      </w:r>
      <w:r w:rsidR="4AA59545" w:rsidRPr="4BE1109A" w:rsidDel="00256819">
        <w:rPr>
          <w:rFonts w:eastAsiaTheme="minorEastAsia"/>
        </w:rPr>
        <w:t xml:space="preserve"> </w:t>
      </w:r>
      <w:r w:rsidR="4AA59545" w:rsidRPr="16BE0367">
        <w:rPr>
          <w:rFonts w:eastAsiaTheme="minorEastAsia"/>
          <w:i/>
          <w:iCs/>
        </w:rPr>
        <w:t>E.</w:t>
      </w:r>
      <w:r w:rsidR="4AA59545" w:rsidRPr="4BE1109A">
        <w:rPr>
          <w:rFonts w:eastAsiaTheme="minorEastAsia"/>
          <w:i/>
          <w:iCs/>
        </w:rPr>
        <w:t xml:space="preserve"> coli</w:t>
      </w:r>
      <w:r w:rsidR="4AA59545" w:rsidRPr="4BE1109A">
        <w:rPr>
          <w:rFonts w:eastAsiaTheme="minorEastAsia"/>
        </w:rPr>
        <w:t xml:space="preserve"> </w:t>
      </w:r>
      <w:r w:rsidR="00B33C52">
        <w:rPr>
          <w:rFonts w:eastAsiaTheme="minorEastAsia"/>
        </w:rPr>
        <w:t>Colony Forming Units (CFU)</w:t>
      </w:r>
      <w:r w:rsidR="4AA59545" w:rsidRPr="16BE0367">
        <w:rPr>
          <w:rFonts w:eastAsiaTheme="minorEastAsia"/>
        </w:rPr>
        <w:t xml:space="preserve"> per 1</w:t>
      </w:r>
      <w:r w:rsidR="007F0EB2" w:rsidRPr="16BE0367">
        <w:rPr>
          <w:rFonts w:eastAsiaTheme="minorEastAsia"/>
        </w:rPr>
        <w:t>00</w:t>
      </w:r>
      <w:r w:rsidR="4AA59545" w:rsidRPr="16BE0367">
        <w:rPr>
          <w:rFonts w:eastAsiaTheme="minorEastAsia"/>
        </w:rPr>
        <w:t>g shellfish sample</w:t>
      </w:r>
      <w:r w:rsidR="00B35A94" w:rsidRPr="16BE0367">
        <w:rPr>
          <w:rFonts w:eastAsiaTheme="minorEastAsia"/>
        </w:rPr>
        <w:t>:</w:t>
      </w:r>
      <w:r w:rsidR="4AA59545" w:rsidRPr="16BE0367">
        <w:rPr>
          <w:rFonts w:eastAsiaTheme="minorEastAsia"/>
        </w:rPr>
        <w:t xml:space="preserve"> </w:t>
      </w:r>
    </w:p>
    <w:p w14:paraId="223EEB7D" w14:textId="2DE0CD72" w:rsidR="00450BB4" w:rsidRPr="00F85E5F" w:rsidRDefault="00BC2F4C" w:rsidP="4BE1109A">
      <w:pPr>
        <w:ind w:firstLine="720"/>
        <w:jc w:val="both"/>
        <w:rPr>
          <w:rFonts w:eastAsiaTheme="minorEastAsia"/>
          <w:i/>
          <w:iCs/>
        </w:rPr>
      </w:pPr>
      <w:r>
        <w:rPr>
          <w:rFonts w:eastAsiaTheme="minorEastAsia"/>
          <w:i/>
          <w:iCs/>
        </w:rPr>
        <w:t>CFU/</w:t>
      </w:r>
      <w:r w:rsidRPr="16BE0367">
        <w:rPr>
          <w:rFonts w:eastAsiaTheme="minorEastAsia"/>
          <w:i/>
          <w:iCs/>
        </w:rPr>
        <w:t>100g</w:t>
      </w:r>
      <w:r w:rsidR="49D6D399" w:rsidRPr="4BE1109A">
        <w:rPr>
          <w:rFonts w:eastAsiaTheme="minorEastAsia"/>
          <w:i/>
          <w:iCs/>
        </w:rPr>
        <w:t xml:space="preserve"> = </w:t>
      </w:r>
      <w:r w:rsidR="00573046">
        <w:rPr>
          <w:rFonts w:eastAsiaTheme="minorEastAsia"/>
          <w:i/>
          <w:iCs/>
        </w:rPr>
        <w:t>(</w:t>
      </w:r>
      <w:r w:rsidR="49D6D399" w:rsidRPr="4BE1109A">
        <w:rPr>
          <w:rFonts w:eastAsiaTheme="minorEastAsia"/>
          <w:i/>
          <w:iCs/>
        </w:rPr>
        <w:t>(∑c /V) x tv</w:t>
      </w:r>
      <w:r w:rsidR="00E4D683" w:rsidRPr="16BE0367">
        <w:rPr>
          <w:rFonts w:eastAsiaTheme="minorEastAsia"/>
          <w:i/>
          <w:iCs/>
        </w:rPr>
        <w:t>) *</w:t>
      </w:r>
      <w:r w:rsidR="007F0EB2">
        <w:rPr>
          <w:rFonts w:eastAsiaTheme="minorEastAsia"/>
          <w:i/>
          <w:iCs/>
        </w:rPr>
        <w:t>100</w:t>
      </w:r>
      <w:r w:rsidR="49D6D399" w:rsidRPr="4BE1109A">
        <w:rPr>
          <w:rFonts w:eastAsiaTheme="minorEastAsia"/>
          <w:i/>
          <w:iCs/>
        </w:rPr>
        <w:t xml:space="preserve"> </w:t>
      </w:r>
    </w:p>
    <w:p w14:paraId="2FA09CB0" w14:textId="2A765AC9" w:rsidR="00450BB4" w:rsidRPr="00854A3D" w:rsidRDefault="4598C1E4" w:rsidP="0413CFB3">
      <w:pPr>
        <w:jc w:val="both"/>
        <w:rPr>
          <w:rFonts w:eastAsiaTheme="minorEastAsia"/>
        </w:rPr>
      </w:pPr>
      <w:r w:rsidRPr="02510207">
        <w:rPr>
          <w:rFonts w:eastAsiaTheme="minorEastAsia"/>
        </w:rPr>
        <w:t>∑c is the sum of</w:t>
      </w:r>
      <w:r w:rsidRPr="02510207" w:rsidDel="00DD7542">
        <w:rPr>
          <w:rFonts w:eastAsiaTheme="minorEastAsia"/>
        </w:rPr>
        <w:t xml:space="preserve"> </w:t>
      </w:r>
      <w:r w:rsidRPr="02510207">
        <w:rPr>
          <w:rFonts w:eastAsiaTheme="minorEastAsia"/>
        </w:rPr>
        <w:t>blue/green colonies across all 5 plates, V is the total volume of the inoculum across the 5 dishes (10</w:t>
      </w:r>
      <w:r w:rsidR="00F11124">
        <w:rPr>
          <w:rFonts w:eastAsiaTheme="minorEastAsia"/>
        </w:rPr>
        <w:t xml:space="preserve"> </w:t>
      </w:r>
      <w:r w:rsidR="00994357">
        <w:rPr>
          <w:rFonts w:eastAsiaTheme="minorEastAsia"/>
        </w:rPr>
        <w:t>ml</w:t>
      </w:r>
      <w:r w:rsidRPr="02510207">
        <w:rPr>
          <w:rFonts w:eastAsiaTheme="minorEastAsia"/>
        </w:rPr>
        <w:t>) and tv is the total volume of the sample added to each plate (2</w:t>
      </w:r>
      <w:r w:rsidR="00F11124">
        <w:rPr>
          <w:rFonts w:eastAsiaTheme="minorEastAsia"/>
        </w:rPr>
        <w:t xml:space="preserve"> </w:t>
      </w:r>
      <w:r w:rsidR="00994357">
        <w:rPr>
          <w:rFonts w:eastAsiaTheme="minorEastAsia"/>
        </w:rPr>
        <w:t>ml</w:t>
      </w:r>
      <w:r w:rsidRPr="02510207">
        <w:rPr>
          <w:rFonts w:eastAsiaTheme="minorEastAsia"/>
        </w:rPr>
        <w:t xml:space="preserve">). </w:t>
      </w:r>
    </w:p>
    <w:p w14:paraId="0AE75985" w14:textId="34793658" w:rsidR="00450BB4" w:rsidRPr="00450BB4" w:rsidRDefault="48301F97" w:rsidP="00854A3D">
      <w:pPr>
        <w:pStyle w:val="Heading3"/>
        <w:jc w:val="both"/>
      </w:pPr>
      <w:bookmarkStart w:id="20" w:name="_Toc122009927"/>
      <w:r>
        <w:t>2.</w:t>
      </w:r>
      <w:r w:rsidR="0086074A">
        <w:t>2</w:t>
      </w:r>
      <w:r>
        <w:t xml:space="preserve">.3 Impedance </w:t>
      </w:r>
      <w:r w:rsidR="0DBD518A">
        <w:t>m</w:t>
      </w:r>
      <w:r>
        <w:t>ethod</w:t>
      </w:r>
      <w:bookmarkEnd w:id="20"/>
      <w:r w:rsidR="09C172FC">
        <w:t xml:space="preserve"> </w:t>
      </w:r>
    </w:p>
    <w:p w14:paraId="30BC5F16" w14:textId="6B522C7C" w:rsidR="6F6A6909" w:rsidRPr="00854A3D" w:rsidRDefault="00BE41F1" w:rsidP="00854A3D">
      <w:pPr>
        <w:spacing w:line="276" w:lineRule="auto"/>
        <w:jc w:val="both"/>
        <w:rPr>
          <w:rFonts w:eastAsiaTheme="minorEastAsia"/>
        </w:rPr>
      </w:pPr>
      <w:r w:rsidRPr="00F11124">
        <w:rPr>
          <w:rFonts w:eastAsiaTheme="minorEastAsia"/>
        </w:rPr>
        <w:t xml:space="preserve">The method is described </w:t>
      </w:r>
      <w:r w:rsidR="00691276" w:rsidRPr="00F11124">
        <w:rPr>
          <w:rFonts w:eastAsiaTheme="minorEastAsia"/>
        </w:rPr>
        <w:t>(</w:t>
      </w:r>
      <w:r w:rsidR="0068598C" w:rsidRPr="0068598C">
        <w:t>NF V08-106</w:t>
      </w:r>
      <w:r w:rsidR="00691276">
        <w:t>)</w:t>
      </w:r>
      <w:r w:rsidR="00915FC6">
        <w:t xml:space="preserve">. It has been calibrated </w:t>
      </w:r>
      <w:r w:rsidR="00E611A1">
        <w:t xml:space="preserve">and validated </w:t>
      </w:r>
      <w:r w:rsidR="00915FC6">
        <w:t>against the MPN method</w:t>
      </w:r>
      <w:r w:rsidR="008F499A">
        <w:t xml:space="preserve"> </w:t>
      </w:r>
      <w:r w:rsidR="004C096F">
        <w:t xml:space="preserve">in compliance </w:t>
      </w:r>
      <w:r w:rsidR="00927688">
        <w:t>with</w:t>
      </w:r>
      <w:r w:rsidR="008F499A">
        <w:t xml:space="preserve"> the standards of </w:t>
      </w:r>
      <w:r w:rsidR="008F499A" w:rsidRPr="008F499A">
        <w:t>ISO 16140</w:t>
      </w:r>
      <w:r w:rsidR="00973448">
        <w:t xml:space="preserve"> </w:t>
      </w:r>
      <w:r w:rsidR="00973448" w:rsidRPr="00F11124">
        <w:rPr>
          <w:rFonts w:eastAsiaTheme="minorEastAsia"/>
        </w:rPr>
        <w:t xml:space="preserve">(Dupont </w:t>
      </w:r>
      <w:r w:rsidR="00973448" w:rsidRPr="00F11124">
        <w:rPr>
          <w:rFonts w:eastAsiaTheme="minorEastAsia"/>
          <w:i/>
        </w:rPr>
        <w:t xml:space="preserve">et al., </w:t>
      </w:r>
      <w:r w:rsidR="00973448" w:rsidRPr="00F11124">
        <w:rPr>
          <w:rFonts w:eastAsiaTheme="minorEastAsia"/>
        </w:rPr>
        <w:t>2009; 2011)</w:t>
      </w:r>
      <w:r w:rsidR="00691276">
        <w:t xml:space="preserve">. </w:t>
      </w:r>
      <w:r w:rsidR="00DC3721" w:rsidRPr="00F11124">
        <w:rPr>
          <w:rFonts w:eastAsiaTheme="minorEastAsia"/>
        </w:rPr>
        <w:t>Briefly,</w:t>
      </w:r>
      <w:r w:rsidR="79E496CC" w:rsidRPr="00F11124" w:rsidDel="00DC3721">
        <w:rPr>
          <w:rFonts w:eastAsiaTheme="minorEastAsia"/>
        </w:rPr>
        <w:t xml:space="preserve"> </w:t>
      </w:r>
      <w:r w:rsidR="5FD3DD93" w:rsidRPr="00F11124">
        <w:rPr>
          <w:rFonts w:eastAsiaTheme="minorEastAsia"/>
        </w:rPr>
        <w:t>7.5</w:t>
      </w:r>
      <w:r w:rsidR="00F11124">
        <w:rPr>
          <w:rFonts w:eastAsiaTheme="minorEastAsia"/>
        </w:rPr>
        <w:t xml:space="preserve"> </w:t>
      </w:r>
      <w:r w:rsidR="00994357">
        <w:rPr>
          <w:rFonts w:eastAsiaTheme="minorEastAsia"/>
        </w:rPr>
        <w:t>ml</w:t>
      </w:r>
      <w:r w:rsidR="4250ED3E" w:rsidRPr="00F11124">
        <w:rPr>
          <w:rFonts w:eastAsiaTheme="minorEastAsia"/>
        </w:rPr>
        <w:t xml:space="preserve"> (</w:t>
      </w:r>
      <w:r w:rsidR="4250ED3E" w:rsidRPr="7EDDD305">
        <w:rPr>
          <w:rFonts w:eastAsiaTheme="minorEastAsia"/>
        </w:rPr>
        <w:t>±</w:t>
      </w:r>
      <w:r w:rsidR="4250ED3E" w:rsidRPr="00F11124">
        <w:rPr>
          <w:rFonts w:eastAsiaTheme="minorEastAsia"/>
        </w:rPr>
        <w:t xml:space="preserve">0.15 </w:t>
      </w:r>
      <w:r w:rsidR="00994357">
        <w:rPr>
          <w:rFonts w:eastAsiaTheme="minorEastAsia"/>
        </w:rPr>
        <w:t>ml</w:t>
      </w:r>
      <w:r w:rsidR="4250ED3E" w:rsidRPr="00F11124">
        <w:rPr>
          <w:rFonts w:eastAsiaTheme="minorEastAsia"/>
        </w:rPr>
        <w:t>)</w:t>
      </w:r>
      <w:r w:rsidR="5FD3DD93" w:rsidRPr="00F11124" w:rsidDel="00426E0D">
        <w:rPr>
          <w:rFonts w:eastAsiaTheme="minorEastAsia"/>
        </w:rPr>
        <w:t xml:space="preserve"> of </w:t>
      </w:r>
      <w:r w:rsidR="082D0154" w:rsidRPr="00F11124">
        <w:rPr>
          <w:rFonts w:eastAsiaTheme="minorEastAsia"/>
        </w:rPr>
        <w:t>10</w:t>
      </w:r>
      <w:r w:rsidR="082D0154" w:rsidRPr="00F11124">
        <w:rPr>
          <w:rFonts w:eastAsiaTheme="minorEastAsia"/>
          <w:vertAlign w:val="superscript"/>
        </w:rPr>
        <w:t xml:space="preserve">-1 </w:t>
      </w:r>
      <w:r w:rsidR="00477F7A" w:rsidRPr="00F11124">
        <w:rPr>
          <w:rFonts w:eastAsiaTheme="minorEastAsia"/>
        </w:rPr>
        <w:t xml:space="preserve">sample </w:t>
      </w:r>
      <w:r w:rsidR="082D0154" w:rsidRPr="00F11124" w:rsidDel="00477F7A">
        <w:rPr>
          <w:rFonts w:eastAsiaTheme="minorEastAsia"/>
        </w:rPr>
        <w:t>d</w:t>
      </w:r>
      <w:r w:rsidR="082D0154" w:rsidRPr="00F11124">
        <w:rPr>
          <w:rFonts w:eastAsiaTheme="minorEastAsia"/>
        </w:rPr>
        <w:t xml:space="preserve">ilution </w:t>
      </w:r>
      <w:r w:rsidR="00C04EDC" w:rsidRPr="00F11124">
        <w:rPr>
          <w:rFonts w:eastAsiaTheme="minorEastAsia"/>
        </w:rPr>
        <w:t xml:space="preserve">was </w:t>
      </w:r>
      <w:r w:rsidR="0A228C53" w:rsidRPr="00F11124">
        <w:rPr>
          <w:rFonts w:eastAsiaTheme="minorEastAsia"/>
        </w:rPr>
        <w:t>transferred</w:t>
      </w:r>
      <w:r w:rsidR="082D0154" w:rsidRPr="00F11124">
        <w:rPr>
          <w:rFonts w:eastAsiaTheme="minorEastAsia"/>
        </w:rPr>
        <w:t xml:space="preserve"> </w:t>
      </w:r>
      <w:r w:rsidR="2A804246" w:rsidRPr="00F11124">
        <w:rPr>
          <w:rFonts w:eastAsiaTheme="minorEastAsia"/>
        </w:rPr>
        <w:t>into</w:t>
      </w:r>
      <w:r w:rsidR="082D0154" w:rsidRPr="00F11124">
        <w:rPr>
          <w:rFonts w:eastAsiaTheme="minorEastAsia"/>
        </w:rPr>
        <w:t xml:space="preserve"> </w:t>
      </w:r>
      <w:r w:rsidR="00C04EDC" w:rsidRPr="00F11124">
        <w:rPr>
          <w:rFonts w:eastAsiaTheme="minorEastAsia"/>
        </w:rPr>
        <w:t>a</w:t>
      </w:r>
      <w:r w:rsidR="79E496CC" w:rsidRPr="00F11124">
        <w:rPr>
          <w:rFonts w:eastAsiaTheme="minorEastAsia"/>
        </w:rPr>
        <w:t xml:space="preserve"> disposable cell membrane</w:t>
      </w:r>
      <w:r w:rsidR="59B0A049" w:rsidRPr="00F11124">
        <w:rPr>
          <w:rFonts w:eastAsiaTheme="minorEastAsia"/>
        </w:rPr>
        <w:t xml:space="preserve"> (</w:t>
      </w:r>
      <w:proofErr w:type="spellStart"/>
      <w:r w:rsidR="59B0A049" w:rsidRPr="00F11124">
        <w:rPr>
          <w:rFonts w:eastAsiaTheme="minorEastAsia"/>
        </w:rPr>
        <w:t>AmpMedia</w:t>
      </w:r>
      <w:proofErr w:type="spellEnd"/>
      <w:r w:rsidR="59B0A049" w:rsidRPr="00F11124">
        <w:rPr>
          <w:rFonts w:eastAsiaTheme="minorEastAsia"/>
        </w:rPr>
        <w:t xml:space="preserve"> 003, 62-100323)</w:t>
      </w:r>
      <w:r w:rsidR="009535B5" w:rsidRPr="00F11124">
        <w:rPr>
          <w:rFonts w:eastAsiaTheme="minorEastAsia"/>
        </w:rPr>
        <w:t xml:space="preserve"> </w:t>
      </w:r>
      <w:r w:rsidR="00B72EBB" w:rsidRPr="00F11124">
        <w:rPr>
          <w:rFonts w:eastAsiaTheme="minorEastAsia"/>
        </w:rPr>
        <w:t>and</w:t>
      </w:r>
      <w:r w:rsidR="7515BFE9" w:rsidRPr="00F11124">
        <w:rPr>
          <w:rFonts w:eastAsiaTheme="minorEastAsia"/>
        </w:rPr>
        <w:t xml:space="preserve"> load</w:t>
      </w:r>
      <w:r w:rsidR="00B72EBB" w:rsidRPr="00F11124">
        <w:rPr>
          <w:rFonts w:eastAsiaTheme="minorEastAsia"/>
        </w:rPr>
        <w:t>ed</w:t>
      </w:r>
      <w:r w:rsidR="7515BFE9" w:rsidRPr="00F11124">
        <w:rPr>
          <w:rFonts w:eastAsiaTheme="minorEastAsia"/>
        </w:rPr>
        <w:t xml:space="preserve"> into</w:t>
      </w:r>
      <w:r w:rsidR="79E496CC" w:rsidRPr="00F11124">
        <w:rPr>
          <w:rFonts w:eastAsiaTheme="minorEastAsia"/>
        </w:rPr>
        <w:t xml:space="preserve"> the </w:t>
      </w:r>
      <w:proofErr w:type="spellStart"/>
      <w:r w:rsidR="79E496CC" w:rsidRPr="00F11124">
        <w:rPr>
          <w:rFonts w:eastAsiaTheme="minorEastAsia"/>
        </w:rPr>
        <w:t>Bactrac</w:t>
      </w:r>
      <w:proofErr w:type="spellEnd"/>
      <w:r w:rsidR="79E496CC" w:rsidRPr="00F11124">
        <w:rPr>
          <w:rFonts w:eastAsiaTheme="minorEastAsia"/>
        </w:rPr>
        <w:t xml:space="preserve"> 4300</w:t>
      </w:r>
      <w:r w:rsidR="09A6A0CF" w:rsidRPr="00F11124">
        <w:rPr>
          <w:rFonts w:eastAsiaTheme="minorEastAsia"/>
        </w:rPr>
        <w:t xml:space="preserve"> Microbiological Impedance Analyser (</w:t>
      </w:r>
      <w:r w:rsidR="5F93048B" w:rsidRPr="00F11124">
        <w:rPr>
          <w:rFonts w:eastAsiaTheme="minorEastAsia"/>
        </w:rPr>
        <w:t xml:space="preserve">SY-LAB, </w:t>
      </w:r>
      <w:proofErr w:type="spellStart"/>
      <w:r w:rsidR="5F93048B" w:rsidRPr="00F11124">
        <w:rPr>
          <w:rFonts w:eastAsiaTheme="minorEastAsia"/>
        </w:rPr>
        <w:t>Neupurkersdorf</w:t>
      </w:r>
      <w:proofErr w:type="spellEnd"/>
      <w:r w:rsidR="5F93048B" w:rsidRPr="00F11124">
        <w:rPr>
          <w:rFonts w:eastAsiaTheme="minorEastAsia"/>
        </w:rPr>
        <w:t>, Austria</w:t>
      </w:r>
      <w:r w:rsidR="09A6A0CF" w:rsidRPr="00F11124">
        <w:rPr>
          <w:rFonts w:eastAsiaTheme="minorEastAsia"/>
        </w:rPr>
        <w:t>)</w:t>
      </w:r>
      <w:r w:rsidR="79E496CC" w:rsidRPr="00F11124">
        <w:rPr>
          <w:rFonts w:eastAsiaTheme="minorEastAsia"/>
        </w:rPr>
        <w:t xml:space="preserve">. </w:t>
      </w:r>
      <w:r w:rsidR="009E069F" w:rsidRPr="00F11124">
        <w:rPr>
          <w:rFonts w:eastAsiaTheme="minorEastAsia"/>
        </w:rPr>
        <w:t xml:space="preserve">The instrument measured the </w:t>
      </w:r>
      <w:r w:rsidR="574A8EA2" w:rsidRPr="00F11124">
        <w:rPr>
          <w:rFonts w:eastAsiaTheme="minorEastAsia"/>
        </w:rPr>
        <w:t>impedance</w:t>
      </w:r>
      <w:r w:rsidR="009E069F" w:rsidRPr="00F11124">
        <w:rPr>
          <w:rFonts w:eastAsiaTheme="minorEastAsia"/>
        </w:rPr>
        <w:t xml:space="preserve"> curve over </w:t>
      </w:r>
      <w:r w:rsidR="00B909F7" w:rsidRPr="00F11124">
        <w:rPr>
          <w:rFonts w:eastAsiaTheme="minorEastAsia"/>
        </w:rPr>
        <w:t>5-10hr</w:t>
      </w:r>
      <w:r w:rsidR="00F94BAD" w:rsidRPr="00F11124">
        <w:rPr>
          <w:rFonts w:eastAsiaTheme="minorEastAsia"/>
        </w:rPr>
        <w:t xml:space="preserve"> at 44</w:t>
      </w:r>
      <w:r w:rsidR="00F94BAD" w:rsidRPr="7EDDD305">
        <w:rPr>
          <w:rFonts w:eastAsiaTheme="minorEastAsia"/>
        </w:rPr>
        <w:t>±</w:t>
      </w:r>
      <w:r w:rsidR="00F94BAD" w:rsidRPr="00F11124">
        <w:rPr>
          <w:rFonts w:eastAsiaTheme="minorEastAsia"/>
        </w:rPr>
        <w:t>0.5°C</w:t>
      </w:r>
      <w:r w:rsidR="004152E0" w:rsidRPr="00F11124">
        <w:rPr>
          <w:rFonts w:eastAsiaTheme="minorEastAsia"/>
        </w:rPr>
        <w:t xml:space="preserve"> and software predicted the </w:t>
      </w:r>
      <w:r w:rsidR="00182DBB" w:rsidRPr="00F11124">
        <w:rPr>
          <w:rFonts w:eastAsiaTheme="minorEastAsia"/>
        </w:rPr>
        <w:t xml:space="preserve">number </w:t>
      </w:r>
      <w:r w:rsidR="001F0BD6" w:rsidRPr="00F11124">
        <w:rPr>
          <w:rFonts w:eastAsiaTheme="minorEastAsia"/>
        </w:rPr>
        <w:t xml:space="preserve">of </w:t>
      </w:r>
      <w:r w:rsidR="001F0BD6" w:rsidRPr="00F11124">
        <w:rPr>
          <w:rFonts w:eastAsiaTheme="minorEastAsia"/>
          <w:i/>
        </w:rPr>
        <w:t xml:space="preserve">E. coli </w:t>
      </w:r>
      <w:r w:rsidR="0094438E" w:rsidRPr="00F11124">
        <w:rPr>
          <w:rFonts w:eastAsiaTheme="minorEastAsia"/>
        </w:rPr>
        <w:t xml:space="preserve">per 100 g </w:t>
      </w:r>
      <w:r w:rsidR="00501040" w:rsidRPr="00F11124">
        <w:rPr>
          <w:rFonts w:eastAsiaTheme="minorEastAsia"/>
        </w:rPr>
        <w:t xml:space="preserve">shellfish sample </w:t>
      </w:r>
      <w:r w:rsidR="0094438E" w:rsidRPr="00F11124">
        <w:rPr>
          <w:rFonts w:eastAsiaTheme="minorEastAsia"/>
        </w:rPr>
        <w:t xml:space="preserve">from that curve. </w:t>
      </w:r>
    </w:p>
    <w:p w14:paraId="62AAED7C" w14:textId="2FFE5710" w:rsidR="66BF6C68" w:rsidRDefault="66BF6C68" w:rsidP="25281818">
      <w:pPr>
        <w:pStyle w:val="Heading2"/>
      </w:pPr>
      <w:bookmarkStart w:id="21" w:name="_Toc122009928"/>
      <w:r>
        <w:t>2.</w:t>
      </w:r>
      <w:r w:rsidR="00D51630">
        <w:t>3</w:t>
      </w:r>
      <w:r>
        <w:t xml:space="preserve"> </w:t>
      </w:r>
      <w:r w:rsidRPr="6F6A6909">
        <w:rPr>
          <w:i/>
          <w:iCs/>
        </w:rPr>
        <w:t xml:space="preserve">E. </w:t>
      </w:r>
      <w:r w:rsidRPr="3F58083D">
        <w:rPr>
          <w:i/>
          <w:iCs/>
        </w:rPr>
        <w:t xml:space="preserve">coli </w:t>
      </w:r>
      <w:r w:rsidR="19427C82">
        <w:t>q</w:t>
      </w:r>
      <w:r>
        <w:t xml:space="preserve">uantification </w:t>
      </w:r>
      <w:r w:rsidR="00E604CA">
        <w:t>in</w:t>
      </w:r>
      <w:r>
        <w:t xml:space="preserve"> </w:t>
      </w:r>
      <w:r w:rsidR="3CBBF85C">
        <w:t>w</w:t>
      </w:r>
      <w:r>
        <w:t>ater</w:t>
      </w:r>
      <w:bookmarkEnd w:id="21"/>
    </w:p>
    <w:p w14:paraId="018B8EA5" w14:textId="0413DF0A" w:rsidR="6F6A6909" w:rsidRDefault="00B55DD2">
      <w:pPr>
        <w:jc w:val="both"/>
        <w:rPr>
          <w:rFonts w:ascii="Calibri" w:eastAsia="Calibri" w:hAnsi="Calibri" w:cs="Calibri"/>
          <w:color w:val="000000" w:themeColor="text1"/>
        </w:rPr>
      </w:pPr>
      <w:r w:rsidRPr="4E204C52">
        <w:rPr>
          <w:rFonts w:ascii="Calibri" w:eastAsia="Calibri" w:hAnsi="Calibri" w:cs="Calibri"/>
          <w:i/>
          <w:iCs/>
          <w:color w:val="000000" w:themeColor="text1"/>
        </w:rPr>
        <w:t>E.</w:t>
      </w:r>
      <w:r>
        <w:rPr>
          <w:rFonts w:ascii="Calibri" w:eastAsia="Calibri" w:hAnsi="Calibri" w:cs="Calibri"/>
          <w:i/>
          <w:iCs/>
          <w:color w:val="000000" w:themeColor="text1"/>
        </w:rPr>
        <w:t xml:space="preserve"> coli </w:t>
      </w:r>
      <w:r>
        <w:rPr>
          <w:rFonts w:ascii="Calibri" w:eastAsia="Calibri" w:hAnsi="Calibri" w:cs="Calibri"/>
          <w:color w:val="000000" w:themeColor="text1"/>
        </w:rPr>
        <w:t>was quantified</w:t>
      </w:r>
      <w:r w:rsidR="66BF6C68" w:rsidRPr="7EDDD305">
        <w:rPr>
          <w:rFonts w:ascii="Calibri" w:eastAsia="Calibri" w:hAnsi="Calibri" w:cs="Calibri"/>
          <w:color w:val="000000" w:themeColor="text1"/>
        </w:rPr>
        <w:t xml:space="preserve"> </w:t>
      </w:r>
      <w:r w:rsidR="0007790F">
        <w:rPr>
          <w:rFonts w:ascii="Calibri" w:eastAsia="Calibri" w:hAnsi="Calibri" w:cs="Calibri"/>
          <w:color w:val="000000" w:themeColor="text1"/>
        </w:rPr>
        <w:t xml:space="preserve">in river and water samples </w:t>
      </w:r>
      <w:r w:rsidR="00282CA2">
        <w:rPr>
          <w:rFonts w:ascii="Calibri" w:eastAsia="Calibri" w:hAnsi="Calibri" w:cs="Calibri"/>
          <w:color w:val="000000" w:themeColor="text1"/>
        </w:rPr>
        <w:t xml:space="preserve">by </w:t>
      </w:r>
      <w:r w:rsidR="66BF6C68" w:rsidRPr="7EDDD305">
        <w:rPr>
          <w:rFonts w:ascii="Calibri" w:eastAsia="Calibri" w:hAnsi="Calibri" w:cs="Calibri"/>
          <w:color w:val="000000" w:themeColor="text1"/>
        </w:rPr>
        <w:t>membrane filtration and</w:t>
      </w:r>
      <w:r w:rsidR="66BF6C68" w:rsidRPr="7EDDD305" w:rsidDel="00B55DD2">
        <w:rPr>
          <w:rFonts w:ascii="Calibri" w:eastAsia="Calibri" w:hAnsi="Calibri" w:cs="Calibri"/>
          <w:color w:val="000000" w:themeColor="text1"/>
        </w:rPr>
        <w:t xml:space="preserve"> </w:t>
      </w:r>
      <w:r w:rsidR="66BF6C68" w:rsidRPr="7EDDD305">
        <w:rPr>
          <w:rFonts w:ascii="Calibri" w:eastAsia="Calibri" w:hAnsi="Calibri" w:cs="Calibri"/>
          <w:color w:val="000000" w:themeColor="text1"/>
        </w:rPr>
        <w:t>culture on chromogenic coliform agar (CCA)</w:t>
      </w:r>
      <w:r w:rsidR="00B54CD3">
        <w:rPr>
          <w:rFonts w:ascii="Calibri" w:eastAsia="Calibri" w:hAnsi="Calibri" w:cs="Calibri"/>
          <w:color w:val="000000" w:themeColor="text1"/>
        </w:rPr>
        <w:t xml:space="preserve"> </w:t>
      </w:r>
      <w:r w:rsidR="00C0259D">
        <w:rPr>
          <w:rFonts w:ascii="Calibri" w:eastAsia="Calibri" w:hAnsi="Calibri" w:cs="Calibri"/>
          <w:color w:val="000000" w:themeColor="text1"/>
        </w:rPr>
        <w:t>(</w:t>
      </w:r>
      <w:r w:rsidR="00A14082" w:rsidRPr="00A14082">
        <w:rPr>
          <w:rFonts w:ascii="Calibri" w:eastAsia="Calibri" w:hAnsi="Calibri" w:cs="Calibri"/>
          <w:color w:val="000000" w:themeColor="text1"/>
        </w:rPr>
        <w:t>ISO 9308-1:2014</w:t>
      </w:r>
      <w:r w:rsidR="00C0259D">
        <w:rPr>
          <w:rFonts w:ascii="Calibri" w:eastAsia="Calibri" w:hAnsi="Calibri" w:cs="Calibri"/>
          <w:color w:val="000000" w:themeColor="text1"/>
        </w:rPr>
        <w:t>).</w:t>
      </w:r>
      <w:r w:rsidR="66BF6C68" w:rsidRPr="7EDDD305">
        <w:rPr>
          <w:rFonts w:ascii="Calibri" w:eastAsia="Calibri" w:hAnsi="Calibri" w:cs="Calibri"/>
          <w:color w:val="000000" w:themeColor="text1"/>
        </w:rPr>
        <w:t xml:space="preserve"> For seawater samples 500 </w:t>
      </w:r>
      <w:r w:rsidR="00994357">
        <w:rPr>
          <w:rFonts w:ascii="Calibri" w:eastAsia="Calibri" w:hAnsi="Calibri" w:cs="Calibri"/>
          <w:color w:val="000000" w:themeColor="text1"/>
        </w:rPr>
        <w:t>ml</w:t>
      </w:r>
      <w:r w:rsidR="66BF6C68" w:rsidRPr="7EDDD305">
        <w:rPr>
          <w:rFonts w:ascii="Calibri" w:eastAsia="Calibri" w:hAnsi="Calibri" w:cs="Calibri"/>
          <w:color w:val="000000" w:themeColor="text1"/>
        </w:rPr>
        <w:t xml:space="preserve"> and 100 </w:t>
      </w:r>
      <w:r w:rsidR="00994357">
        <w:rPr>
          <w:rFonts w:ascii="Calibri" w:eastAsia="Calibri" w:hAnsi="Calibri" w:cs="Calibri"/>
          <w:color w:val="000000" w:themeColor="text1"/>
        </w:rPr>
        <w:t>ml</w:t>
      </w:r>
      <w:r w:rsidR="66BF6C68" w:rsidRPr="7EDDD305">
        <w:rPr>
          <w:rFonts w:ascii="Calibri" w:eastAsia="Calibri" w:hAnsi="Calibri" w:cs="Calibri"/>
          <w:color w:val="000000" w:themeColor="text1"/>
        </w:rPr>
        <w:t xml:space="preserve"> </w:t>
      </w:r>
      <w:r w:rsidR="00DA04DA">
        <w:rPr>
          <w:rFonts w:ascii="Calibri" w:eastAsia="Calibri" w:hAnsi="Calibri" w:cs="Calibri"/>
          <w:color w:val="000000" w:themeColor="text1"/>
        </w:rPr>
        <w:t xml:space="preserve">sample </w:t>
      </w:r>
      <w:r w:rsidR="66BF6C68" w:rsidRPr="7EDDD305">
        <w:rPr>
          <w:rFonts w:ascii="Calibri" w:eastAsia="Calibri" w:hAnsi="Calibri" w:cs="Calibri"/>
          <w:color w:val="000000" w:themeColor="text1"/>
        </w:rPr>
        <w:t>volumes</w:t>
      </w:r>
      <w:r w:rsidR="0031491B">
        <w:rPr>
          <w:rFonts w:ascii="Calibri" w:eastAsia="Calibri" w:hAnsi="Calibri" w:cs="Calibri"/>
          <w:color w:val="000000" w:themeColor="text1"/>
        </w:rPr>
        <w:t>,</w:t>
      </w:r>
      <w:r w:rsidR="00703865">
        <w:rPr>
          <w:rFonts w:ascii="Calibri" w:eastAsia="Calibri" w:hAnsi="Calibri" w:cs="Calibri"/>
          <w:color w:val="000000" w:themeColor="text1"/>
        </w:rPr>
        <w:t xml:space="preserve"> and for</w:t>
      </w:r>
      <w:r w:rsidR="66BF6C68" w:rsidRPr="7EDDD305" w:rsidDel="00703865">
        <w:rPr>
          <w:rFonts w:ascii="Calibri" w:eastAsia="Calibri" w:hAnsi="Calibri" w:cs="Calibri"/>
          <w:color w:val="000000" w:themeColor="text1"/>
        </w:rPr>
        <w:t xml:space="preserve"> </w:t>
      </w:r>
      <w:r w:rsidR="66BF6C68" w:rsidRPr="7EDDD305">
        <w:rPr>
          <w:rFonts w:ascii="Calibri" w:eastAsia="Calibri" w:hAnsi="Calibri" w:cs="Calibri"/>
          <w:color w:val="000000" w:themeColor="text1"/>
        </w:rPr>
        <w:t xml:space="preserve">river samples </w:t>
      </w:r>
      <w:r w:rsidR="66BF6C68" w:rsidRPr="3D16D0BC">
        <w:rPr>
          <w:rFonts w:ascii="Calibri" w:eastAsia="Calibri" w:hAnsi="Calibri" w:cs="Calibri"/>
          <w:color w:val="000000" w:themeColor="text1"/>
        </w:rPr>
        <w:t>10</w:t>
      </w:r>
      <w:r w:rsidR="00994357">
        <w:rPr>
          <w:rFonts w:ascii="Calibri" w:eastAsia="Calibri" w:hAnsi="Calibri" w:cs="Calibri"/>
          <w:color w:val="000000" w:themeColor="text1"/>
        </w:rPr>
        <w:t>ml</w:t>
      </w:r>
      <w:r w:rsidR="66BF6C68" w:rsidRPr="3D16D0BC">
        <w:rPr>
          <w:rFonts w:ascii="Calibri" w:eastAsia="Calibri" w:hAnsi="Calibri" w:cs="Calibri"/>
          <w:color w:val="000000" w:themeColor="text1"/>
        </w:rPr>
        <w:t>, 1</w:t>
      </w:r>
      <w:r w:rsidR="00994357">
        <w:rPr>
          <w:rFonts w:ascii="Calibri" w:eastAsia="Calibri" w:hAnsi="Calibri" w:cs="Calibri"/>
          <w:color w:val="000000" w:themeColor="text1"/>
        </w:rPr>
        <w:t>ml</w:t>
      </w:r>
      <w:r w:rsidR="66BF6C68" w:rsidRPr="7EDDD305">
        <w:rPr>
          <w:rFonts w:ascii="Calibri" w:eastAsia="Calibri" w:hAnsi="Calibri" w:cs="Calibri"/>
          <w:color w:val="000000" w:themeColor="text1"/>
        </w:rPr>
        <w:t xml:space="preserve"> and 0.</w:t>
      </w:r>
      <w:r w:rsidR="66BF6C68" w:rsidRPr="3D16D0BC">
        <w:rPr>
          <w:rFonts w:ascii="Calibri" w:eastAsia="Calibri" w:hAnsi="Calibri" w:cs="Calibri"/>
          <w:color w:val="000000" w:themeColor="text1"/>
        </w:rPr>
        <w:t>1</w:t>
      </w:r>
      <w:r w:rsidR="00994357">
        <w:rPr>
          <w:rFonts w:ascii="Calibri" w:eastAsia="Calibri" w:hAnsi="Calibri" w:cs="Calibri"/>
          <w:color w:val="000000" w:themeColor="text1"/>
        </w:rPr>
        <w:t>ml</w:t>
      </w:r>
      <w:r w:rsidR="00DA04DA">
        <w:rPr>
          <w:rFonts w:ascii="Calibri" w:eastAsia="Calibri" w:hAnsi="Calibri" w:cs="Calibri"/>
          <w:color w:val="000000" w:themeColor="text1"/>
        </w:rPr>
        <w:t xml:space="preserve"> sample</w:t>
      </w:r>
      <w:r w:rsidR="66BF6C68" w:rsidRPr="7EDDD305">
        <w:rPr>
          <w:rFonts w:ascii="Calibri" w:eastAsia="Calibri" w:hAnsi="Calibri" w:cs="Calibri"/>
          <w:color w:val="000000" w:themeColor="text1"/>
        </w:rPr>
        <w:t xml:space="preserve"> volumes</w:t>
      </w:r>
      <w:r w:rsidR="00DE23E5">
        <w:rPr>
          <w:rFonts w:ascii="Calibri" w:eastAsia="Calibri" w:hAnsi="Calibri" w:cs="Calibri"/>
          <w:color w:val="000000" w:themeColor="text1"/>
        </w:rPr>
        <w:t>,</w:t>
      </w:r>
      <w:r w:rsidR="66BF6C68" w:rsidRPr="7EDDD305">
        <w:rPr>
          <w:rFonts w:ascii="Calibri" w:eastAsia="Calibri" w:hAnsi="Calibri" w:cs="Calibri"/>
          <w:color w:val="000000" w:themeColor="text1"/>
        </w:rPr>
        <w:t xml:space="preserve"> were filter</w:t>
      </w:r>
      <w:r w:rsidR="0993B0EC" w:rsidRPr="7EDDD305">
        <w:rPr>
          <w:rFonts w:ascii="Calibri" w:eastAsia="Calibri" w:hAnsi="Calibri" w:cs="Calibri"/>
          <w:color w:val="000000" w:themeColor="text1"/>
        </w:rPr>
        <w:t>ed</w:t>
      </w:r>
      <w:r w:rsidR="00CC5FDD">
        <w:rPr>
          <w:rFonts w:ascii="Calibri" w:eastAsia="Calibri" w:hAnsi="Calibri" w:cs="Calibri"/>
          <w:color w:val="000000" w:themeColor="text1"/>
        </w:rPr>
        <w:t xml:space="preserve"> through </w:t>
      </w:r>
      <w:r w:rsidR="66BF6C68" w:rsidRPr="7EDDD305">
        <w:rPr>
          <w:rFonts w:ascii="Calibri" w:eastAsia="Calibri" w:hAnsi="Calibri" w:cs="Calibri"/>
        </w:rPr>
        <w:t xml:space="preserve">cellulose nitrate </w:t>
      </w:r>
      <w:r w:rsidR="66BF6C68" w:rsidRPr="4E204C52">
        <w:rPr>
          <w:rFonts w:ascii="Calibri" w:eastAsia="Calibri" w:hAnsi="Calibri" w:cs="Calibri"/>
        </w:rPr>
        <w:t>filte</w:t>
      </w:r>
      <w:r w:rsidR="000B3BEB" w:rsidRPr="4E204C52">
        <w:rPr>
          <w:rFonts w:ascii="Calibri" w:eastAsia="Calibri" w:hAnsi="Calibri" w:cs="Calibri"/>
        </w:rPr>
        <w:t>rs</w:t>
      </w:r>
      <w:r w:rsidR="66BF6C68" w:rsidRPr="4E204C52">
        <w:rPr>
          <w:rFonts w:ascii="Calibri" w:eastAsia="Calibri" w:hAnsi="Calibri" w:cs="Calibri"/>
        </w:rPr>
        <w:t xml:space="preserve"> </w:t>
      </w:r>
      <w:r w:rsidR="66BF6C68" w:rsidRPr="7EDDD305">
        <w:rPr>
          <w:rFonts w:ascii="Calibri" w:eastAsia="Calibri" w:hAnsi="Calibri" w:cs="Calibri"/>
        </w:rPr>
        <w:t>(Sartorius, 47mm diameter, 0.45µm pore size)</w:t>
      </w:r>
      <w:r w:rsidR="007D4A3B">
        <w:rPr>
          <w:rFonts w:ascii="Calibri" w:eastAsia="Calibri" w:hAnsi="Calibri" w:cs="Calibri"/>
        </w:rPr>
        <w:t xml:space="preserve">. </w:t>
      </w:r>
      <w:r w:rsidR="00DE23E5" w:rsidRPr="4E204C52">
        <w:rPr>
          <w:rFonts w:ascii="Calibri" w:eastAsia="Calibri" w:hAnsi="Calibri" w:cs="Calibri"/>
        </w:rPr>
        <w:t>A</w:t>
      </w:r>
      <w:r w:rsidR="66BF6C68" w:rsidRPr="7EDDD305">
        <w:rPr>
          <w:rFonts w:ascii="Calibri" w:eastAsia="Calibri" w:hAnsi="Calibri" w:cs="Calibri"/>
          <w:color w:val="000000" w:themeColor="text1"/>
        </w:rPr>
        <w:t xml:space="preserve"> small volume of sterile 0.1% peptone water was added to filter</w:t>
      </w:r>
      <w:r w:rsidR="00E74742">
        <w:rPr>
          <w:rFonts w:ascii="Calibri" w:eastAsia="Calibri" w:hAnsi="Calibri" w:cs="Calibri"/>
          <w:color w:val="000000" w:themeColor="text1"/>
        </w:rPr>
        <w:t>s</w:t>
      </w:r>
      <w:r w:rsidR="66BF6C68" w:rsidRPr="7EDDD305">
        <w:rPr>
          <w:rFonts w:ascii="Calibri" w:eastAsia="Calibri" w:hAnsi="Calibri" w:cs="Calibri"/>
          <w:color w:val="000000" w:themeColor="text1"/>
        </w:rPr>
        <w:t xml:space="preserve"> prior to filtering</w:t>
      </w:r>
      <w:r w:rsidR="66BF6C68" w:rsidRPr="7EDDD305" w:rsidDel="00DA04DA">
        <w:rPr>
          <w:rFonts w:ascii="Calibri" w:eastAsia="Calibri" w:hAnsi="Calibri" w:cs="Calibri"/>
          <w:color w:val="000000" w:themeColor="text1"/>
        </w:rPr>
        <w:t xml:space="preserve"> </w:t>
      </w:r>
      <w:r w:rsidR="66BF6C68" w:rsidRPr="64B13B18">
        <w:rPr>
          <w:rFonts w:ascii="Calibri" w:eastAsia="Calibri" w:hAnsi="Calibri" w:cs="Calibri"/>
          <w:color w:val="000000" w:themeColor="text1"/>
        </w:rPr>
        <w:t>1</w:t>
      </w:r>
      <w:r w:rsidR="00994357">
        <w:rPr>
          <w:rFonts w:ascii="Calibri" w:eastAsia="Calibri" w:hAnsi="Calibri" w:cs="Calibri"/>
          <w:color w:val="000000" w:themeColor="text1"/>
        </w:rPr>
        <w:t>ml</w:t>
      </w:r>
      <w:r w:rsidR="66BF6C68" w:rsidRPr="7EDDD305">
        <w:rPr>
          <w:rFonts w:ascii="Calibri" w:eastAsia="Calibri" w:hAnsi="Calibri" w:cs="Calibri"/>
          <w:color w:val="000000" w:themeColor="text1"/>
        </w:rPr>
        <w:t xml:space="preserve"> and 0.</w:t>
      </w:r>
      <w:r w:rsidR="66BF6C68" w:rsidRPr="64B13B18">
        <w:rPr>
          <w:rFonts w:ascii="Calibri" w:eastAsia="Calibri" w:hAnsi="Calibri" w:cs="Calibri"/>
          <w:color w:val="000000" w:themeColor="text1"/>
        </w:rPr>
        <w:t>1</w:t>
      </w:r>
      <w:r w:rsidR="00994357">
        <w:rPr>
          <w:rFonts w:ascii="Calibri" w:eastAsia="Calibri" w:hAnsi="Calibri" w:cs="Calibri"/>
          <w:color w:val="000000" w:themeColor="text1"/>
        </w:rPr>
        <w:t>ml</w:t>
      </w:r>
      <w:r w:rsidR="66BF6C68" w:rsidRPr="7EDDD305">
        <w:rPr>
          <w:rFonts w:ascii="Calibri" w:eastAsia="Calibri" w:hAnsi="Calibri" w:cs="Calibri"/>
          <w:color w:val="000000" w:themeColor="text1"/>
        </w:rPr>
        <w:t xml:space="preserve"> </w:t>
      </w:r>
      <w:r w:rsidR="00DE23E5">
        <w:rPr>
          <w:rFonts w:ascii="Calibri" w:eastAsia="Calibri" w:hAnsi="Calibri" w:cs="Calibri"/>
          <w:color w:val="000000" w:themeColor="text1"/>
        </w:rPr>
        <w:t>river sample</w:t>
      </w:r>
      <w:r w:rsidR="00FD6094">
        <w:rPr>
          <w:rFonts w:ascii="Calibri" w:eastAsia="Calibri" w:hAnsi="Calibri" w:cs="Calibri"/>
          <w:color w:val="000000" w:themeColor="text1"/>
        </w:rPr>
        <w:t>s</w:t>
      </w:r>
      <w:r w:rsidR="00FF7C54">
        <w:rPr>
          <w:rFonts w:ascii="Calibri" w:eastAsia="Calibri" w:hAnsi="Calibri" w:cs="Calibri"/>
          <w:color w:val="000000" w:themeColor="text1"/>
        </w:rPr>
        <w:t>,</w:t>
      </w:r>
      <w:r w:rsidR="66BF6C68" w:rsidRPr="7EDDD305">
        <w:rPr>
          <w:rFonts w:ascii="Calibri" w:eastAsia="Calibri" w:hAnsi="Calibri" w:cs="Calibri"/>
          <w:color w:val="000000" w:themeColor="text1"/>
        </w:rPr>
        <w:t xml:space="preserve"> to allow the bacteria to </w:t>
      </w:r>
      <w:r w:rsidR="008D57CB" w:rsidRPr="4E204C52">
        <w:rPr>
          <w:rFonts w:ascii="Calibri" w:eastAsia="Calibri" w:hAnsi="Calibri" w:cs="Calibri"/>
          <w:color w:val="000000" w:themeColor="text1"/>
        </w:rPr>
        <w:t>spread</w:t>
      </w:r>
      <w:r w:rsidR="66BF6C68" w:rsidRPr="7EDDD305">
        <w:rPr>
          <w:rFonts w:ascii="Calibri" w:eastAsia="Calibri" w:hAnsi="Calibri" w:cs="Calibri"/>
          <w:color w:val="000000" w:themeColor="text1"/>
        </w:rPr>
        <w:t xml:space="preserve"> across the filter. Once the water had filtered, membrane filters were individually placed on Chromogenic Coliform Agar</w:t>
      </w:r>
      <w:r w:rsidR="127BA0D7" w:rsidRPr="4E204C52">
        <w:rPr>
          <w:rFonts w:ascii="Calibri" w:eastAsia="Calibri" w:hAnsi="Calibri" w:cs="Calibri"/>
          <w:color w:val="000000" w:themeColor="text1"/>
        </w:rPr>
        <w:t>.</w:t>
      </w:r>
      <w:r w:rsidR="66BF6C68" w:rsidRPr="7EDDD305" w:rsidDel="00513370">
        <w:rPr>
          <w:rFonts w:ascii="Calibri" w:eastAsia="Calibri" w:hAnsi="Calibri" w:cs="Calibri"/>
          <w:color w:val="000000" w:themeColor="text1"/>
        </w:rPr>
        <w:t xml:space="preserve"> </w:t>
      </w:r>
      <w:r w:rsidR="66BF6C68" w:rsidRPr="7EDDD305">
        <w:rPr>
          <w:rFonts w:ascii="Calibri" w:eastAsia="Calibri" w:hAnsi="Calibri" w:cs="Calibri"/>
          <w:color w:val="000000" w:themeColor="text1"/>
        </w:rPr>
        <w:t>Plates were inverted and</w:t>
      </w:r>
      <w:r w:rsidR="66BF6C68" w:rsidRPr="7EDDD305" w:rsidDel="00513370">
        <w:rPr>
          <w:rFonts w:ascii="Calibri" w:eastAsia="Calibri" w:hAnsi="Calibri" w:cs="Calibri"/>
          <w:color w:val="000000" w:themeColor="text1"/>
        </w:rPr>
        <w:t xml:space="preserve"> </w:t>
      </w:r>
      <w:r w:rsidR="66BF6C68" w:rsidRPr="7EDDD305">
        <w:rPr>
          <w:rFonts w:ascii="Calibri" w:eastAsia="Calibri" w:hAnsi="Calibri" w:cs="Calibri"/>
          <w:color w:val="000000" w:themeColor="text1"/>
        </w:rPr>
        <w:t>incubate</w:t>
      </w:r>
      <w:r w:rsidR="00513370">
        <w:rPr>
          <w:rFonts w:ascii="Calibri" w:eastAsia="Calibri" w:hAnsi="Calibri" w:cs="Calibri"/>
          <w:color w:val="000000" w:themeColor="text1"/>
        </w:rPr>
        <w:t>d</w:t>
      </w:r>
      <w:r w:rsidR="66BF6C68" w:rsidRPr="7EDDD305">
        <w:rPr>
          <w:rFonts w:ascii="Calibri" w:eastAsia="Calibri" w:hAnsi="Calibri" w:cs="Calibri"/>
          <w:color w:val="000000" w:themeColor="text1"/>
        </w:rPr>
        <w:t xml:space="preserve"> at 37 °C</w:t>
      </w:r>
      <w:r w:rsidR="00FF7C54">
        <w:rPr>
          <w:rFonts w:ascii="Calibri" w:eastAsia="Calibri" w:hAnsi="Calibri" w:cs="Calibri"/>
          <w:color w:val="000000" w:themeColor="text1"/>
        </w:rPr>
        <w:t>. After</w:t>
      </w:r>
      <w:r w:rsidR="66BF6C68" w:rsidRPr="7EDDD305" w:rsidDel="00FF7C54">
        <w:rPr>
          <w:rFonts w:ascii="Calibri" w:eastAsia="Calibri" w:hAnsi="Calibri" w:cs="Calibri"/>
          <w:color w:val="000000" w:themeColor="text1"/>
        </w:rPr>
        <w:t xml:space="preserve"> </w:t>
      </w:r>
      <w:r w:rsidR="66BF6C68" w:rsidRPr="7EDDD305">
        <w:rPr>
          <w:rFonts w:ascii="Calibri" w:eastAsia="Calibri" w:hAnsi="Calibri" w:cs="Calibri"/>
          <w:color w:val="000000" w:themeColor="text1"/>
        </w:rPr>
        <w:t>22 hours</w:t>
      </w:r>
      <w:r w:rsidR="004923C1">
        <w:rPr>
          <w:rFonts w:ascii="Calibri" w:eastAsia="Calibri" w:hAnsi="Calibri" w:cs="Calibri"/>
          <w:color w:val="000000" w:themeColor="text1"/>
        </w:rPr>
        <w:t>,</w:t>
      </w:r>
      <w:r w:rsidR="00FF7C54">
        <w:rPr>
          <w:rFonts w:ascii="Calibri" w:eastAsia="Calibri" w:hAnsi="Calibri" w:cs="Calibri"/>
          <w:color w:val="000000" w:themeColor="text1"/>
        </w:rPr>
        <w:t xml:space="preserve"> </w:t>
      </w:r>
      <w:r w:rsidR="00E03727">
        <w:rPr>
          <w:rFonts w:ascii="Calibri" w:eastAsia="Calibri" w:hAnsi="Calibri" w:cs="Calibri"/>
          <w:color w:val="000000" w:themeColor="text1"/>
        </w:rPr>
        <w:t xml:space="preserve">dark </w:t>
      </w:r>
      <w:r w:rsidR="00EB2F5C">
        <w:rPr>
          <w:rFonts w:ascii="Calibri" w:eastAsia="Calibri" w:hAnsi="Calibri" w:cs="Calibri"/>
          <w:color w:val="000000" w:themeColor="text1"/>
        </w:rPr>
        <w:t>b</w:t>
      </w:r>
      <w:r w:rsidR="00E03727">
        <w:rPr>
          <w:rFonts w:ascii="Calibri" w:eastAsia="Calibri" w:hAnsi="Calibri" w:cs="Calibri"/>
          <w:color w:val="000000" w:themeColor="text1"/>
        </w:rPr>
        <w:t>lue</w:t>
      </w:r>
      <w:r w:rsidR="00FD2443">
        <w:rPr>
          <w:rFonts w:ascii="Calibri" w:eastAsia="Calibri" w:hAnsi="Calibri" w:cs="Calibri"/>
          <w:color w:val="000000" w:themeColor="text1"/>
        </w:rPr>
        <w:t xml:space="preserve"> </w:t>
      </w:r>
      <w:r w:rsidR="00CC0AB9">
        <w:rPr>
          <w:rFonts w:ascii="Calibri" w:eastAsia="Calibri" w:hAnsi="Calibri" w:cs="Calibri"/>
          <w:color w:val="000000" w:themeColor="text1"/>
        </w:rPr>
        <w:t>-</w:t>
      </w:r>
      <w:r w:rsidR="00FD2443">
        <w:rPr>
          <w:rFonts w:ascii="Calibri" w:eastAsia="Calibri" w:hAnsi="Calibri" w:cs="Calibri"/>
          <w:color w:val="000000" w:themeColor="text1"/>
        </w:rPr>
        <w:t xml:space="preserve"> </w:t>
      </w:r>
      <w:r w:rsidR="00CC0AB9">
        <w:rPr>
          <w:rFonts w:ascii="Calibri" w:eastAsia="Calibri" w:hAnsi="Calibri" w:cs="Calibri"/>
          <w:color w:val="000000" w:themeColor="text1"/>
        </w:rPr>
        <w:t xml:space="preserve">violet </w:t>
      </w:r>
      <w:r w:rsidR="66BF6C68" w:rsidRPr="4E204C52">
        <w:rPr>
          <w:rFonts w:ascii="Calibri" w:eastAsia="Calibri" w:hAnsi="Calibri" w:cs="Calibri"/>
          <w:i/>
          <w:iCs/>
          <w:color w:val="000000" w:themeColor="text1"/>
        </w:rPr>
        <w:t xml:space="preserve">E. </w:t>
      </w:r>
      <w:r w:rsidR="66BF6C68" w:rsidRPr="7EDDD305">
        <w:rPr>
          <w:rFonts w:ascii="Calibri" w:eastAsia="Calibri" w:hAnsi="Calibri" w:cs="Calibri"/>
          <w:i/>
          <w:iCs/>
          <w:color w:val="000000" w:themeColor="text1"/>
        </w:rPr>
        <w:t>coli</w:t>
      </w:r>
      <w:r w:rsidR="66BF6C68" w:rsidRPr="7EDDD305">
        <w:rPr>
          <w:rFonts w:ascii="Calibri" w:eastAsia="Calibri" w:hAnsi="Calibri" w:cs="Calibri"/>
          <w:color w:val="000000" w:themeColor="text1"/>
        </w:rPr>
        <w:t xml:space="preserve"> colonies were </w:t>
      </w:r>
      <w:r w:rsidR="00FF7C54" w:rsidRPr="4E204C52">
        <w:rPr>
          <w:rFonts w:ascii="Calibri" w:eastAsia="Calibri" w:hAnsi="Calibri" w:cs="Calibri"/>
          <w:color w:val="000000" w:themeColor="text1"/>
        </w:rPr>
        <w:t>counted</w:t>
      </w:r>
      <w:r w:rsidR="66BF6C68" w:rsidRPr="4E204C52">
        <w:rPr>
          <w:rFonts w:ascii="Calibri" w:eastAsia="Calibri" w:hAnsi="Calibri" w:cs="Calibri"/>
          <w:color w:val="000000" w:themeColor="text1"/>
        </w:rPr>
        <w:t>.</w:t>
      </w:r>
      <w:r w:rsidR="66BF6C68" w:rsidRPr="7EDDD305">
        <w:rPr>
          <w:rFonts w:ascii="Calibri" w:eastAsia="Calibri" w:hAnsi="Calibri" w:cs="Calibri"/>
          <w:color w:val="000000" w:themeColor="text1"/>
        </w:rPr>
        <w:t xml:space="preserve"> </w:t>
      </w:r>
      <w:r w:rsidR="66BF6C68" w:rsidRPr="7EDDD305">
        <w:rPr>
          <w:rFonts w:ascii="Calibri" w:eastAsia="Calibri" w:hAnsi="Calibri" w:cs="Calibri"/>
          <w:i/>
          <w:iCs/>
          <w:color w:val="000000" w:themeColor="text1"/>
        </w:rPr>
        <w:t>E. coli</w:t>
      </w:r>
      <w:r w:rsidR="66BF6C68" w:rsidRPr="7EDDD305">
        <w:rPr>
          <w:rFonts w:ascii="Calibri" w:eastAsia="Calibri" w:hAnsi="Calibri" w:cs="Calibri"/>
          <w:color w:val="000000" w:themeColor="text1"/>
        </w:rPr>
        <w:t xml:space="preserve"> counts </w:t>
      </w:r>
      <w:r w:rsidR="00F672C5">
        <w:rPr>
          <w:rFonts w:ascii="Calibri" w:eastAsia="Calibri" w:hAnsi="Calibri" w:cs="Calibri"/>
          <w:color w:val="000000" w:themeColor="text1"/>
        </w:rPr>
        <w:t>of 10-100 colonies per plate were considered reliable, hence the</w:t>
      </w:r>
      <w:r w:rsidR="003C38E8">
        <w:rPr>
          <w:rFonts w:ascii="Calibri" w:eastAsia="Calibri" w:hAnsi="Calibri" w:cs="Calibri"/>
          <w:color w:val="000000" w:themeColor="text1"/>
        </w:rPr>
        <w:t xml:space="preserve"> use of</w:t>
      </w:r>
      <w:r w:rsidR="00F672C5">
        <w:rPr>
          <w:rFonts w:ascii="Calibri" w:eastAsia="Calibri" w:hAnsi="Calibri" w:cs="Calibri"/>
          <w:color w:val="000000" w:themeColor="text1"/>
        </w:rPr>
        <w:t xml:space="preserve"> </w:t>
      </w:r>
      <w:r w:rsidR="00114C24">
        <w:rPr>
          <w:rFonts w:ascii="Calibri" w:eastAsia="Calibri" w:hAnsi="Calibri" w:cs="Calibri"/>
          <w:color w:val="000000" w:themeColor="text1"/>
        </w:rPr>
        <w:t xml:space="preserve">multiple </w:t>
      </w:r>
      <w:r w:rsidR="00F672C5">
        <w:rPr>
          <w:rFonts w:ascii="Calibri" w:eastAsia="Calibri" w:hAnsi="Calibri" w:cs="Calibri"/>
          <w:color w:val="000000" w:themeColor="text1"/>
        </w:rPr>
        <w:t xml:space="preserve">dilutions. </w:t>
      </w:r>
    </w:p>
    <w:p w14:paraId="0E8AE53A" w14:textId="36993B6B" w:rsidR="00162873" w:rsidRDefault="44D2F7D8" w:rsidP="00162873">
      <w:pPr>
        <w:pStyle w:val="Heading2"/>
        <w:spacing w:before="240" w:line="276" w:lineRule="auto"/>
        <w:ind w:right="132"/>
        <w:jc w:val="both"/>
      </w:pPr>
      <w:bookmarkStart w:id="22" w:name="_Toc122009929"/>
      <w:r>
        <w:t>2</w:t>
      </w:r>
      <w:r w:rsidR="72043A4D">
        <w:t>.</w:t>
      </w:r>
      <w:r w:rsidR="00D51630">
        <w:t>4</w:t>
      </w:r>
      <w:r w:rsidR="72043A4D">
        <w:t xml:space="preserve"> </w:t>
      </w:r>
      <w:r w:rsidR="00113BF4">
        <w:t xml:space="preserve">Virus </w:t>
      </w:r>
      <w:r w:rsidR="00347A73">
        <w:t>q</w:t>
      </w:r>
      <w:r w:rsidR="00821294">
        <w:t>uantification</w:t>
      </w:r>
      <w:bookmarkEnd w:id="22"/>
    </w:p>
    <w:p w14:paraId="49B0AF56" w14:textId="411A3FA0" w:rsidR="5256A559" w:rsidRDefault="06CB910B" w:rsidP="7D11A0B5">
      <w:pPr>
        <w:pStyle w:val="Heading3"/>
      </w:pPr>
      <w:bookmarkStart w:id="23" w:name="_Toc122009930"/>
      <w:r>
        <w:t>2.</w:t>
      </w:r>
      <w:r w:rsidR="00D51630">
        <w:t>4</w:t>
      </w:r>
      <w:r w:rsidR="00162873">
        <w:t>.1</w:t>
      </w:r>
      <w:r>
        <w:t xml:space="preserve"> Virus </w:t>
      </w:r>
      <w:r w:rsidR="00347A73">
        <w:t>c</w:t>
      </w:r>
      <w:r w:rsidR="00500689">
        <w:t>oncentration</w:t>
      </w:r>
      <w:r>
        <w:t xml:space="preserve"> from </w:t>
      </w:r>
      <w:r w:rsidR="00347A73">
        <w:t>w</w:t>
      </w:r>
      <w:r>
        <w:t>ater</w:t>
      </w:r>
      <w:bookmarkEnd w:id="23"/>
      <w:r w:rsidR="3B2BCD3C">
        <w:t xml:space="preserve"> </w:t>
      </w:r>
    </w:p>
    <w:p w14:paraId="57748014" w14:textId="573D56A9" w:rsidR="00AC395F" w:rsidRDefault="00216876" w:rsidP="00854A3D">
      <w:pPr>
        <w:spacing w:line="276" w:lineRule="auto"/>
        <w:jc w:val="both"/>
        <w:rPr>
          <w:rFonts w:eastAsiaTheme="minorEastAsia"/>
          <w:color w:val="000000" w:themeColor="text1"/>
        </w:rPr>
      </w:pPr>
      <w:r>
        <w:rPr>
          <w:rFonts w:eastAsiaTheme="minorEastAsia"/>
          <w:color w:val="000000" w:themeColor="text1"/>
        </w:rPr>
        <w:t>The volume of w</w:t>
      </w:r>
      <w:r w:rsidR="000E62F7">
        <w:rPr>
          <w:rFonts w:eastAsiaTheme="minorEastAsia"/>
          <w:color w:val="000000" w:themeColor="text1"/>
        </w:rPr>
        <w:t>ater</w:t>
      </w:r>
      <w:r w:rsidR="00933FD8" w:rsidRPr="3D72DBA5">
        <w:rPr>
          <w:rFonts w:eastAsiaTheme="minorEastAsia"/>
          <w:color w:val="000000" w:themeColor="text1"/>
        </w:rPr>
        <w:t xml:space="preserve"> samples </w:t>
      </w:r>
      <w:r w:rsidR="698802EE" w:rsidRPr="0A504B65">
        <w:rPr>
          <w:rFonts w:eastAsiaTheme="minorEastAsia"/>
          <w:color w:val="000000" w:themeColor="text1"/>
        </w:rPr>
        <w:t>taken</w:t>
      </w:r>
      <w:r w:rsidR="000E62F7">
        <w:rPr>
          <w:rFonts w:eastAsiaTheme="minorEastAsia"/>
          <w:color w:val="000000" w:themeColor="text1"/>
        </w:rPr>
        <w:t xml:space="preserve"> for virus quantification </w:t>
      </w:r>
      <w:r>
        <w:rPr>
          <w:rFonts w:eastAsiaTheme="minorEastAsia"/>
          <w:color w:val="000000" w:themeColor="text1"/>
        </w:rPr>
        <w:t>was</w:t>
      </w:r>
      <w:r w:rsidR="00933FD8" w:rsidRPr="3D72DBA5">
        <w:rPr>
          <w:rFonts w:eastAsiaTheme="minorEastAsia"/>
          <w:color w:val="000000" w:themeColor="text1"/>
        </w:rPr>
        <w:t xml:space="preserve"> 10</w:t>
      </w:r>
      <w:r w:rsidR="009A54C4">
        <w:rPr>
          <w:rFonts w:eastAsiaTheme="minorEastAsia"/>
          <w:color w:val="000000" w:themeColor="text1"/>
        </w:rPr>
        <w:t xml:space="preserve"> </w:t>
      </w:r>
      <w:r w:rsidR="00933FD8" w:rsidRPr="3D72DBA5">
        <w:rPr>
          <w:rFonts w:eastAsiaTheme="minorEastAsia"/>
          <w:color w:val="000000" w:themeColor="text1"/>
        </w:rPr>
        <w:t>L</w:t>
      </w:r>
      <w:r w:rsidR="000E62F7">
        <w:rPr>
          <w:rFonts w:eastAsiaTheme="minorEastAsia"/>
          <w:color w:val="000000" w:themeColor="text1"/>
        </w:rPr>
        <w:t xml:space="preserve">. </w:t>
      </w:r>
      <w:r w:rsidR="00B40308" w:rsidRPr="4E204C52">
        <w:rPr>
          <w:rFonts w:eastAsiaTheme="minorEastAsia"/>
          <w:color w:val="000000" w:themeColor="text1"/>
        </w:rPr>
        <w:t>S</w:t>
      </w:r>
      <w:r w:rsidR="00933FD8" w:rsidRPr="4E204C52">
        <w:rPr>
          <w:rFonts w:eastAsiaTheme="minorEastAsia"/>
          <w:color w:val="000000" w:themeColor="text1"/>
        </w:rPr>
        <w:t>amples</w:t>
      </w:r>
      <w:r w:rsidR="00933FD8" w:rsidRPr="3D72DBA5">
        <w:rPr>
          <w:rFonts w:eastAsiaTheme="minorEastAsia"/>
          <w:color w:val="000000" w:themeColor="text1"/>
        </w:rPr>
        <w:t xml:space="preserve"> were stored at 4°C for up to 24</w:t>
      </w:r>
      <w:r w:rsidR="000A3815">
        <w:rPr>
          <w:rFonts w:eastAsiaTheme="minorEastAsia"/>
          <w:color w:val="000000" w:themeColor="text1"/>
        </w:rPr>
        <w:t xml:space="preserve"> </w:t>
      </w:r>
      <w:r w:rsidR="00933FD8" w:rsidRPr="3D72DBA5">
        <w:rPr>
          <w:rFonts w:eastAsiaTheme="minorEastAsia"/>
          <w:color w:val="000000" w:themeColor="text1"/>
        </w:rPr>
        <w:t>h</w:t>
      </w:r>
      <w:r w:rsidR="000A3815">
        <w:rPr>
          <w:rFonts w:eastAsiaTheme="minorEastAsia"/>
          <w:color w:val="000000" w:themeColor="text1"/>
        </w:rPr>
        <w:t>ours</w:t>
      </w:r>
      <w:r w:rsidR="00933FD8" w:rsidRPr="3D72DBA5">
        <w:rPr>
          <w:rFonts w:eastAsiaTheme="minorEastAsia"/>
          <w:color w:val="000000" w:themeColor="text1"/>
        </w:rPr>
        <w:t xml:space="preserve"> </w:t>
      </w:r>
      <w:r w:rsidR="00B342F4" w:rsidRPr="4E204C52">
        <w:rPr>
          <w:rFonts w:eastAsiaTheme="minorEastAsia"/>
          <w:color w:val="000000" w:themeColor="text1"/>
        </w:rPr>
        <w:t>before</w:t>
      </w:r>
      <w:r w:rsidR="00933FD8" w:rsidRPr="3D72DBA5">
        <w:rPr>
          <w:rFonts w:eastAsiaTheme="minorEastAsia"/>
          <w:color w:val="000000" w:themeColor="text1"/>
        </w:rPr>
        <w:t xml:space="preserve"> processing.</w:t>
      </w:r>
      <w:r w:rsidR="00933FD8">
        <w:rPr>
          <w:rFonts w:eastAsiaTheme="minorEastAsia"/>
          <w:color w:val="000000" w:themeColor="text1"/>
        </w:rPr>
        <w:t xml:space="preserve"> </w:t>
      </w:r>
      <w:r w:rsidR="00B342F4" w:rsidRPr="4E204C52">
        <w:rPr>
          <w:rFonts w:eastAsiaTheme="minorEastAsia"/>
          <w:color w:val="000000" w:themeColor="text1"/>
        </w:rPr>
        <w:t>V</w:t>
      </w:r>
      <w:r w:rsidR="00933FD8" w:rsidRPr="4E204C52">
        <w:rPr>
          <w:rFonts w:eastAsiaTheme="minorEastAsia"/>
          <w:color w:val="000000" w:themeColor="text1"/>
        </w:rPr>
        <w:t>iruses</w:t>
      </w:r>
      <w:r w:rsidR="00933FD8">
        <w:rPr>
          <w:rFonts w:eastAsiaTheme="minorEastAsia"/>
          <w:color w:val="000000" w:themeColor="text1"/>
        </w:rPr>
        <w:t xml:space="preserve"> were concentrated from water samples using the </w:t>
      </w:r>
      <w:r w:rsidR="09867C50" w:rsidRPr="3D72DBA5">
        <w:rPr>
          <w:rFonts w:eastAsiaTheme="minorEastAsia"/>
          <w:color w:val="000000" w:themeColor="text1"/>
        </w:rPr>
        <w:t>skimmed milk flocculation method</w:t>
      </w:r>
      <w:r w:rsidR="09867C50" w:rsidRPr="3D72DBA5" w:rsidDel="00B40308">
        <w:rPr>
          <w:rFonts w:eastAsiaTheme="minorEastAsia"/>
          <w:color w:val="000000" w:themeColor="text1"/>
        </w:rPr>
        <w:t xml:space="preserve"> </w:t>
      </w:r>
      <w:r w:rsidR="00933FD8" w:rsidRPr="7D11A0B5">
        <w:rPr>
          <w:rFonts w:eastAsiaTheme="minorEastAsia"/>
          <w:color w:val="000000" w:themeColor="text1"/>
        </w:rPr>
        <w:t>(</w:t>
      </w:r>
      <w:proofErr w:type="spellStart"/>
      <w:r w:rsidR="00933FD8" w:rsidRPr="7D11A0B5">
        <w:rPr>
          <w:rFonts w:eastAsiaTheme="minorEastAsia"/>
          <w:color w:val="000000" w:themeColor="text1"/>
        </w:rPr>
        <w:t>Calgua</w:t>
      </w:r>
      <w:proofErr w:type="spellEnd"/>
      <w:r w:rsidR="00933FD8" w:rsidRPr="7D11A0B5">
        <w:rPr>
          <w:rFonts w:eastAsiaTheme="minorEastAsia"/>
          <w:color w:val="000000" w:themeColor="text1"/>
        </w:rPr>
        <w:t xml:space="preserve"> </w:t>
      </w:r>
      <w:r w:rsidR="00933FD8" w:rsidRPr="4F0F4BA7">
        <w:rPr>
          <w:rFonts w:eastAsiaTheme="minorEastAsia"/>
          <w:i/>
          <w:color w:val="000000" w:themeColor="text1"/>
        </w:rPr>
        <w:t>et al</w:t>
      </w:r>
      <w:r w:rsidR="4345274E" w:rsidRPr="4F0F4BA7">
        <w:rPr>
          <w:rFonts w:eastAsiaTheme="minorEastAsia"/>
          <w:i/>
          <w:color w:val="000000" w:themeColor="text1"/>
        </w:rPr>
        <w:t>.</w:t>
      </w:r>
      <w:r w:rsidR="00933FD8" w:rsidRPr="4F0F4BA7">
        <w:rPr>
          <w:rFonts w:eastAsiaTheme="minorEastAsia"/>
          <w:i/>
          <w:color w:val="000000" w:themeColor="text1"/>
        </w:rPr>
        <w:t>,</w:t>
      </w:r>
      <w:r w:rsidR="00933FD8" w:rsidRPr="7D11A0B5">
        <w:rPr>
          <w:rFonts w:eastAsiaTheme="minorEastAsia"/>
          <w:color w:val="000000" w:themeColor="text1"/>
        </w:rPr>
        <w:t xml:space="preserve"> 2013)</w:t>
      </w:r>
      <w:r w:rsidR="01FCA56F" w:rsidRPr="7D11A0B5">
        <w:rPr>
          <w:rFonts w:eastAsiaTheme="minorEastAsia"/>
          <w:color w:val="000000" w:themeColor="text1"/>
        </w:rPr>
        <w:t>.</w:t>
      </w:r>
      <w:r w:rsidR="09867C50" w:rsidRPr="7D11A0B5">
        <w:rPr>
          <w:rFonts w:eastAsiaTheme="minorEastAsia"/>
          <w:color w:val="000000" w:themeColor="text1"/>
        </w:rPr>
        <w:t xml:space="preserve"> </w:t>
      </w:r>
      <w:r w:rsidR="00B40308">
        <w:rPr>
          <w:rFonts w:eastAsiaTheme="minorEastAsia"/>
          <w:color w:val="000000" w:themeColor="text1"/>
        </w:rPr>
        <w:t>Briefly,</w:t>
      </w:r>
      <w:r w:rsidR="00933FD8">
        <w:rPr>
          <w:rFonts w:eastAsiaTheme="minorEastAsia"/>
          <w:color w:val="000000" w:themeColor="text1"/>
        </w:rPr>
        <w:t xml:space="preserve"> sample conductivity was adjusted to </w:t>
      </w:r>
      <w:r w:rsidR="009B31A7">
        <w:rPr>
          <w:rFonts w:eastAsiaTheme="minorEastAsia"/>
          <w:color w:val="000000" w:themeColor="text1"/>
        </w:rPr>
        <w:t>1.</w:t>
      </w:r>
      <w:r w:rsidR="009B31A7" w:rsidRPr="0A504B65">
        <w:rPr>
          <w:rFonts w:eastAsiaTheme="minorEastAsia"/>
          <w:color w:val="000000" w:themeColor="text1"/>
        </w:rPr>
        <w:t>5mS</w:t>
      </w:r>
      <w:r w:rsidR="009B31A7">
        <w:rPr>
          <w:rFonts w:eastAsiaTheme="minorEastAsia"/>
          <w:color w:val="000000" w:themeColor="text1"/>
        </w:rPr>
        <w:t xml:space="preserve"> with artificial sea</w:t>
      </w:r>
      <w:r w:rsidR="004F4DFB">
        <w:rPr>
          <w:rFonts w:eastAsiaTheme="minorEastAsia"/>
          <w:color w:val="000000" w:themeColor="text1"/>
        </w:rPr>
        <w:t>water powder</w:t>
      </w:r>
      <w:r w:rsidR="004C061B" w:rsidRPr="7D11A0B5">
        <w:rPr>
          <w:rFonts w:eastAsiaTheme="minorEastAsia"/>
          <w:color w:val="000000" w:themeColor="text1"/>
        </w:rPr>
        <w:t>.</w:t>
      </w:r>
      <w:r w:rsidR="004C061B">
        <w:rPr>
          <w:rFonts w:eastAsiaTheme="minorEastAsia"/>
          <w:color w:val="000000" w:themeColor="text1"/>
        </w:rPr>
        <w:t xml:space="preserve"> </w:t>
      </w:r>
      <w:r w:rsidR="00005078" w:rsidRPr="60000848">
        <w:rPr>
          <w:rFonts w:eastAsiaTheme="minorEastAsia"/>
          <w:color w:val="000000" w:themeColor="text1"/>
        </w:rPr>
        <w:t>T</w:t>
      </w:r>
      <w:r w:rsidR="004C061B" w:rsidRPr="60000848">
        <w:rPr>
          <w:rFonts w:eastAsiaTheme="minorEastAsia"/>
          <w:color w:val="000000" w:themeColor="text1"/>
        </w:rPr>
        <w:t>he</w:t>
      </w:r>
      <w:r w:rsidR="00F30D69" w:rsidRPr="3D72DBA5">
        <w:rPr>
          <w:rFonts w:eastAsiaTheme="minorEastAsia"/>
          <w:color w:val="000000" w:themeColor="text1"/>
        </w:rPr>
        <w:t xml:space="preserve"> pH of the samples was </w:t>
      </w:r>
      <w:r w:rsidR="00F30D69" w:rsidRPr="60000848">
        <w:rPr>
          <w:rFonts w:eastAsiaTheme="minorEastAsia"/>
          <w:color w:val="000000" w:themeColor="text1"/>
        </w:rPr>
        <w:t>a</w:t>
      </w:r>
      <w:r w:rsidR="00B342F4" w:rsidRPr="60000848">
        <w:rPr>
          <w:rFonts w:eastAsiaTheme="minorEastAsia"/>
          <w:color w:val="000000" w:themeColor="text1"/>
        </w:rPr>
        <w:t>djusted</w:t>
      </w:r>
      <w:r w:rsidR="00F30D69" w:rsidRPr="3D72DBA5">
        <w:rPr>
          <w:rFonts w:eastAsiaTheme="minorEastAsia"/>
          <w:color w:val="000000" w:themeColor="text1"/>
        </w:rPr>
        <w:t xml:space="preserve"> to 3.5 using 1</w:t>
      </w:r>
      <w:r w:rsidR="000A3815">
        <w:rPr>
          <w:rFonts w:eastAsiaTheme="minorEastAsia"/>
          <w:color w:val="000000" w:themeColor="text1"/>
        </w:rPr>
        <w:t xml:space="preserve"> </w:t>
      </w:r>
      <w:r w:rsidR="00F30D69" w:rsidRPr="3D72DBA5">
        <w:rPr>
          <w:rFonts w:eastAsiaTheme="minorEastAsia"/>
          <w:color w:val="000000" w:themeColor="text1"/>
        </w:rPr>
        <w:t>M HCl</w:t>
      </w:r>
      <w:r w:rsidR="00C25D68">
        <w:rPr>
          <w:rFonts w:eastAsiaTheme="minorEastAsia"/>
          <w:color w:val="000000" w:themeColor="text1"/>
        </w:rPr>
        <w:t>.</w:t>
      </w:r>
      <w:r w:rsidR="00F30D69" w:rsidRPr="3D72DBA5">
        <w:rPr>
          <w:rFonts w:eastAsiaTheme="minorEastAsia"/>
          <w:color w:val="000000" w:themeColor="text1"/>
        </w:rPr>
        <w:t xml:space="preserve"> </w:t>
      </w:r>
      <w:r w:rsidR="00BF1971" w:rsidRPr="60000848">
        <w:rPr>
          <w:rFonts w:eastAsiaTheme="minorEastAsia"/>
          <w:color w:val="000000" w:themeColor="text1"/>
        </w:rPr>
        <w:t>A</w:t>
      </w:r>
      <w:r w:rsidR="00FB5336">
        <w:rPr>
          <w:rFonts w:eastAsiaTheme="minorEastAsia"/>
          <w:color w:val="000000" w:themeColor="text1"/>
        </w:rPr>
        <w:t xml:space="preserve"> </w:t>
      </w:r>
      <w:r w:rsidR="00052205">
        <w:rPr>
          <w:rFonts w:eastAsiaTheme="minorEastAsia"/>
          <w:color w:val="000000" w:themeColor="text1"/>
        </w:rPr>
        <w:t>1% skimmed milk</w:t>
      </w:r>
      <w:r w:rsidR="00BA7F00">
        <w:rPr>
          <w:rFonts w:eastAsiaTheme="minorEastAsia"/>
          <w:color w:val="000000" w:themeColor="text1"/>
        </w:rPr>
        <w:t>-</w:t>
      </w:r>
      <w:r w:rsidR="000D4382">
        <w:rPr>
          <w:rFonts w:eastAsiaTheme="minorEastAsia"/>
          <w:color w:val="000000" w:themeColor="text1"/>
        </w:rPr>
        <w:t>in</w:t>
      </w:r>
      <w:r w:rsidR="00BA7F00">
        <w:rPr>
          <w:rFonts w:eastAsiaTheme="minorEastAsia"/>
          <w:color w:val="000000" w:themeColor="text1"/>
        </w:rPr>
        <w:t>-</w:t>
      </w:r>
      <w:r w:rsidR="000D4382">
        <w:rPr>
          <w:rFonts w:eastAsiaTheme="minorEastAsia"/>
          <w:color w:val="000000" w:themeColor="text1"/>
        </w:rPr>
        <w:t xml:space="preserve">artificial seawater (pH 3.5) </w:t>
      </w:r>
      <w:r w:rsidR="00052205">
        <w:rPr>
          <w:rFonts w:eastAsiaTheme="minorEastAsia"/>
          <w:color w:val="000000" w:themeColor="text1"/>
        </w:rPr>
        <w:t xml:space="preserve">solution </w:t>
      </w:r>
      <w:r w:rsidR="00F72446" w:rsidRPr="60000848">
        <w:rPr>
          <w:rFonts w:eastAsiaTheme="minorEastAsia"/>
          <w:color w:val="000000" w:themeColor="text1"/>
        </w:rPr>
        <w:t xml:space="preserve">was </w:t>
      </w:r>
      <w:r w:rsidR="00F72446">
        <w:rPr>
          <w:rFonts w:eastAsiaTheme="minorEastAsia"/>
          <w:color w:val="000000" w:themeColor="text1"/>
        </w:rPr>
        <w:t xml:space="preserve">added </w:t>
      </w:r>
      <w:r w:rsidR="00E857B5">
        <w:rPr>
          <w:rFonts w:eastAsiaTheme="minorEastAsia"/>
          <w:color w:val="000000" w:themeColor="text1"/>
        </w:rPr>
        <w:t xml:space="preserve">to </w:t>
      </w:r>
      <w:r w:rsidR="00456ADF">
        <w:rPr>
          <w:rFonts w:eastAsiaTheme="minorEastAsia"/>
          <w:color w:val="000000" w:themeColor="text1"/>
        </w:rPr>
        <w:t xml:space="preserve">achieve </w:t>
      </w:r>
      <w:r w:rsidR="0069428E">
        <w:rPr>
          <w:rFonts w:eastAsiaTheme="minorEastAsia"/>
          <w:color w:val="000000" w:themeColor="text1"/>
        </w:rPr>
        <w:t>0.0</w:t>
      </w:r>
      <w:r w:rsidR="003225BA">
        <w:rPr>
          <w:rFonts w:eastAsiaTheme="minorEastAsia"/>
          <w:color w:val="000000" w:themeColor="text1"/>
        </w:rPr>
        <w:t>1%</w:t>
      </w:r>
      <w:r w:rsidR="00E149C2">
        <w:rPr>
          <w:rFonts w:eastAsiaTheme="minorEastAsia"/>
          <w:color w:val="000000" w:themeColor="text1"/>
        </w:rPr>
        <w:t xml:space="preserve"> </w:t>
      </w:r>
      <w:r w:rsidR="00B7703F">
        <w:rPr>
          <w:rFonts w:eastAsiaTheme="minorEastAsia"/>
          <w:color w:val="000000" w:themeColor="text1"/>
        </w:rPr>
        <w:t>concentration</w:t>
      </w:r>
      <w:r w:rsidR="003225BA">
        <w:rPr>
          <w:rFonts w:eastAsiaTheme="minorEastAsia"/>
          <w:color w:val="000000" w:themeColor="text1"/>
        </w:rPr>
        <w:t>.</w:t>
      </w:r>
      <w:r w:rsidR="00B7703F">
        <w:rPr>
          <w:rFonts w:eastAsiaTheme="minorEastAsia"/>
          <w:color w:val="000000" w:themeColor="text1"/>
        </w:rPr>
        <w:t xml:space="preserve"> </w:t>
      </w:r>
      <w:r w:rsidR="002F4C27">
        <w:rPr>
          <w:rFonts w:eastAsiaTheme="minorEastAsia"/>
          <w:color w:val="000000" w:themeColor="text1"/>
        </w:rPr>
        <w:t xml:space="preserve">Samples were stirred for 8 hours and then </w:t>
      </w:r>
      <w:r w:rsidR="00D77E26">
        <w:rPr>
          <w:rFonts w:eastAsiaTheme="minorEastAsia"/>
          <w:color w:val="000000" w:themeColor="text1"/>
        </w:rPr>
        <w:t>se</w:t>
      </w:r>
      <w:r w:rsidR="00850E3D">
        <w:rPr>
          <w:rFonts w:eastAsiaTheme="minorEastAsia"/>
          <w:color w:val="000000" w:themeColor="text1"/>
        </w:rPr>
        <w:t xml:space="preserve">ttled </w:t>
      </w:r>
      <w:r w:rsidR="00850E3D" w:rsidRPr="60000848">
        <w:rPr>
          <w:rFonts w:eastAsiaTheme="minorEastAsia"/>
          <w:color w:val="000000" w:themeColor="text1"/>
        </w:rPr>
        <w:t>for</w:t>
      </w:r>
      <w:r w:rsidR="00CB6174" w:rsidRPr="60000848">
        <w:rPr>
          <w:rFonts w:eastAsiaTheme="minorEastAsia"/>
          <w:color w:val="000000" w:themeColor="text1"/>
        </w:rPr>
        <w:t xml:space="preserve"> </w:t>
      </w:r>
      <w:r w:rsidR="00CB6174">
        <w:rPr>
          <w:rFonts w:eastAsiaTheme="minorEastAsia"/>
          <w:color w:val="000000" w:themeColor="text1"/>
        </w:rPr>
        <w:t xml:space="preserve">8 hours. </w:t>
      </w:r>
      <w:r w:rsidR="006F2370" w:rsidRPr="60000848">
        <w:rPr>
          <w:rFonts w:eastAsiaTheme="minorEastAsia"/>
          <w:color w:val="000000" w:themeColor="text1"/>
        </w:rPr>
        <w:t>The s</w:t>
      </w:r>
      <w:r w:rsidR="003B3D87" w:rsidRPr="60000848">
        <w:rPr>
          <w:rFonts w:eastAsiaTheme="minorEastAsia"/>
          <w:color w:val="000000" w:themeColor="text1"/>
        </w:rPr>
        <w:t>upernatant</w:t>
      </w:r>
      <w:r w:rsidR="003B3D87">
        <w:rPr>
          <w:rFonts w:eastAsiaTheme="minorEastAsia"/>
          <w:color w:val="000000" w:themeColor="text1"/>
        </w:rPr>
        <w:t xml:space="preserve"> was removed with a vacuum pump </w:t>
      </w:r>
      <w:r w:rsidR="00AD5792">
        <w:rPr>
          <w:rFonts w:eastAsiaTheme="minorEastAsia"/>
          <w:color w:val="000000" w:themeColor="text1"/>
        </w:rPr>
        <w:t xml:space="preserve">until </w:t>
      </w:r>
      <w:r w:rsidR="003B3D87">
        <w:rPr>
          <w:rFonts w:eastAsiaTheme="minorEastAsia"/>
          <w:color w:val="000000" w:themeColor="text1"/>
        </w:rPr>
        <w:t>200-500 ml</w:t>
      </w:r>
      <w:r w:rsidR="00AD5792">
        <w:rPr>
          <w:rFonts w:eastAsiaTheme="minorEastAsia"/>
          <w:color w:val="000000" w:themeColor="text1"/>
        </w:rPr>
        <w:t xml:space="preserve"> remained</w:t>
      </w:r>
      <w:r w:rsidR="003B3D87">
        <w:rPr>
          <w:rFonts w:eastAsiaTheme="minorEastAsia"/>
          <w:color w:val="000000" w:themeColor="text1"/>
        </w:rPr>
        <w:t xml:space="preserve">. The concentrate was </w:t>
      </w:r>
      <w:r w:rsidR="00671BFE" w:rsidRPr="3D72DBA5">
        <w:rPr>
          <w:rFonts w:eastAsiaTheme="minorEastAsia"/>
          <w:color w:val="000000" w:themeColor="text1"/>
        </w:rPr>
        <w:t xml:space="preserve">centrifuged </w:t>
      </w:r>
      <w:r w:rsidR="00671BFE">
        <w:rPr>
          <w:rFonts w:eastAsiaTheme="minorEastAsia"/>
          <w:color w:val="000000" w:themeColor="text1"/>
        </w:rPr>
        <w:t>at</w:t>
      </w:r>
      <w:r w:rsidR="00671BFE" w:rsidRPr="3D72DBA5">
        <w:rPr>
          <w:rFonts w:eastAsiaTheme="minorEastAsia"/>
          <w:color w:val="000000" w:themeColor="text1"/>
        </w:rPr>
        <w:t xml:space="preserve"> 10</w:t>
      </w:r>
      <w:r w:rsidR="00671BFE">
        <w:rPr>
          <w:rFonts w:eastAsiaTheme="minorEastAsia"/>
          <w:color w:val="000000" w:themeColor="text1"/>
        </w:rPr>
        <w:t>,</w:t>
      </w:r>
      <w:r w:rsidR="00671BFE" w:rsidRPr="3D72DBA5">
        <w:rPr>
          <w:rFonts w:eastAsiaTheme="minorEastAsia"/>
          <w:color w:val="000000" w:themeColor="text1"/>
        </w:rPr>
        <w:t>000 x</w:t>
      </w:r>
      <w:r w:rsidR="00AD5792">
        <w:rPr>
          <w:rFonts w:eastAsiaTheme="minorEastAsia"/>
          <w:color w:val="000000" w:themeColor="text1"/>
        </w:rPr>
        <w:t xml:space="preserve"> </w:t>
      </w:r>
      <w:r w:rsidR="00671BFE" w:rsidRPr="3D72DBA5">
        <w:rPr>
          <w:rFonts w:eastAsiaTheme="minorEastAsia"/>
          <w:color w:val="000000" w:themeColor="text1"/>
        </w:rPr>
        <w:t>g for 30 minutes</w:t>
      </w:r>
      <w:r w:rsidR="00344018">
        <w:rPr>
          <w:rFonts w:eastAsiaTheme="minorEastAsia"/>
          <w:color w:val="000000" w:themeColor="text1"/>
        </w:rPr>
        <w:t xml:space="preserve"> </w:t>
      </w:r>
      <w:r w:rsidR="009852AE">
        <w:rPr>
          <w:rFonts w:eastAsiaTheme="minorEastAsia"/>
          <w:color w:val="000000" w:themeColor="text1"/>
        </w:rPr>
        <w:t xml:space="preserve">at </w:t>
      </w:r>
      <w:r w:rsidR="009852AE" w:rsidRPr="3D72DBA5">
        <w:rPr>
          <w:rFonts w:eastAsiaTheme="minorEastAsia"/>
          <w:color w:val="000000" w:themeColor="text1"/>
        </w:rPr>
        <w:t>4</w:t>
      </w:r>
      <w:r w:rsidR="00344018" w:rsidRPr="3D72DBA5">
        <w:rPr>
          <w:rFonts w:eastAsiaTheme="minorEastAsia"/>
          <w:color w:val="000000" w:themeColor="text1"/>
        </w:rPr>
        <w:t xml:space="preserve"> °C</w:t>
      </w:r>
      <w:r w:rsidR="0025155D">
        <w:rPr>
          <w:rFonts w:eastAsiaTheme="minorEastAsia"/>
          <w:color w:val="000000" w:themeColor="text1"/>
        </w:rPr>
        <w:t>.</w:t>
      </w:r>
      <w:r w:rsidR="00344018">
        <w:rPr>
          <w:rFonts w:eastAsiaTheme="minorEastAsia"/>
          <w:color w:val="000000" w:themeColor="text1"/>
        </w:rPr>
        <w:t xml:space="preserve"> </w:t>
      </w:r>
      <w:r w:rsidR="0025155D" w:rsidRPr="60000848">
        <w:rPr>
          <w:rFonts w:eastAsiaTheme="minorEastAsia"/>
          <w:color w:val="000000" w:themeColor="text1"/>
        </w:rPr>
        <w:t>T</w:t>
      </w:r>
      <w:r w:rsidR="00671BFE" w:rsidRPr="60000848">
        <w:rPr>
          <w:rFonts w:eastAsiaTheme="minorEastAsia"/>
          <w:color w:val="000000" w:themeColor="text1"/>
        </w:rPr>
        <w:t>he</w:t>
      </w:r>
      <w:r w:rsidR="00671BFE">
        <w:rPr>
          <w:rFonts w:eastAsiaTheme="minorEastAsia"/>
          <w:color w:val="000000" w:themeColor="text1"/>
        </w:rPr>
        <w:t xml:space="preserve"> resulting pellet was resuspended in </w:t>
      </w:r>
      <w:r w:rsidR="00671BFE" w:rsidRPr="3D72DBA5">
        <w:rPr>
          <w:rFonts w:eastAsiaTheme="minorEastAsia"/>
          <w:color w:val="000000" w:themeColor="text1"/>
        </w:rPr>
        <w:t>1-10</w:t>
      </w:r>
      <w:r w:rsidR="004968B0">
        <w:rPr>
          <w:rFonts w:eastAsiaTheme="minorEastAsia"/>
          <w:color w:val="000000" w:themeColor="text1"/>
        </w:rPr>
        <w:t xml:space="preserve"> </w:t>
      </w:r>
      <w:r w:rsidR="00994357">
        <w:rPr>
          <w:rFonts w:eastAsiaTheme="minorEastAsia"/>
          <w:color w:val="000000" w:themeColor="text1"/>
        </w:rPr>
        <w:t>ml</w:t>
      </w:r>
      <w:r w:rsidR="00671BFE" w:rsidRPr="3D72DBA5">
        <w:rPr>
          <w:rFonts w:eastAsiaTheme="minorEastAsia"/>
          <w:color w:val="000000" w:themeColor="text1"/>
        </w:rPr>
        <w:t xml:space="preserve"> phosphate saline buffer (PBS,</w:t>
      </w:r>
      <w:r w:rsidR="00671BFE">
        <w:rPr>
          <w:rFonts w:eastAsiaTheme="minorEastAsia"/>
          <w:color w:val="000000" w:themeColor="text1"/>
        </w:rPr>
        <w:t xml:space="preserve"> pH 7.4). </w:t>
      </w:r>
      <w:r w:rsidR="00BB6EC8">
        <w:rPr>
          <w:rFonts w:eastAsiaTheme="minorEastAsia"/>
          <w:color w:val="000000" w:themeColor="text1"/>
        </w:rPr>
        <w:t xml:space="preserve">The sample was stored briefly at </w:t>
      </w:r>
      <w:r w:rsidR="0011711B" w:rsidRPr="60000848">
        <w:rPr>
          <w:rFonts w:eastAsiaTheme="minorEastAsia"/>
          <w:color w:val="000000" w:themeColor="text1"/>
        </w:rPr>
        <w:t>+4°C</w:t>
      </w:r>
      <w:r w:rsidR="00E27571" w:rsidRPr="60000848">
        <w:rPr>
          <w:rFonts w:eastAsiaTheme="minorEastAsia"/>
          <w:color w:val="000000" w:themeColor="text1"/>
        </w:rPr>
        <w:t>,</w:t>
      </w:r>
      <w:r w:rsidR="0011711B" w:rsidRPr="60000848">
        <w:rPr>
          <w:rFonts w:eastAsiaTheme="minorEastAsia"/>
          <w:color w:val="000000" w:themeColor="text1"/>
        </w:rPr>
        <w:t xml:space="preserve"> </w:t>
      </w:r>
      <w:r w:rsidR="00C62457" w:rsidRPr="60000848">
        <w:rPr>
          <w:rFonts w:eastAsiaTheme="minorEastAsia"/>
          <w:color w:val="000000" w:themeColor="text1"/>
        </w:rPr>
        <w:t>or</w:t>
      </w:r>
      <w:r w:rsidR="00AC395F" w:rsidRPr="3D72DBA5">
        <w:rPr>
          <w:rFonts w:eastAsiaTheme="minorEastAsia"/>
          <w:color w:val="000000" w:themeColor="text1"/>
        </w:rPr>
        <w:t xml:space="preserve"> at -80 °C </w:t>
      </w:r>
      <w:r w:rsidR="00C62457">
        <w:rPr>
          <w:rFonts w:eastAsiaTheme="minorEastAsia"/>
          <w:color w:val="000000" w:themeColor="text1"/>
        </w:rPr>
        <w:t xml:space="preserve">before nucleic acid </w:t>
      </w:r>
      <w:r w:rsidR="002B3920">
        <w:rPr>
          <w:rFonts w:eastAsiaTheme="minorEastAsia"/>
          <w:color w:val="000000" w:themeColor="text1"/>
        </w:rPr>
        <w:t>extraction</w:t>
      </w:r>
      <w:r w:rsidR="008A5440">
        <w:rPr>
          <w:rFonts w:eastAsiaTheme="minorEastAsia"/>
          <w:color w:val="000000" w:themeColor="text1"/>
        </w:rPr>
        <w:t xml:space="preserve"> (2.4.</w:t>
      </w:r>
      <w:r w:rsidR="00BF2855">
        <w:rPr>
          <w:rFonts w:eastAsiaTheme="minorEastAsia"/>
          <w:color w:val="000000" w:themeColor="text1"/>
        </w:rPr>
        <w:t>6</w:t>
      </w:r>
      <w:r w:rsidR="008A5440" w:rsidRPr="60000848">
        <w:rPr>
          <w:rFonts w:eastAsiaTheme="minorEastAsia"/>
          <w:color w:val="000000" w:themeColor="text1"/>
        </w:rPr>
        <w:t>)</w:t>
      </w:r>
      <w:r w:rsidR="00AC395F" w:rsidRPr="60000848">
        <w:rPr>
          <w:rFonts w:eastAsiaTheme="minorEastAsia"/>
          <w:color w:val="000000" w:themeColor="text1"/>
        </w:rPr>
        <w:t>.</w:t>
      </w:r>
      <w:r w:rsidR="00AC395F" w:rsidRPr="3D72DBA5">
        <w:rPr>
          <w:rFonts w:eastAsiaTheme="minorEastAsia"/>
          <w:color w:val="000000" w:themeColor="text1"/>
        </w:rPr>
        <w:t xml:space="preserve"> </w:t>
      </w:r>
    </w:p>
    <w:p w14:paraId="3869B029" w14:textId="4EEC0FE6" w:rsidR="78C191AB" w:rsidRDefault="78C191AB" w:rsidP="78C191AB">
      <w:pPr>
        <w:spacing w:before="240" w:line="276" w:lineRule="auto"/>
        <w:jc w:val="both"/>
        <w:rPr>
          <w:rFonts w:eastAsiaTheme="minorEastAsia"/>
          <w:color w:val="000000" w:themeColor="text1"/>
        </w:rPr>
      </w:pPr>
    </w:p>
    <w:p w14:paraId="065C26A1" w14:textId="2563785F" w:rsidR="6FE3F453" w:rsidRDefault="536CB61E" w:rsidP="00854A3D">
      <w:pPr>
        <w:pStyle w:val="Heading3"/>
        <w:jc w:val="both"/>
      </w:pPr>
      <w:bookmarkStart w:id="24" w:name="_Toc122009931"/>
      <w:r>
        <w:lastRenderedPageBreak/>
        <w:t>2.</w:t>
      </w:r>
      <w:r w:rsidR="00D51630">
        <w:t>4</w:t>
      </w:r>
      <w:r w:rsidR="00D83BA5">
        <w:t xml:space="preserve">.2 </w:t>
      </w:r>
      <w:r>
        <w:t xml:space="preserve">Virus </w:t>
      </w:r>
      <w:r w:rsidR="00AD6F4C">
        <w:t>e</w:t>
      </w:r>
      <w:r w:rsidR="00AC395F">
        <w:t xml:space="preserve">xtraction </w:t>
      </w:r>
      <w:r>
        <w:t xml:space="preserve">from </w:t>
      </w:r>
      <w:r w:rsidR="00AD6F4C">
        <w:t>s</w:t>
      </w:r>
      <w:r>
        <w:t xml:space="preserve">hellfish </w:t>
      </w:r>
      <w:r w:rsidR="00F836B0">
        <w:t xml:space="preserve">for </w:t>
      </w:r>
      <w:r w:rsidR="00AD6F4C">
        <w:t>q</w:t>
      </w:r>
      <w:r w:rsidR="00F836B0">
        <w:t>uantification</w:t>
      </w:r>
      <w:bookmarkEnd w:id="24"/>
    </w:p>
    <w:p w14:paraId="6A91B60B" w14:textId="0FF78FC8" w:rsidR="00CF040E" w:rsidRDefault="007B5FC7" w:rsidP="00F52FF1">
      <w:pPr>
        <w:spacing w:line="276" w:lineRule="auto"/>
        <w:jc w:val="both"/>
      </w:pPr>
      <w:r>
        <w:t>M</w:t>
      </w:r>
      <w:r w:rsidR="2AD2730C">
        <w:t>ussel</w:t>
      </w:r>
      <w:r w:rsidR="0057681A">
        <w:t xml:space="preserve"> samples</w:t>
      </w:r>
      <w:r w:rsidR="2AD2730C">
        <w:t xml:space="preserve"> were processed according to ISO 15216-2:2019. Briefly, 15 mussels per sample were shucked</w:t>
      </w:r>
      <w:r w:rsidR="00F63383">
        <w:t xml:space="preserve"> and</w:t>
      </w:r>
      <w:r w:rsidR="2AD2730C" w:rsidDel="00F63383">
        <w:t xml:space="preserve"> </w:t>
      </w:r>
      <w:r w:rsidR="5D40B1F1">
        <w:t xml:space="preserve">digestive tissues </w:t>
      </w:r>
      <w:r w:rsidR="00F63383">
        <w:t>dissected</w:t>
      </w:r>
      <w:r w:rsidR="5D40B1F1">
        <w:t xml:space="preserve"> and pooled. </w:t>
      </w:r>
      <w:r w:rsidR="5C3B3BFC">
        <w:t>Two-gram</w:t>
      </w:r>
      <w:r w:rsidR="5D40B1F1">
        <w:t xml:space="preserve"> aliquots of homogenised digestive </w:t>
      </w:r>
      <w:r w:rsidR="38CC443F">
        <w:t>tissue wer</w:t>
      </w:r>
      <w:r w:rsidR="004D6B05">
        <w:t>e</w:t>
      </w:r>
      <w:r w:rsidR="00E720EE">
        <w:t xml:space="preserve"> spiked with</w:t>
      </w:r>
      <w:r w:rsidR="00E720EE" w:rsidDel="004D6B05">
        <w:t xml:space="preserve"> </w:t>
      </w:r>
      <w:r w:rsidR="00E720EE">
        <w:t>MNV</w:t>
      </w:r>
      <w:r w:rsidR="38CC443F">
        <w:t xml:space="preserve"> </w:t>
      </w:r>
      <w:r w:rsidR="00A6231B">
        <w:t>then</w:t>
      </w:r>
      <w:r w:rsidR="38CC443F">
        <w:t xml:space="preserve"> </w:t>
      </w:r>
      <w:r w:rsidR="00982BA0">
        <w:t xml:space="preserve">agitated </w:t>
      </w:r>
      <w:r w:rsidR="00262508">
        <w:t xml:space="preserve">320 rpm </w:t>
      </w:r>
      <w:r w:rsidR="000A2B7B">
        <w:t>in</w:t>
      </w:r>
      <w:r w:rsidR="38CC443F" w:rsidDel="000A2B7B">
        <w:t xml:space="preserve"> </w:t>
      </w:r>
      <w:r w:rsidR="38CC443F">
        <w:t>proteinase K</w:t>
      </w:r>
      <w:r w:rsidR="005537AB">
        <w:t xml:space="preserve"> at 37°C for 1 hour.</w:t>
      </w:r>
      <w:r w:rsidR="6E9D693C">
        <w:t xml:space="preserve"> </w:t>
      </w:r>
      <w:r w:rsidR="00970C65">
        <w:t>The Proteinase K was inactivated at 60°</w:t>
      </w:r>
      <w:r w:rsidR="66101548">
        <w:t>C and</w:t>
      </w:r>
      <w:r w:rsidR="004D4CDB">
        <w:t xml:space="preserve"> </w:t>
      </w:r>
      <w:r w:rsidR="005A233D">
        <w:t xml:space="preserve">the </w:t>
      </w:r>
      <w:r w:rsidR="005650DA">
        <w:t>sample</w:t>
      </w:r>
      <w:r w:rsidR="005A233D">
        <w:t xml:space="preserve"> was</w:t>
      </w:r>
      <w:r w:rsidR="005650DA">
        <w:t xml:space="preserve"> </w:t>
      </w:r>
      <w:r w:rsidR="004D4CDB">
        <w:t>centrifuged</w:t>
      </w:r>
      <w:r w:rsidR="00637BB3">
        <w:t xml:space="preserve"> </w:t>
      </w:r>
      <w:r w:rsidR="00E02832">
        <w:t xml:space="preserve">at </w:t>
      </w:r>
      <w:r w:rsidR="00982D78">
        <w:t>3000 rpm</w:t>
      </w:r>
      <w:r w:rsidR="00E02832">
        <w:t xml:space="preserve"> for </w:t>
      </w:r>
      <w:r w:rsidR="00982D78">
        <w:t>5 minutes</w:t>
      </w:r>
      <w:r w:rsidR="004D4CDB">
        <w:t>.</w:t>
      </w:r>
      <w:r w:rsidR="00DC2EDA">
        <w:t xml:space="preserve"> </w:t>
      </w:r>
      <w:r w:rsidR="00D70701">
        <w:t xml:space="preserve">The supernatant was </w:t>
      </w:r>
      <w:r w:rsidR="00313361" w:rsidRPr="00313361">
        <w:t>stored briefly at +4°C</w:t>
      </w:r>
      <w:r w:rsidR="00E27571">
        <w:t>,</w:t>
      </w:r>
      <w:r w:rsidR="00313361" w:rsidRPr="00313361">
        <w:t xml:space="preserve"> or at -80°C before nucleic acid extraction (2.4.</w:t>
      </w:r>
      <w:r w:rsidR="00BF2855">
        <w:t>6</w:t>
      </w:r>
      <w:r w:rsidR="00313361" w:rsidRPr="00313361">
        <w:t xml:space="preserve">). </w:t>
      </w:r>
      <w:r w:rsidR="00F52FF1">
        <w:tab/>
      </w:r>
    </w:p>
    <w:p w14:paraId="65FB4EB9" w14:textId="0CBBC70D" w:rsidR="0047579E" w:rsidRDefault="007E7237" w:rsidP="00854A3D">
      <w:pPr>
        <w:pStyle w:val="Heading3"/>
      </w:pPr>
      <w:bookmarkStart w:id="25" w:name="_Toc122009932"/>
      <w:r>
        <w:t xml:space="preserve">2.4.3 Virus </w:t>
      </w:r>
      <w:r w:rsidR="007D2941">
        <w:t>e</w:t>
      </w:r>
      <w:r w:rsidR="00B62323">
        <w:t xml:space="preserve">xtraction from </w:t>
      </w:r>
      <w:r w:rsidR="007D2941">
        <w:t>s</w:t>
      </w:r>
      <w:r w:rsidR="00B62323">
        <w:t xml:space="preserve">hellfish for </w:t>
      </w:r>
      <w:r w:rsidR="007D2941">
        <w:t>i</w:t>
      </w:r>
      <w:r w:rsidR="00F52FF1">
        <w:t xml:space="preserve">nfectivity </w:t>
      </w:r>
      <w:r w:rsidR="007D2941">
        <w:t>a</w:t>
      </w:r>
      <w:r w:rsidR="00F52FF1">
        <w:t>ssays</w:t>
      </w:r>
      <w:bookmarkEnd w:id="25"/>
    </w:p>
    <w:p w14:paraId="451E43FC" w14:textId="09D00C2A" w:rsidR="00C2599F" w:rsidRDefault="00967CEA" w:rsidP="00AB2EC2">
      <w:pPr>
        <w:spacing w:line="276" w:lineRule="auto"/>
        <w:jc w:val="both"/>
      </w:pPr>
      <w:r>
        <w:t xml:space="preserve">Virus infectivity and/or </w:t>
      </w:r>
      <w:r w:rsidR="0056510F">
        <w:t>capsid-</w:t>
      </w:r>
      <w:r>
        <w:t xml:space="preserve">integrity assays </w:t>
      </w:r>
      <w:r w:rsidR="00C5475E">
        <w:t xml:space="preserve">were carried out for </w:t>
      </w:r>
      <w:r w:rsidR="00550DE3">
        <w:t xml:space="preserve">thirteen samples. </w:t>
      </w:r>
      <w:r w:rsidR="00C428FF">
        <w:t xml:space="preserve">The method of extraction was informed by </w:t>
      </w:r>
      <w:proofErr w:type="spellStart"/>
      <w:r w:rsidR="721C1226">
        <w:t>Bara</w:t>
      </w:r>
      <w:r w:rsidR="00974D79">
        <w:t>r</w:t>
      </w:r>
      <w:r w:rsidR="721C1226">
        <w:t>di</w:t>
      </w:r>
      <w:proofErr w:type="spellEnd"/>
      <w:r w:rsidR="721C1226">
        <w:t xml:space="preserve"> </w:t>
      </w:r>
      <w:r w:rsidR="00847C39" w:rsidRPr="092339E9">
        <w:rPr>
          <w:i/>
        </w:rPr>
        <w:t>et al</w:t>
      </w:r>
      <w:r w:rsidR="4D234E0C" w:rsidRPr="092339E9">
        <w:rPr>
          <w:i/>
        </w:rPr>
        <w:t>.,</w:t>
      </w:r>
      <w:r w:rsidR="00847C39">
        <w:t xml:space="preserve"> </w:t>
      </w:r>
      <w:r w:rsidR="721C1226">
        <w:t>(199</w:t>
      </w:r>
      <w:r w:rsidR="00971347">
        <w:t>9</w:t>
      </w:r>
      <w:r w:rsidR="721C1226">
        <w:t>) and</w:t>
      </w:r>
      <w:r w:rsidR="644E41B6">
        <w:t xml:space="preserve"> </w:t>
      </w:r>
      <w:r w:rsidR="009C1501">
        <w:t xml:space="preserve">Polo </w:t>
      </w:r>
      <w:r w:rsidR="009C1501" w:rsidRPr="20A87C9A">
        <w:rPr>
          <w:i/>
        </w:rPr>
        <w:t>et al</w:t>
      </w:r>
      <w:r w:rsidR="3D96F3A3">
        <w:t>.,</w:t>
      </w:r>
      <w:r w:rsidR="009C1501">
        <w:t xml:space="preserve"> </w:t>
      </w:r>
      <w:r w:rsidR="00847C39">
        <w:t>(</w:t>
      </w:r>
      <w:r w:rsidR="006575A3">
        <w:t>2018)</w:t>
      </w:r>
      <w:r w:rsidR="006F5A21">
        <w:t xml:space="preserve">. </w:t>
      </w:r>
      <w:r w:rsidR="00645EAB">
        <w:t>Briefly,</w:t>
      </w:r>
      <w:r w:rsidR="009B2D4A">
        <w:t xml:space="preserve"> </w:t>
      </w:r>
      <w:r w:rsidR="73B0A92A">
        <w:t>2</w:t>
      </w:r>
      <w:r w:rsidR="009B2D4A">
        <w:t>g sample</w:t>
      </w:r>
      <w:r w:rsidR="006B5551">
        <w:t>s</w:t>
      </w:r>
      <w:r w:rsidR="009B2D4A">
        <w:t xml:space="preserve"> of</w:t>
      </w:r>
      <w:r w:rsidR="006F5A21">
        <w:t xml:space="preserve"> digestive tissue</w:t>
      </w:r>
      <w:r w:rsidR="006F5A21" w:rsidDel="00645EAB">
        <w:t xml:space="preserve"> </w:t>
      </w:r>
      <w:r w:rsidR="005A739B">
        <w:t>w</w:t>
      </w:r>
      <w:r w:rsidR="00D0131B">
        <w:t>ere</w:t>
      </w:r>
      <w:r w:rsidR="00645EAB">
        <w:t xml:space="preserve"> </w:t>
      </w:r>
      <w:r w:rsidR="00EB1A16">
        <w:t xml:space="preserve">mixed with </w:t>
      </w:r>
      <w:r w:rsidR="004A2910">
        <w:t xml:space="preserve">an </w:t>
      </w:r>
      <w:r w:rsidR="00EB1A16">
        <w:t xml:space="preserve">equal amount of </w:t>
      </w:r>
      <w:r w:rsidR="00672CAF">
        <w:t>PBS and sonicated for 30</w:t>
      </w:r>
      <w:r w:rsidR="004C018A">
        <w:t xml:space="preserve"> </w:t>
      </w:r>
      <w:r w:rsidR="00672CAF">
        <w:t xml:space="preserve">s. </w:t>
      </w:r>
      <w:r w:rsidR="00994742">
        <w:t>Each</w:t>
      </w:r>
      <w:r w:rsidR="006A4F4D">
        <w:t xml:space="preserve"> sample </w:t>
      </w:r>
      <w:r w:rsidR="009953B9">
        <w:t>was</w:t>
      </w:r>
      <w:r w:rsidR="006A4F4D">
        <w:t xml:space="preserve"> mixed with</w:t>
      </w:r>
      <w:r w:rsidR="00C9760C">
        <w:t xml:space="preserve"> </w:t>
      </w:r>
      <w:r w:rsidR="6D32BC85">
        <w:t>2</w:t>
      </w:r>
      <w:r w:rsidR="004C018A">
        <w:t xml:space="preserve"> </w:t>
      </w:r>
      <w:r w:rsidR="00994357">
        <w:t>ml</w:t>
      </w:r>
      <w:r w:rsidR="006D6390">
        <w:t xml:space="preserve"> </w:t>
      </w:r>
      <w:r w:rsidR="00237B18">
        <w:t xml:space="preserve">chloroform </w:t>
      </w:r>
      <w:r w:rsidR="00E432C2">
        <w:t>and</w:t>
      </w:r>
      <w:r w:rsidR="0E5147C3">
        <w:t xml:space="preserve"> </w:t>
      </w:r>
      <w:r w:rsidR="75376947">
        <w:t xml:space="preserve">butanol </w:t>
      </w:r>
      <w:r w:rsidR="6173B5D7">
        <w:t>(3:1)</w:t>
      </w:r>
      <w:r w:rsidR="00CB0029">
        <w:t>,</w:t>
      </w:r>
      <w:r w:rsidR="006D6390">
        <w:t xml:space="preserve"> vortexed for 30 s</w:t>
      </w:r>
      <w:r w:rsidR="00143053">
        <w:t xml:space="preserve"> and</w:t>
      </w:r>
      <w:r w:rsidR="006D6390">
        <w:t xml:space="preserve"> mixed with </w:t>
      </w:r>
      <w:r w:rsidR="003C7A5F">
        <w:t>Cat-Floc to</w:t>
      </w:r>
      <w:r w:rsidR="003C7A5F" w:rsidDel="00807D44">
        <w:t xml:space="preserve"> </w:t>
      </w:r>
      <w:r w:rsidR="003C7A5F">
        <w:t>0.83%</w:t>
      </w:r>
      <w:r w:rsidR="00807D44">
        <w:t xml:space="preserve">. </w:t>
      </w:r>
      <w:r w:rsidR="004F7CE7">
        <w:t>The mixture</w:t>
      </w:r>
      <w:r w:rsidR="006B5551">
        <w:t xml:space="preserve"> was</w:t>
      </w:r>
      <w:r w:rsidR="003C7A5F" w:rsidDel="006B5551">
        <w:t xml:space="preserve"> </w:t>
      </w:r>
      <w:r w:rsidR="0008703D">
        <w:t xml:space="preserve">incubated at room temperature for 5 min. </w:t>
      </w:r>
      <w:r w:rsidR="001D5C91">
        <w:t>After centrifugation at 10,000</w:t>
      </w:r>
      <w:r w:rsidR="007C7548">
        <w:t xml:space="preserve"> </w:t>
      </w:r>
      <w:r w:rsidR="001D5C91">
        <w:t>x</w:t>
      </w:r>
      <w:r w:rsidR="007C7548">
        <w:t xml:space="preserve"> </w:t>
      </w:r>
      <w:r w:rsidR="001D5C91">
        <w:t xml:space="preserve">g for 20 min </w:t>
      </w:r>
      <w:r w:rsidR="009D40CE">
        <w:t>at</w:t>
      </w:r>
      <w:r w:rsidR="001D5C91">
        <w:t xml:space="preserve"> +4°C </w:t>
      </w:r>
      <w:r w:rsidR="00351ACB">
        <w:t xml:space="preserve">the supernatant was </w:t>
      </w:r>
      <w:r w:rsidR="338C43D7">
        <w:t>removed</w:t>
      </w:r>
      <w:r w:rsidR="10775A41">
        <w:t>,</w:t>
      </w:r>
      <w:r w:rsidR="001C0A27">
        <w:t xml:space="preserve"> </w:t>
      </w:r>
      <w:r w:rsidR="00351ACB">
        <w:t xml:space="preserve">and its volume </w:t>
      </w:r>
      <w:r w:rsidR="00743F66">
        <w:t>adjusted</w:t>
      </w:r>
      <w:r w:rsidR="00351ACB">
        <w:t xml:space="preserve"> to </w:t>
      </w:r>
      <w:r w:rsidR="02FB4907">
        <w:t xml:space="preserve">6.5ml </w:t>
      </w:r>
      <w:r w:rsidR="00351ACB">
        <w:t>with PBS</w:t>
      </w:r>
      <w:r w:rsidR="77EBC0FF">
        <w:t xml:space="preserve"> (pH 7</w:t>
      </w:r>
      <w:r w:rsidR="2CF9B09C">
        <w:t>.4</w:t>
      </w:r>
      <w:r w:rsidR="77EBC0FF">
        <w:t>)</w:t>
      </w:r>
      <w:r w:rsidR="1E45396F">
        <w:t>.</w:t>
      </w:r>
      <w:r w:rsidR="00351ACB">
        <w:t xml:space="preserve"> The eluent was </w:t>
      </w:r>
      <w:r w:rsidR="1E45396F">
        <w:t>mi</w:t>
      </w:r>
      <w:r w:rsidR="1339B6C3">
        <w:t>x</w:t>
      </w:r>
      <w:r w:rsidR="1E45396F">
        <w:t>ed</w:t>
      </w:r>
      <w:r w:rsidR="00351ACB">
        <w:t xml:space="preserve"> with </w:t>
      </w:r>
      <w:r w:rsidR="00743F66">
        <w:t>polyethylene</w:t>
      </w:r>
      <w:r w:rsidR="00CF7642">
        <w:t xml:space="preserve"> </w:t>
      </w:r>
      <w:r w:rsidR="00743F66">
        <w:t>glycol</w:t>
      </w:r>
      <w:r w:rsidR="00CF7642">
        <w:t xml:space="preserve"> (PEG) 8000 and with NaCl to reach a final concentration of </w:t>
      </w:r>
      <w:r w:rsidR="00377E79">
        <w:t xml:space="preserve">10% and </w:t>
      </w:r>
      <w:r w:rsidR="00743F66">
        <w:t xml:space="preserve">2%, respectively. </w:t>
      </w:r>
      <w:r w:rsidR="00BE1446">
        <w:t xml:space="preserve">The mixture was incubated </w:t>
      </w:r>
      <w:r w:rsidR="00EC3F79">
        <w:t>at +4°C for</w:t>
      </w:r>
      <w:r w:rsidR="00EC3F79" w:rsidDel="0090731E">
        <w:t xml:space="preserve"> </w:t>
      </w:r>
      <w:r w:rsidR="00EC3F79">
        <w:t xml:space="preserve">16 hours and </w:t>
      </w:r>
      <w:r w:rsidR="00147002">
        <w:t>centrifuged at 14,000</w:t>
      </w:r>
      <w:r w:rsidR="001A6522">
        <w:t xml:space="preserve"> </w:t>
      </w:r>
      <w:r w:rsidR="00147002">
        <w:t>x</w:t>
      </w:r>
      <w:r w:rsidR="001A6522">
        <w:t xml:space="preserve"> </w:t>
      </w:r>
      <w:r w:rsidR="00147002">
        <w:t xml:space="preserve">g for 15 min at +4°C. </w:t>
      </w:r>
      <w:r w:rsidR="00B9156E">
        <w:t xml:space="preserve">The resulting pellet was </w:t>
      </w:r>
      <w:r w:rsidR="32AF370F">
        <w:t>dissolved</w:t>
      </w:r>
      <w:r w:rsidR="00B9156E">
        <w:t xml:space="preserve"> in </w:t>
      </w:r>
      <w:r w:rsidR="00ED02E7">
        <w:rPr>
          <w:rStyle w:val="hgkelc"/>
          <w:lang w:val="en"/>
        </w:rPr>
        <w:t>Dulbecco's Modified Eagle Medium</w:t>
      </w:r>
      <w:r w:rsidR="004C6F4C">
        <w:rPr>
          <w:rStyle w:val="hgkelc"/>
          <w:lang w:val="en"/>
        </w:rPr>
        <w:t xml:space="preserve"> (DMEM</w:t>
      </w:r>
      <w:r w:rsidR="004C6F4C" w:rsidRPr="16812BD4">
        <w:rPr>
          <w:rStyle w:val="hgkelc"/>
          <w:lang w:val="en"/>
        </w:rPr>
        <w:t>)</w:t>
      </w:r>
      <w:r w:rsidR="004A3374">
        <w:t xml:space="preserve">, sonicated for 30 s </w:t>
      </w:r>
      <w:r w:rsidR="00907436">
        <w:t xml:space="preserve">and </w:t>
      </w:r>
      <w:r w:rsidR="00A36DBA">
        <w:t>centrifuged at 2,862</w:t>
      </w:r>
      <w:r w:rsidR="009A5876">
        <w:t xml:space="preserve"> </w:t>
      </w:r>
      <w:r w:rsidR="00A36DBA">
        <w:t>x</w:t>
      </w:r>
      <w:r w:rsidR="009A5876">
        <w:t xml:space="preserve"> </w:t>
      </w:r>
      <w:r w:rsidR="00A36DBA">
        <w:t xml:space="preserve">g for 15 min at 4°C. The supernatant was filtered through a 0.22µm </w:t>
      </w:r>
      <w:proofErr w:type="spellStart"/>
      <w:r w:rsidR="004A30E4">
        <w:t>polyethersulfone</w:t>
      </w:r>
      <w:proofErr w:type="spellEnd"/>
      <w:r w:rsidR="004A30E4">
        <w:t xml:space="preserve"> (</w:t>
      </w:r>
      <w:r w:rsidR="0F6DFBEE">
        <w:t>PES</w:t>
      </w:r>
      <w:r w:rsidR="004A30E4">
        <w:t>)</w:t>
      </w:r>
      <w:r w:rsidR="0F6DFBEE">
        <w:t xml:space="preserve"> </w:t>
      </w:r>
      <w:r w:rsidR="00A36DBA">
        <w:t xml:space="preserve">filter </w:t>
      </w:r>
      <w:r w:rsidR="00133BC7">
        <w:t>then</w:t>
      </w:r>
      <w:r w:rsidR="00A36DBA">
        <w:t xml:space="preserve"> concentrated </w:t>
      </w:r>
      <w:r w:rsidR="00044E07">
        <w:t>using a</w:t>
      </w:r>
      <w:r w:rsidR="00073B61">
        <w:t>n</w:t>
      </w:r>
      <w:r w:rsidR="00044E07">
        <w:t xml:space="preserve"> </w:t>
      </w:r>
      <w:r w:rsidR="000C1F0C">
        <w:t>ultra-</w:t>
      </w:r>
      <w:r w:rsidR="00A23A48">
        <w:t xml:space="preserve">centrifugal </w:t>
      </w:r>
      <w:r w:rsidR="00044E07">
        <w:t>filtration unit</w:t>
      </w:r>
      <w:r w:rsidR="00056767">
        <w:t xml:space="preserve"> (</w:t>
      </w:r>
      <w:r w:rsidR="00D8167C">
        <w:t xml:space="preserve">Amicon-15 100k, </w:t>
      </w:r>
      <w:r w:rsidR="00056767">
        <w:t>Merck, Germany)</w:t>
      </w:r>
      <w:r w:rsidR="0055423A">
        <w:t>.</w:t>
      </w:r>
    </w:p>
    <w:p w14:paraId="175E9ABE" w14:textId="6418DA0C" w:rsidR="00D83BA5" w:rsidRDefault="00D83BA5" w:rsidP="00854A3D">
      <w:pPr>
        <w:pStyle w:val="Heading3"/>
        <w:jc w:val="both"/>
      </w:pPr>
      <w:bookmarkStart w:id="26" w:name="_Toc122009933"/>
      <w:r>
        <w:t>2.</w:t>
      </w:r>
      <w:r w:rsidR="00D51630">
        <w:t>4</w:t>
      </w:r>
      <w:r>
        <w:t>.</w:t>
      </w:r>
      <w:r w:rsidR="00ED3678">
        <w:t>4</w:t>
      </w:r>
      <w:r>
        <w:t xml:space="preserve"> Virus </w:t>
      </w:r>
      <w:r w:rsidR="007D2941">
        <w:t>i</w:t>
      </w:r>
      <w:r>
        <w:t xml:space="preserve">ntegrity </w:t>
      </w:r>
      <w:r w:rsidR="007D2941">
        <w:t>a</w:t>
      </w:r>
      <w:r>
        <w:t>ssay</w:t>
      </w:r>
      <w:bookmarkEnd w:id="26"/>
      <w:r>
        <w:t xml:space="preserve"> </w:t>
      </w:r>
    </w:p>
    <w:p w14:paraId="08478B43" w14:textId="015F2C34" w:rsidR="7EDDD305" w:rsidRDefault="00A90271" w:rsidP="7EDDD305">
      <w:pPr>
        <w:spacing w:line="276" w:lineRule="auto"/>
        <w:jc w:val="both"/>
      </w:pPr>
      <w:r>
        <w:t xml:space="preserve">The </w:t>
      </w:r>
      <w:proofErr w:type="spellStart"/>
      <w:r w:rsidR="79F0CD44">
        <w:t>NoV</w:t>
      </w:r>
      <w:proofErr w:type="spellEnd"/>
      <w:r w:rsidR="00681B5E">
        <w:t xml:space="preserve"> </w:t>
      </w:r>
      <w:r>
        <w:t>capsid integrity assay</w:t>
      </w:r>
      <w:r w:rsidR="000A2A77">
        <w:t xml:space="preserve"> using porcine gastrin mucin-coated magnetic beads (PGM-MBs)</w:t>
      </w:r>
      <w:r>
        <w:t xml:space="preserve"> has been described</w:t>
      </w:r>
      <w:r w:rsidR="00546448">
        <w:t xml:space="preserve"> </w:t>
      </w:r>
      <w:r w:rsidR="005860D6">
        <w:t xml:space="preserve">for environmental waters </w:t>
      </w:r>
      <w:r w:rsidR="00546448">
        <w:t xml:space="preserve">(Farkas </w:t>
      </w:r>
      <w:r w:rsidR="00546448" w:rsidRPr="20A87C9A">
        <w:rPr>
          <w:i/>
        </w:rPr>
        <w:t>et al</w:t>
      </w:r>
      <w:r w:rsidR="3B5E21EC" w:rsidRPr="20A87C9A">
        <w:rPr>
          <w:i/>
        </w:rPr>
        <w:t>.</w:t>
      </w:r>
      <w:r w:rsidR="00546448" w:rsidRPr="20A87C9A">
        <w:rPr>
          <w:i/>
        </w:rPr>
        <w:t>,</w:t>
      </w:r>
      <w:r w:rsidR="00546448">
        <w:t xml:space="preserve"> 2018).</w:t>
      </w:r>
      <w:r w:rsidR="009205A9">
        <w:t xml:space="preserve"> It was modified to attempt </w:t>
      </w:r>
      <w:r w:rsidR="004571DB">
        <w:t xml:space="preserve">to </w:t>
      </w:r>
      <w:r w:rsidR="0018022B">
        <w:t>deter</w:t>
      </w:r>
      <w:r w:rsidR="005860D6">
        <w:t xml:space="preserve">mine the </w:t>
      </w:r>
      <w:r w:rsidR="00D73DFC">
        <w:t xml:space="preserve">integrity of </w:t>
      </w:r>
      <w:proofErr w:type="spellStart"/>
      <w:r w:rsidR="00D73DFC">
        <w:t>NoV</w:t>
      </w:r>
      <w:proofErr w:type="spellEnd"/>
      <w:r w:rsidR="00D73DFC">
        <w:t xml:space="preserve"> </w:t>
      </w:r>
      <w:r w:rsidR="00DC33F3">
        <w:t xml:space="preserve">in </w:t>
      </w:r>
      <w:r w:rsidR="00227211">
        <w:t>environmental shellfish samples.</w:t>
      </w:r>
      <w:r w:rsidR="008B26C9">
        <w:t xml:space="preserve"> </w:t>
      </w:r>
      <w:r w:rsidR="00546448">
        <w:t xml:space="preserve"> </w:t>
      </w:r>
      <w:r w:rsidR="005D52A7">
        <w:t>Briefly, a</w:t>
      </w:r>
      <w:r w:rsidR="00DE4919">
        <w:t xml:space="preserve"> 0.5 ml aliquot of</w:t>
      </w:r>
      <w:r w:rsidR="003C540D">
        <w:t xml:space="preserve"> </w:t>
      </w:r>
      <w:r w:rsidR="00DC2EDA">
        <w:t xml:space="preserve">the shellfish </w:t>
      </w:r>
      <w:r w:rsidR="00122C86">
        <w:t xml:space="preserve">virus </w:t>
      </w:r>
      <w:r w:rsidR="00DC2EDA">
        <w:t xml:space="preserve">samples concentrated </w:t>
      </w:r>
      <w:r w:rsidR="003532C0">
        <w:t xml:space="preserve">in 2.4.3 </w:t>
      </w:r>
      <w:r w:rsidR="00DE4919">
        <w:t>w</w:t>
      </w:r>
      <w:r w:rsidR="00C60BFA">
        <w:t>as</w:t>
      </w:r>
      <w:r w:rsidR="00DE4919">
        <w:t xml:space="preserve"> mixed with 20</w:t>
      </w:r>
      <w:r w:rsidR="00994357">
        <w:t>µl</w:t>
      </w:r>
      <w:r w:rsidR="00DE4919">
        <w:t xml:space="preserve"> PGM-MBs for 30 min. The </w:t>
      </w:r>
      <w:r w:rsidR="004C1083">
        <w:t>PGM-MBs were</w:t>
      </w:r>
      <w:r w:rsidR="004C1083" w:rsidDel="00BC429E">
        <w:t xml:space="preserve"> </w:t>
      </w:r>
      <w:r w:rsidR="004C1083">
        <w:t>separated</w:t>
      </w:r>
      <w:r w:rsidR="004C1083" w:rsidDel="009B4B80">
        <w:t xml:space="preserve"> </w:t>
      </w:r>
      <w:r w:rsidR="004C1083">
        <w:t>using magnetic force</w:t>
      </w:r>
      <w:r w:rsidR="007352D4">
        <w:t xml:space="preserve"> and </w:t>
      </w:r>
      <w:r w:rsidR="004B232D">
        <w:t xml:space="preserve">washed </w:t>
      </w:r>
      <w:r w:rsidR="00AA2DFF">
        <w:t xml:space="preserve">and resuspended </w:t>
      </w:r>
      <w:r w:rsidR="004B232D">
        <w:t>with PBS</w:t>
      </w:r>
      <w:r w:rsidR="00102281">
        <w:t xml:space="preserve">. </w:t>
      </w:r>
      <w:r w:rsidR="00102281" w:rsidRPr="00847C39">
        <w:t xml:space="preserve">The </w:t>
      </w:r>
      <w:r w:rsidR="00877185">
        <w:t>sample</w:t>
      </w:r>
      <w:r w:rsidR="00BE4278">
        <w:t>s</w:t>
      </w:r>
      <w:r w:rsidR="008256BA">
        <w:t xml:space="preserve"> </w:t>
      </w:r>
      <w:r w:rsidR="001D4DF6" w:rsidDel="008256BA">
        <w:t>w</w:t>
      </w:r>
      <w:r w:rsidR="00BE4278">
        <w:t>ere</w:t>
      </w:r>
      <w:r w:rsidR="001D4DF6" w:rsidDel="008256BA">
        <w:t xml:space="preserve"> </w:t>
      </w:r>
      <w:r w:rsidR="001D4DF6">
        <w:t>incubated</w:t>
      </w:r>
      <w:r w:rsidR="005A36F0">
        <w:t xml:space="preserve"> at 96°C for 10 min </w:t>
      </w:r>
      <w:r w:rsidR="009E31E1">
        <w:t>then the</w:t>
      </w:r>
      <w:r w:rsidR="005A36F0">
        <w:t xml:space="preserve"> PGM-MBs were </w:t>
      </w:r>
      <w:r w:rsidR="009E31E1">
        <w:t>removed</w:t>
      </w:r>
      <w:r w:rsidR="005A36F0">
        <w:t xml:space="preserve"> </w:t>
      </w:r>
      <w:r w:rsidR="00AA6B9D">
        <w:t>with</w:t>
      </w:r>
      <w:r w:rsidR="005A36F0">
        <w:t xml:space="preserve"> magnetic force. </w:t>
      </w:r>
      <w:r w:rsidR="00E62D4E">
        <w:t>Nucleic acids were extracted from the solution</w:t>
      </w:r>
      <w:r w:rsidR="002700E3">
        <w:t xml:space="preserve"> (2.4.6). </w:t>
      </w:r>
    </w:p>
    <w:p w14:paraId="6DF8F229" w14:textId="2EEF080B" w:rsidR="006F4BF7" w:rsidRPr="00847C39" w:rsidRDefault="006F4BF7" w:rsidP="00854A3D">
      <w:pPr>
        <w:pStyle w:val="Heading3"/>
        <w:jc w:val="both"/>
      </w:pPr>
      <w:bookmarkStart w:id="27" w:name="_Toc122009934"/>
      <w:r w:rsidRPr="00847C39">
        <w:t>2.</w:t>
      </w:r>
      <w:r w:rsidR="00D51630">
        <w:t>4</w:t>
      </w:r>
      <w:r>
        <w:t>.</w:t>
      </w:r>
      <w:r w:rsidR="00ED3678">
        <w:t>5</w:t>
      </w:r>
      <w:r w:rsidRPr="00847C39">
        <w:t xml:space="preserve"> Virus </w:t>
      </w:r>
      <w:r w:rsidR="007D2941">
        <w:t>c</w:t>
      </w:r>
      <w:r>
        <w:t>ultur</w:t>
      </w:r>
      <w:r w:rsidR="007339B8">
        <w:t>e</w:t>
      </w:r>
      <w:bookmarkEnd w:id="27"/>
      <w:r w:rsidRPr="00847C39">
        <w:t xml:space="preserve"> </w:t>
      </w:r>
    </w:p>
    <w:p w14:paraId="4BFBB9F8" w14:textId="6AF2EEFD" w:rsidR="006F4BF7" w:rsidRDefault="3EB69DDC">
      <w:pPr>
        <w:spacing w:line="276" w:lineRule="auto"/>
        <w:jc w:val="both"/>
      </w:pPr>
      <w:r>
        <w:t xml:space="preserve">Adenoviruses were cultured </w:t>
      </w:r>
      <w:r w:rsidR="732D5FFB">
        <w:t xml:space="preserve">using </w:t>
      </w:r>
      <w:r w:rsidR="1082C63B">
        <w:t>an integrated cell</w:t>
      </w:r>
      <w:r w:rsidR="2D26F704">
        <w:t xml:space="preserve"> culture qPCR (ICC-qPCR) method described </w:t>
      </w:r>
      <w:r w:rsidR="00496DD2">
        <w:t>by</w:t>
      </w:r>
      <w:r w:rsidR="2D26F704">
        <w:t xml:space="preserve"> </w:t>
      </w:r>
      <w:proofErr w:type="spellStart"/>
      <w:r w:rsidR="2D26F704">
        <w:t>Ogor</w:t>
      </w:r>
      <w:r w:rsidR="7FC2DEFC">
        <w:t>zaly</w:t>
      </w:r>
      <w:proofErr w:type="spellEnd"/>
      <w:r w:rsidR="7FC2DEFC">
        <w:t xml:space="preserve"> </w:t>
      </w:r>
      <w:r w:rsidR="7FC2DEFC" w:rsidRPr="20A87C9A">
        <w:rPr>
          <w:i/>
        </w:rPr>
        <w:t>et al</w:t>
      </w:r>
      <w:r w:rsidR="3EA78AD4" w:rsidRPr="20A87C9A">
        <w:rPr>
          <w:i/>
        </w:rPr>
        <w:t>.,</w:t>
      </w:r>
      <w:r w:rsidR="7FC2DEFC" w:rsidRPr="20A87C9A">
        <w:rPr>
          <w:i/>
        </w:rPr>
        <w:t xml:space="preserve"> </w:t>
      </w:r>
      <w:r w:rsidR="00616C86">
        <w:t>(</w:t>
      </w:r>
      <w:r w:rsidR="422E2553">
        <w:t xml:space="preserve">2013). </w:t>
      </w:r>
      <w:r w:rsidR="007D1B50">
        <w:t>Briefly,</w:t>
      </w:r>
      <w:r w:rsidR="422E2553">
        <w:t xml:space="preserve"> </w:t>
      </w:r>
      <w:r w:rsidR="1C8DC99C">
        <w:t>Cell line 293A (</w:t>
      </w:r>
      <w:r w:rsidR="70954711">
        <w:t xml:space="preserve">Invitrogen, USA) was cultured in </w:t>
      </w:r>
      <w:r w:rsidR="19CDF8C7">
        <w:t>high-glucose</w:t>
      </w:r>
      <w:r w:rsidR="19CDF8C7" w:rsidDel="00A11CC1">
        <w:t xml:space="preserve"> </w:t>
      </w:r>
      <w:r w:rsidR="19CDF8C7">
        <w:t>DMEM, supplemented with 1% of non-essential amino acids (Life Technologies, USA) and 5% of foetal bovine serum (FBS; Life Technologies, USA)</w:t>
      </w:r>
      <w:r w:rsidR="53020F8F">
        <w:t xml:space="preserve"> to reach 80% confluency</w:t>
      </w:r>
      <w:r w:rsidR="19CDF8C7">
        <w:t xml:space="preserve">. </w:t>
      </w:r>
      <w:r w:rsidR="5DEBCFC5">
        <w:t xml:space="preserve">A 1 ml aliquot of the selected samples was added to the cells </w:t>
      </w:r>
      <w:r w:rsidR="3F351DAC">
        <w:t>and incubated at 37°C for 1 hour</w:t>
      </w:r>
      <w:r w:rsidR="53A157BA">
        <w:t xml:space="preserve"> to allow</w:t>
      </w:r>
      <w:r w:rsidR="53A157BA" w:rsidDel="00750AC0">
        <w:t xml:space="preserve"> </w:t>
      </w:r>
      <w:r w:rsidR="53A157BA">
        <w:t>adsorption of the virus particles. The</w:t>
      </w:r>
      <w:r w:rsidR="6D11A8D4">
        <w:t xml:space="preserve"> </w:t>
      </w:r>
      <w:r w:rsidR="0E1B1365">
        <w:t xml:space="preserve">cells were washed </w:t>
      </w:r>
      <w:r w:rsidR="6ECC66AF">
        <w:t xml:space="preserve">with DMEM and </w:t>
      </w:r>
      <w:r w:rsidR="00473609">
        <w:t>eluted in</w:t>
      </w:r>
      <w:r w:rsidR="6D11A8D4">
        <w:t xml:space="preserve"> 4</w:t>
      </w:r>
      <w:r w:rsidR="00994357">
        <w:t>ml</w:t>
      </w:r>
      <w:r w:rsidR="6D11A8D4">
        <w:t xml:space="preserve"> of DMEM supplemented with 2% FBS and 1% </w:t>
      </w:r>
      <w:r w:rsidR="2C006002">
        <w:t>antibiotics–antimycotic solution (Life Technologies, USA)</w:t>
      </w:r>
      <w:r w:rsidR="537BC33B">
        <w:t xml:space="preserve">. </w:t>
      </w:r>
      <w:r w:rsidR="000B42F0">
        <w:t xml:space="preserve">Nucleic acids were extracted from the solution </w:t>
      </w:r>
      <w:r w:rsidR="008439C7">
        <w:t>upon setup</w:t>
      </w:r>
      <w:r w:rsidR="000B42F0">
        <w:t xml:space="preserve"> (2.4.6)</w:t>
      </w:r>
      <w:r w:rsidR="29F12B17">
        <w:t>,</w:t>
      </w:r>
      <w:r w:rsidR="41CB2F58">
        <w:t xml:space="preserve"> a</w:t>
      </w:r>
      <w:r w:rsidR="003C7F68">
        <w:t xml:space="preserve">nd again after two days of incubation at </w:t>
      </w:r>
      <w:r w:rsidR="2E62279E">
        <w:t>37</w:t>
      </w:r>
      <w:r w:rsidR="00ED7F48" w:rsidRPr="00DA176F">
        <w:t>°</w:t>
      </w:r>
      <w:r w:rsidR="00ED7F48">
        <w:t>C</w:t>
      </w:r>
      <w:r w:rsidR="00491271">
        <w:t xml:space="preserve">. </w:t>
      </w:r>
    </w:p>
    <w:p w14:paraId="33941091" w14:textId="55372F15" w:rsidR="00EA76E6" w:rsidRDefault="00EA76E6" w:rsidP="00854A3D">
      <w:pPr>
        <w:pStyle w:val="Heading3"/>
        <w:jc w:val="both"/>
      </w:pPr>
      <w:bookmarkStart w:id="28" w:name="_Toc122009935"/>
      <w:r>
        <w:t>2.</w:t>
      </w:r>
      <w:r w:rsidR="00D51630">
        <w:t>4</w:t>
      </w:r>
      <w:r>
        <w:t>.</w:t>
      </w:r>
      <w:r w:rsidR="00ED3678">
        <w:t>6</w:t>
      </w:r>
      <w:r>
        <w:t xml:space="preserve"> </w:t>
      </w:r>
      <w:r w:rsidR="00D04F27">
        <w:t xml:space="preserve">Virus </w:t>
      </w:r>
      <w:r w:rsidR="003B38AB">
        <w:t>n</w:t>
      </w:r>
      <w:r w:rsidR="00677B83">
        <w:t xml:space="preserve">ucleic </w:t>
      </w:r>
      <w:r w:rsidR="003B38AB">
        <w:t>a</w:t>
      </w:r>
      <w:r w:rsidR="00677B83">
        <w:t xml:space="preserve">cid </w:t>
      </w:r>
      <w:r w:rsidR="003B38AB">
        <w:t>e</w:t>
      </w:r>
      <w:r w:rsidR="00677B83">
        <w:t>xtraction</w:t>
      </w:r>
      <w:bookmarkEnd w:id="28"/>
    </w:p>
    <w:p w14:paraId="21849A85" w14:textId="7B85F30E" w:rsidR="0413CFB3" w:rsidRDefault="00D71703" w:rsidP="00601835">
      <w:pPr>
        <w:spacing w:line="276" w:lineRule="auto"/>
        <w:jc w:val="both"/>
        <w:rPr>
          <w:rFonts w:eastAsiaTheme="minorEastAsia"/>
        </w:rPr>
      </w:pPr>
      <w:r>
        <w:t>Viral n</w:t>
      </w:r>
      <w:r w:rsidR="66C78E91" w:rsidRPr="4BE1109A">
        <w:rPr>
          <w:rFonts w:eastAsiaTheme="minorEastAsia"/>
        </w:rPr>
        <w:t>ucleic acids were extract</w:t>
      </w:r>
      <w:r w:rsidR="00686FEE">
        <w:rPr>
          <w:rFonts w:eastAsiaTheme="minorEastAsia"/>
        </w:rPr>
        <w:t xml:space="preserve">ed </w:t>
      </w:r>
      <w:r w:rsidR="66C78E91" w:rsidRPr="4BE1109A">
        <w:rPr>
          <w:rFonts w:eastAsiaTheme="minorEastAsia"/>
        </w:rPr>
        <w:t xml:space="preserve">using the </w:t>
      </w:r>
      <w:proofErr w:type="spellStart"/>
      <w:r w:rsidR="66C78E91" w:rsidRPr="4BE1109A">
        <w:rPr>
          <w:rFonts w:eastAsiaTheme="minorEastAsia"/>
        </w:rPr>
        <w:t>NucliSens</w:t>
      </w:r>
      <w:proofErr w:type="spellEnd"/>
      <w:r w:rsidR="66C78E91" w:rsidRPr="4BE1109A">
        <w:rPr>
          <w:rFonts w:eastAsiaTheme="minorEastAsia"/>
        </w:rPr>
        <w:t xml:space="preserve"> </w:t>
      </w:r>
      <w:proofErr w:type="spellStart"/>
      <w:r w:rsidR="66C78E91" w:rsidRPr="4BE1109A">
        <w:rPr>
          <w:rFonts w:eastAsiaTheme="minorEastAsia"/>
        </w:rPr>
        <w:t>miniMAG</w:t>
      </w:r>
      <w:proofErr w:type="spellEnd"/>
      <w:r w:rsidR="66C78E91" w:rsidRPr="4BE1109A">
        <w:rPr>
          <w:rFonts w:eastAsiaTheme="minorEastAsia"/>
        </w:rPr>
        <w:t xml:space="preserve"> and</w:t>
      </w:r>
      <w:r w:rsidR="66C78E91" w:rsidRPr="4BE1109A" w:rsidDel="005A179D">
        <w:rPr>
          <w:rFonts w:eastAsiaTheme="minorEastAsia"/>
        </w:rPr>
        <w:t xml:space="preserve"> </w:t>
      </w:r>
      <w:proofErr w:type="spellStart"/>
      <w:r w:rsidR="66C78E91" w:rsidRPr="4BE1109A">
        <w:rPr>
          <w:rFonts w:eastAsiaTheme="minorEastAsia"/>
        </w:rPr>
        <w:t>NucliSens</w:t>
      </w:r>
      <w:proofErr w:type="spellEnd"/>
      <w:r w:rsidR="66C78E91" w:rsidRPr="4BE1109A">
        <w:rPr>
          <w:rFonts w:eastAsiaTheme="minorEastAsia"/>
        </w:rPr>
        <w:t xml:space="preserve"> magnetic extraction reagents (</w:t>
      </w:r>
      <w:proofErr w:type="spellStart"/>
      <w:r w:rsidR="66C78E91" w:rsidRPr="4BE1109A">
        <w:rPr>
          <w:rFonts w:eastAsiaTheme="minorEastAsia"/>
        </w:rPr>
        <w:t>bioMérieux</w:t>
      </w:r>
      <w:proofErr w:type="spellEnd"/>
      <w:r w:rsidR="66C78E91" w:rsidRPr="4BE1109A">
        <w:rPr>
          <w:rFonts w:eastAsiaTheme="minorEastAsia"/>
        </w:rPr>
        <w:t xml:space="preserve">) following </w:t>
      </w:r>
      <w:r w:rsidR="00A26991">
        <w:rPr>
          <w:rFonts w:eastAsiaTheme="minorEastAsia"/>
        </w:rPr>
        <w:t xml:space="preserve">the manufacturer’s instructions. </w:t>
      </w:r>
    </w:p>
    <w:p w14:paraId="4E14B939" w14:textId="77777777" w:rsidR="00B016DD" w:rsidRDefault="00B016DD" w:rsidP="00601835">
      <w:pPr>
        <w:spacing w:line="276" w:lineRule="auto"/>
        <w:jc w:val="both"/>
        <w:rPr>
          <w:rFonts w:eastAsiaTheme="minorEastAsia"/>
        </w:rPr>
      </w:pPr>
    </w:p>
    <w:p w14:paraId="3ED8F5B5" w14:textId="74965886" w:rsidR="00B016DD" w:rsidRDefault="00B016DD" w:rsidP="00854A3D">
      <w:pPr>
        <w:pStyle w:val="Heading3"/>
      </w:pPr>
      <w:bookmarkStart w:id="29" w:name="_Toc122009936"/>
      <w:r>
        <w:lastRenderedPageBreak/>
        <w:t>2.4.7</w:t>
      </w:r>
      <w:r w:rsidR="00F238ED">
        <w:t xml:space="preserve"> </w:t>
      </w:r>
      <w:r w:rsidR="00D04F27">
        <w:t xml:space="preserve">Virus </w:t>
      </w:r>
      <w:r w:rsidR="003B38AB">
        <w:t>q</w:t>
      </w:r>
      <w:r w:rsidR="00F238ED">
        <w:t>uantitative PCR</w:t>
      </w:r>
      <w:bookmarkEnd w:id="29"/>
      <w:r w:rsidR="00F238ED">
        <w:t xml:space="preserve"> </w:t>
      </w:r>
    </w:p>
    <w:p w14:paraId="54AA7982" w14:textId="65CFBBD4" w:rsidR="000B2297" w:rsidRDefault="002B5631" w:rsidP="32C74EA3">
      <w:pPr>
        <w:spacing w:line="276" w:lineRule="auto"/>
        <w:jc w:val="both"/>
        <w:rPr>
          <w:rFonts w:ascii="Calibri" w:eastAsia="Calibri" w:hAnsi="Calibri" w:cs="Calibri"/>
          <w:color w:val="000000" w:themeColor="text1"/>
        </w:rPr>
      </w:pPr>
      <w:r>
        <w:t xml:space="preserve">Two </w:t>
      </w:r>
      <w:r w:rsidR="00707F3D">
        <w:t xml:space="preserve">different </w:t>
      </w:r>
      <w:r w:rsidR="00946EAE">
        <w:t>triplex</w:t>
      </w:r>
      <w:r w:rsidR="0059115D">
        <w:t>,</w:t>
      </w:r>
      <w:r w:rsidR="00946EAE">
        <w:t xml:space="preserve"> </w:t>
      </w:r>
      <w:r w:rsidR="000F4066">
        <w:t>Reverse-Transcription</w:t>
      </w:r>
      <w:r w:rsidR="00CD34A6">
        <w:t xml:space="preserve">, </w:t>
      </w:r>
      <w:r w:rsidR="003F1024">
        <w:t>quantitative,</w:t>
      </w:r>
      <w:r w:rsidR="000F4066">
        <w:t xml:space="preserve"> </w:t>
      </w:r>
      <w:r w:rsidR="00FE67D2">
        <w:t>Polymeras</w:t>
      </w:r>
      <w:r w:rsidR="00DB5B01">
        <w:t xml:space="preserve">e </w:t>
      </w:r>
      <w:r w:rsidR="00E34B7D">
        <w:t xml:space="preserve">Chain </w:t>
      </w:r>
      <w:r w:rsidR="00286908">
        <w:t>Reaction (RT-qPCR)</w:t>
      </w:r>
      <w:r w:rsidR="005B3544">
        <w:t xml:space="preserve"> assays were used to qu</w:t>
      </w:r>
      <w:r w:rsidR="00911E40">
        <w:t xml:space="preserve">antify the RNA of </w:t>
      </w:r>
      <w:proofErr w:type="spellStart"/>
      <w:r w:rsidR="769CA3DF">
        <w:t>NoV</w:t>
      </w:r>
      <w:proofErr w:type="spellEnd"/>
      <w:r w:rsidR="00911E40">
        <w:t xml:space="preserve"> </w:t>
      </w:r>
      <w:r w:rsidR="007E6CF6">
        <w:t>(</w:t>
      </w:r>
      <w:r w:rsidR="00911E40">
        <w:t>GI</w:t>
      </w:r>
      <w:r w:rsidR="2C1CC708">
        <w:t>,</w:t>
      </w:r>
      <w:r w:rsidR="57C718E2">
        <w:t xml:space="preserve"> </w:t>
      </w:r>
      <w:r w:rsidR="00911E40">
        <w:t>GII</w:t>
      </w:r>
      <w:r w:rsidR="005C0CCC">
        <w:t>)</w:t>
      </w:r>
      <w:r w:rsidR="00911E40">
        <w:t>, sapovirus</w:t>
      </w:r>
      <w:r w:rsidR="00482ED3">
        <w:t xml:space="preserve"> and</w:t>
      </w:r>
      <w:r w:rsidR="00911E40">
        <w:t xml:space="preserve"> hepatitis A and E viruses</w:t>
      </w:r>
      <w:r w:rsidR="001A18CC">
        <w:t>,</w:t>
      </w:r>
      <w:r w:rsidR="00087023">
        <w:t xml:space="preserve"> as previously described</w:t>
      </w:r>
      <w:r w:rsidR="00601835">
        <w:t xml:space="preserve"> </w:t>
      </w:r>
      <w:r w:rsidR="00601835" w:rsidRPr="00847C39">
        <w:t xml:space="preserve">(Farkas </w:t>
      </w:r>
      <w:r w:rsidR="00601835" w:rsidRPr="20A87C9A">
        <w:rPr>
          <w:i/>
        </w:rPr>
        <w:t>et al</w:t>
      </w:r>
      <w:r w:rsidR="3A5CD40A" w:rsidRPr="20A87C9A">
        <w:rPr>
          <w:i/>
        </w:rPr>
        <w:t>.</w:t>
      </w:r>
      <w:r w:rsidR="666BF3CB" w:rsidRPr="20A87C9A">
        <w:rPr>
          <w:i/>
        </w:rPr>
        <w:t>,</w:t>
      </w:r>
      <w:r w:rsidR="00601835" w:rsidRPr="00847C39">
        <w:t xml:space="preserve"> 2017)</w:t>
      </w:r>
      <w:r w:rsidR="00E4497F">
        <w:t>. A duplex</w:t>
      </w:r>
      <w:r w:rsidR="00CD680A">
        <w:t xml:space="preserve"> </w:t>
      </w:r>
      <w:r w:rsidR="00FE4CE2">
        <w:t>q</w:t>
      </w:r>
      <w:r w:rsidR="003857DE">
        <w:t xml:space="preserve">PCR </w:t>
      </w:r>
      <w:r w:rsidR="00C754F0">
        <w:t xml:space="preserve">was used to quantify </w:t>
      </w:r>
      <w:r w:rsidR="254D0848">
        <w:t>t</w:t>
      </w:r>
      <w:r w:rsidR="423CEEAA">
        <w:t>he</w:t>
      </w:r>
      <w:r w:rsidR="00F22B32">
        <w:t xml:space="preserve"> DNA of human </w:t>
      </w:r>
      <w:proofErr w:type="spellStart"/>
      <w:r w:rsidR="00F22B32">
        <w:t>mastadenovirus</w:t>
      </w:r>
      <w:proofErr w:type="spellEnd"/>
      <w:r w:rsidR="00F22B32">
        <w:t xml:space="preserve"> F and animal </w:t>
      </w:r>
      <w:proofErr w:type="spellStart"/>
      <w:r w:rsidR="7548926D">
        <w:t>A</w:t>
      </w:r>
      <w:r w:rsidR="2E40D047">
        <w:t>tadenovirus</w:t>
      </w:r>
      <w:proofErr w:type="spellEnd"/>
      <w:r w:rsidR="006B77FA">
        <w:t>,</w:t>
      </w:r>
      <w:r w:rsidR="00F67C3A">
        <w:t xml:space="preserve"> and</w:t>
      </w:r>
      <w:r w:rsidR="003942AA">
        <w:t xml:space="preserve"> </w:t>
      </w:r>
      <w:r w:rsidR="00F67C3A">
        <w:t>a</w:t>
      </w:r>
      <w:r w:rsidR="006019E2">
        <w:t xml:space="preserve"> separate</w:t>
      </w:r>
      <w:r w:rsidR="003942AA">
        <w:t xml:space="preserve"> </w:t>
      </w:r>
      <w:proofErr w:type="spellStart"/>
      <w:r w:rsidR="006645C4">
        <w:t>singleple</w:t>
      </w:r>
      <w:r w:rsidR="006030C2">
        <w:t>x</w:t>
      </w:r>
      <w:proofErr w:type="spellEnd"/>
      <w:r w:rsidR="006030C2">
        <w:t xml:space="preserve"> qPCR </w:t>
      </w:r>
      <w:r w:rsidR="00567C68">
        <w:t xml:space="preserve">was used </w:t>
      </w:r>
      <w:r w:rsidR="00346C23">
        <w:t xml:space="preserve">for </w:t>
      </w:r>
      <w:proofErr w:type="spellStart"/>
      <w:r w:rsidR="00806E11">
        <w:t>crAssphage</w:t>
      </w:r>
      <w:proofErr w:type="spellEnd"/>
      <w:r w:rsidR="00806E11">
        <w:t xml:space="preserve"> (</w:t>
      </w:r>
      <w:r w:rsidR="15385547">
        <w:t xml:space="preserve">Farkas </w:t>
      </w:r>
      <w:r w:rsidR="15385547" w:rsidRPr="20A87C9A">
        <w:rPr>
          <w:i/>
        </w:rPr>
        <w:t>et al</w:t>
      </w:r>
      <w:r w:rsidR="66AF1854" w:rsidRPr="20A87C9A">
        <w:rPr>
          <w:i/>
        </w:rPr>
        <w:t>.</w:t>
      </w:r>
      <w:r w:rsidR="15385547" w:rsidRPr="20A87C9A">
        <w:rPr>
          <w:i/>
        </w:rPr>
        <w:t>,</w:t>
      </w:r>
      <w:r w:rsidR="00930118">
        <w:t xml:space="preserve"> 20</w:t>
      </w:r>
      <w:r w:rsidR="00B57CEA">
        <w:t xml:space="preserve">19, Wolf </w:t>
      </w:r>
      <w:r w:rsidR="00B57CEA" w:rsidRPr="20A87C9A">
        <w:rPr>
          <w:i/>
        </w:rPr>
        <w:t>et al</w:t>
      </w:r>
      <w:r w:rsidR="734E1285" w:rsidRPr="20A87C9A">
        <w:rPr>
          <w:i/>
        </w:rPr>
        <w:t>.</w:t>
      </w:r>
      <w:r w:rsidR="4E78C05B" w:rsidRPr="20A87C9A">
        <w:rPr>
          <w:i/>
        </w:rPr>
        <w:t>,</w:t>
      </w:r>
      <w:r w:rsidR="00B57CEA" w:rsidRPr="20A87C9A">
        <w:rPr>
          <w:i/>
        </w:rPr>
        <w:t xml:space="preserve"> </w:t>
      </w:r>
      <w:r w:rsidR="00282C3E">
        <w:t>2010</w:t>
      </w:r>
      <w:r w:rsidR="00930118">
        <w:t>)</w:t>
      </w:r>
      <w:r w:rsidR="00B20076">
        <w:t xml:space="preserve">. </w:t>
      </w:r>
      <w:r w:rsidR="00237344">
        <w:t xml:space="preserve">We used a </w:t>
      </w:r>
      <w:proofErr w:type="spellStart"/>
      <w:r w:rsidR="00237344">
        <w:t>QuantStudio</w:t>
      </w:r>
      <w:proofErr w:type="spellEnd"/>
      <w:r w:rsidR="00237344">
        <w:t xml:space="preserve"> 6 Flex </w:t>
      </w:r>
      <w:r w:rsidR="00AF1BBB">
        <w:t xml:space="preserve">instrument </w:t>
      </w:r>
      <w:r w:rsidR="00237344">
        <w:t xml:space="preserve">(Applied Biosystems, USA). </w:t>
      </w:r>
      <w:r w:rsidR="007C2333">
        <w:t xml:space="preserve">Kits and all primers and </w:t>
      </w:r>
      <w:r w:rsidR="00ED0A33">
        <w:t>probes</w:t>
      </w:r>
      <w:r w:rsidR="0063796A">
        <w:t xml:space="preserve"> used</w:t>
      </w:r>
      <w:r w:rsidR="00ED0A33">
        <w:t xml:space="preserve"> are listed in </w:t>
      </w:r>
      <w:r w:rsidR="71CFA054">
        <w:t>A</w:t>
      </w:r>
      <w:r w:rsidR="00ED0A33">
        <w:t xml:space="preserve">ppendix </w:t>
      </w:r>
      <w:r w:rsidR="290CA673">
        <w:t>6</w:t>
      </w:r>
      <w:r w:rsidR="00ED0A33">
        <w:t xml:space="preserve">. </w:t>
      </w:r>
      <w:r w:rsidR="007C08CE">
        <w:t>For every plate,</w:t>
      </w:r>
      <w:r w:rsidR="00EF67D2">
        <w:t xml:space="preserve"> negative controls were included</w:t>
      </w:r>
      <w:r w:rsidR="5627DDAF">
        <w:t>,</w:t>
      </w:r>
      <w:r w:rsidR="00EF67D2">
        <w:t xml:space="preserve"> and</w:t>
      </w:r>
      <w:r w:rsidR="007C08CE">
        <w:t xml:space="preserve"> s</w:t>
      </w:r>
      <w:r w:rsidR="003E2AAD">
        <w:t xml:space="preserve">ample </w:t>
      </w:r>
      <w:r w:rsidR="00930B9A">
        <w:t xml:space="preserve">amplification </w:t>
      </w:r>
      <w:r w:rsidR="00615C67">
        <w:t xml:space="preserve">curves </w:t>
      </w:r>
      <w:r w:rsidR="00930B9A">
        <w:t>w</w:t>
      </w:r>
      <w:r w:rsidR="00615C67">
        <w:t>ere</w:t>
      </w:r>
      <w:r w:rsidR="00930B9A">
        <w:t xml:space="preserve"> compared with </w:t>
      </w:r>
      <w:r w:rsidR="008D0EDD">
        <w:t>standard curves</w:t>
      </w:r>
      <w:r w:rsidR="0031028B">
        <w:t xml:space="preserve"> for</w:t>
      </w:r>
      <w:r w:rsidR="008D0EDD">
        <w:t xml:space="preserve"> </w:t>
      </w:r>
      <w:r w:rsidR="00F60892">
        <w:t xml:space="preserve">five </w:t>
      </w:r>
      <w:r w:rsidR="00E94165">
        <w:t>10-fold serial dilutions (10</w:t>
      </w:r>
      <w:r w:rsidR="00E94165">
        <w:rPr>
          <w:vertAlign w:val="superscript"/>
        </w:rPr>
        <w:t xml:space="preserve">5 </w:t>
      </w:r>
      <w:r w:rsidR="00F70169">
        <w:t xml:space="preserve">to </w:t>
      </w:r>
      <w:r w:rsidR="00606E0D">
        <w:t>1</w:t>
      </w:r>
      <w:r w:rsidR="0031028B">
        <w:t xml:space="preserve"> </w:t>
      </w:r>
      <w:r w:rsidR="001451FD">
        <w:t>copy</w:t>
      </w:r>
      <w:r w:rsidR="007B0DB3">
        <w:t>/</w:t>
      </w:r>
      <w:r w:rsidR="007B0DB3" w:rsidRPr="007B0DB3">
        <w:t xml:space="preserve"> </w:t>
      </w:r>
      <w:r w:rsidR="00994357">
        <w:t>µl</w:t>
      </w:r>
      <w:r w:rsidR="00EF6D89">
        <w:t>).</w:t>
      </w:r>
      <w:r w:rsidR="00E53F76">
        <w:t xml:space="preserve"> </w:t>
      </w:r>
      <w:proofErr w:type="spellStart"/>
      <w:r w:rsidR="00E53F76">
        <w:t>QuantStudio</w:t>
      </w:r>
      <w:proofErr w:type="spellEnd"/>
      <w:r w:rsidR="00E53F76">
        <w:t xml:space="preserve"> real-time PCR software V1.7 (Applied Biosystems, USA) was used to analyse the real-time data.</w:t>
      </w:r>
      <w:r w:rsidR="008B6413">
        <w:t xml:space="preserve"> </w:t>
      </w:r>
      <w:r w:rsidR="57E4027B">
        <w:t>Genome copies (</w:t>
      </w:r>
      <w:proofErr w:type="spellStart"/>
      <w:r w:rsidR="57E4027B">
        <w:t>gc</w:t>
      </w:r>
      <w:proofErr w:type="spellEnd"/>
      <w:r w:rsidR="57E4027B">
        <w:t>) /</w:t>
      </w:r>
      <w:r w:rsidR="00554521">
        <w:t xml:space="preserve"> </w:t>
      </w:r>
      <w:r w:rsidR="000B2297" w:rsidRPr="7EDDD305">
        <w:rPr>
          <w:rFonts w:ascii="Calibri" w:eastAsia="Calibri" w:hAnsi="Calibri" w:cs="Calibri"/>
          <w:color w:val="000000" w:themeColor="text1"/>
        </w:rPr>
        <w:t xml:space="preserve">µl </w:t>
      </w:r>
      <w:r w:rsidR="00233A62">
        <w:rPr>
          <w:rFonts w:ascii="Calibri" w:eastAsia="Calibri" w:hAnsi="Calibri" w:cs="Calibri"/>
          <w:color w:val="000000" w:themeColor="text1"/>
        </w:rPr>
        <w:t xml:space="preserve">extract </w:t>
      </w:r>
      <w:r w:rsidR="685944CA" w:rsidRPr="05E77EB3">
        <w:rPr>
          <w:rFonts w:ascii="Calibri" w:eastAsia="Calibri" w:hAnsi="Calibri" w:cs="Calibri"/>
          <w:color w:val="000000" w:themeColor="text1"/>
        </w:rPr>
        <w:t>were</w:t>
      </w:r>
      <w:r w:rsidR="008C3E9D">
        <w:rPr>
          <w:rFonts w:ascii="Calibri" w:eastAsia="Calibri" w:hAnsi="Calibri" w:cs="Calibri"/>
          <w:color w:val="000000" w:themeColor="text1"/>
        </w:rPr>
        <w:t xml:space="preserve"> converted</w:t>
      </w:r>
      <w:r w:rsidR="000B2297" w:rsidRPr="7EDDD305">
        <w:rPr>
          <w:rFonts w:ascii="Calibri" w:eastAsia="Calibri" w:hAnsi="Calibri" w:cs="Calibri"/>
          <w:color w:val="000000" w:themeColor="text1"/>
        </w:rPr>
        <w:t xml:space="preserve"> to </w:t>
      </w:r>
      <w:proofErr w:type="spellStart"/>
      <w:r w:rsidR="000B2297" w:rsidRPr="7EDDD305">
        <w:rPr>
          <w:rFonts w:ascii="Calibri" w:eastAsia="Calibri" w:hAnsi="Calibri" w:cs="Calibri"/>
          <w:color w:val="000000" w:themeColor="text1"/>
        </w:rPr>
        <w:t>gc</w:t>
      </w:r>
      <w:proofErr w:type="spellEnd"/>
      <w:r w:rsidR="000B2297" w:rsidRPr="7EDDD305">
        <w:rPr>
          <w:rFonts w:ascii="Calibri" w:eastAsia="Calibri" w:hAnsi="Calibri" w:cs="Calibri"/>
          <w:color w:val="000000" w:themeColor="text1"/>
        </w:rPr>
        <w:t>/</w:t>
      </w:r>
      <w:r w:rsidR="000B2297" w:rsidRPr="4FA3C424">
        <w:rPr>
          <w:rFonts w:ascii="Calibri" w:eastAsia="Calibri" w:hAnsi="Calibri" w:cs="Calibri"/>
          <w:color w:val="000000" w:themeColor="text1"/>
        </w:rPr>
        <w:t>100</w:t>
      </w:r>
      <w:r w:rsidR="00994357">
        <w:rPr>
          <w:rFonts w:ascii="Calibri" w:eastAsia="Calibri" w:hAnsi="Calibri" w:cs="Calibri"/>
          <w:color w:val="000000" w:themeColor="text1"/>
        </w:rPr>
        <w:t>ml</w:t>
      </w:r>
      <w:r w:rsidR="000B2297" w:rsidRPr="7EDDD305">
        <w:rPr>
          <w:rFonts w:ascii="Calibri" w:eastAsia="Calibri" w:hAnsi="Calibri" w:cs="Calibri"/>
          <w:color w:val="000000" w:themeColor="text1"/>
        </w:rPr>
        <w:t xml:space="preserve"> water or </w:t>
      </w:r>
      <w:proofErr w:type="spellStart"/>
      <w:r w:rsidR="000B2297" w:rsidRPr="7EDDD305">
        <w:rPr>
          <w:rFonts w:ascii="Calibri" w:eastAsia="Calibri" w:hAnsi="Calibri" w:cs="Calibri"/>
          <w:color w:val="000000" w:themeColor="text1"/>
        </w:rPr>
        <w:t>gc</w:t>
      </w:r>
      <w:proofErr w:type="spellEnd"/>
      <w:r w:rsidR="000B2297" w:rsidRPr="7EDDD305">
        <w:rPr>
          <w:rFonts w:ascii="Calibri" w:eastAsia="Calibri" w:hAnsi="Calibri" w:cs="Calibri"/>
          <w:color w:val="000000" w:themeColor="text1"/>
        </w:rPr>
        <w:t>/g shellfish digestive tissue as</w:t>
      </w:r>
      <w:r w:rsidR="0004080F">
        <w:rPr>
          <w:rFonts w:ascii="Calibri" w:eastAsia="Calibri" w:hAnsi="Calibri" w:cs="Calibri"/>
          <w:color w:val="000000" w:themeColor="text1"/>
        </w:rPr>
        <w:t>:</w:t>
      </w:r>
    </w:p>
    <w:p w14:paraId="1544A3D3" w14:textId="34FCAF53" w:rsidR="4D3C0A5C" w:rsidRDefault="4D3C0A5C" w:rsidP="4D3C0A5C">
      <w:pPr>
        <w:spacing w:line="276" w:lineRule="auto"/>
        <w:jc w:val="both"/>
        <w:rPr>
          <w:rFonts w:ascii="Calibri" w:eastAsia="Calibri" w:hAnsi="Calibri" w:cs="Calibri"/>
          <w:color w:val="000000" w:themeColor="text1"/>
        </w:rPr>
      </w:pPr>
    </w:p>
    <w:p w14:paraId="0B37998E" w14:textId="64D528E2" w:rsidR="00601835" w:rsidRDefault="00B56C05" w:rsidP="4D3C0A5C">
      <w:pPr>
        <w:jc w:val="center"/>
      </w:pPr>
      <m:oMathPara>
        <m:oMath>
          <m:f>
            <m:fPr>
              <m:ctrlPr>
                <w:rPr>
                  <w:rFonts w:ascii="Cambria Math" w:hAnsi="Cambria Math"/>
                </w:rPr>
              </m:ctrlPr>
            </m:fPr>
            <m:num>
              <m:d>
                <m:dPr>
                  <m:ctrlPr>
                    <w:rPr>
                      <w:rFonts w:ascii="Cambria Math" w:hAnsi="Cambria Math"/>
                    </w:rPr>
                  </m:ctrlPr>
                </m:dPr>
                <m:e>
                  <m:r>
                    <w:rPr>
                      <w:rFonts w:ascii="Cambria Math" w:hAnsi="Cambria Math"/>
                    </w:rPr>
                    <m:t>Quantity mean x RNA eluent</m:t>
                  </m:r>
                </m:e>
              </m:d>
            </m:num>
            <m:den>
              <m:r>
                <w:rPr>
                  <w:rFonts w:ascii="Cambria Math" w:hAnsi="Cambria Math"/>
                </w:rPr>
                <m:t>Extraction volume</m:t>
              </m:r>
            </m:den>
          </m:f>
          <m:r>
            <w:rPr>
              <w:rFonts w:ascii="Cambria Math" w:hAnsi="Cambria Math"/>
            </w:rPr>
            <m:t>x </m:t>
          </m:r>
          <m:f>
            <m:fPr>
              <m:ctrlPr>
                <w:rPr>
                  <w:rFonts w:ascii="Cambria Math" w:hAnsi="Cambria Math"/>
                </w:rPr>
              </m:ctrlPr>
            </m:fPr>
            <m:num>
              <m:r>
                <w:rPr>
                  <w:rFonts w:ascii="Cambria Math" w:hAnsi="Cambria Math"/>
                </w:rPr>
                <m:t>Concentrate volume </m:t>
              </m:r>
            </m:num>
            <m:den>
              <m:r>
                <w:rPr>
                  <w:rFonts w:ascii="Cambria Math" w:hAnsi="Cambria Math"/>
                </w:rPr>
                <m:t>Total volume </m:t>
              </m:r>
            </m:den>
          </m:f>
        </m:oMath>
      </m:oMathPara>
    </w:p>
    <w:p w14:paraId="0EF42296" w14:textId="59101081" w:rsidR="5BAB4911" w:rsidRDefault="5BAB4911" w:rsidP="5BAB4911">
      <w:pPr>
        <w:jc w:val="both"/>
      </w:pPr>
    </w:p>
    <w:p w14:paraId="4DD9792E" w14:textId="769223A1" w:rsidR="00601835" w:rsidRDefault="7D896E7C" w:rsidP="00854A3D">
      <w:pPr>
        <w:pStyle w:val="Heading3"/>
        <w:rPr>
          <w:rFonts w:ascii="Calibri" w:eastAsia="Calibri" w:hAnsi="Calibri" w:cs="Calibri"/>
          <w:b/>
        </w:rPr>
      </w:pPr>
      <w:bookmarkStart w:id="30" w:name="_Toc122009937"/>
      <w:r>
        <w:t>2.</w:t>
      </w:r>
      <w:r w:rsidR="79BC9305">
        <w:t>4</w:t>
      </w:r>
      <w:r w:rsidR="25961098">
        <w:t>.</w:t>
      </w:r>
      <w:r w:rsidR="1959E988">
        <w:t>8</w:t>
      </w:r>
      <w:r>
        <w:t xml:space="preserve"> Quality </w:t>
      </w:r>
      <w:r w:rsidR="1CA77D6A">
        <w:t>c</w:t>
      </w:r>
      <w:r w:rsidR="25961098">
        <w:t>ontrol</w:t>
      </w:r>
      <w:bookmarkEnd w:id="30"/>
      <w:r>
        <w:t xml:space="preserve"> </w:t>
      </w:r>
    </w:p>
    <w:p w14:paraId="466022CB" w14:textId="0E04F4C9" w:rsidR="00D71360" w:rsidRDefault="002169BB" w:rsidP="58C12704">
      <w:pPr>
        <w:jc w:val="both"/>
        <w:rPr>
          <w:rFonts w:ascii="Calibri" w:eastAsia="Calibri" w:hAnsi="Calibri" w:cs="Calibri"/>
        </w:rPr>
      </w:pPr>
      <w:r>
        <w:rPr>
          <w:rFonts w:ascii="Calibri" w:eastAsia="Calibri" w:hAnsi="Calibri" w:cs="Calibri"/>
        </w:rPr>
        <w:t xml:space="preserve">We quantified the recovery of </w:t>
      </w:r>
      <w:r w:rsidR="005A0BA6">
        <w:rPr>
          <w:rFonts w:ascii="Calibri" w:eastAsia="Calibri" w:hAnsi="Calibri" w:cs="Calibri"/>
        </w:rPr>
        <w:t xml:space="preserve">spiked MNV </w:t>
      </w:r>
      <w:r w:rsidR="00F92F8E">
        <w:rPr>
          <w:rFonts w:ascii="Calibri" w:eastAsia="Calibri" w:hAnsi="Calibri" w:cs="Calibri"/>
        </w:rPr>
        <w:t>as a process con</w:t>
      </w:r>
      <w:r w:rsidR="002C4274">
        <w:rPr>
          <w:rFonts w:ascii="Calibri" w:eastAsia="Calibri" w:hAnsi="Calibri" w:cs="Calibri"/>
        </w:rPr>
        <w:t xml:space="preserve">trol. </w:t>
      </w:r>
      <w:r w:rsidR="00066025">
        <w:rPr>
          <w:rFonts w:ascii="Calibri" w:eastAsia="Calibri" w:hAnsi="Calibri" w:cs="Calibri"/>
        </w:rPr>
        <w:t xml:space="preserve">We adopted the </w:t>
      </w:r>
      <w:r w:rsidR="00066025" w:rsidRPr="1E1C8D4A">
        <w:rPr>
          <w:rFonts w:ascii="Calibri" w:eastAsia="Calibri" w:hAnsi="Calibri" w:cs="Calibri"/>
        </w:rPr>
        <w:t xml:space="preserve">ISO 15216- 2:2019 standard </w:t>
      </w:r>
      <w:r w:rsidR="00EA3082">
        <w:rPr>
          <w:rFonts w:ascii="Calibri" w:eastAsia="Calibri" w:hAnsi="Calibri" w:cs="Calibri"/>
        </w:rPr>
        <w:t xml:space="preserve">for </w:t>
      </w:r>
      <w:r w:rsidR="00B45125">
        <w:rPr>
          <w:rFonts w:ascii="Calibri" w:eastAsia="Calibri" w:hAnsi="Calibri" w:cs="Calibri"/>
        </w:rPr>
        <w:t>efficiency</w:t>
      </w:r>
      <w:r w:rsidR="00066025" w:rsidRPr="1E1C8D4A">
        <w:rPr>
          <w:rFonts w:ascii="Calibri" w:eastAsia="Calibri" w:hAnsi="Calibri" w:cs="Calibri"/>
        </w:rPr>
        <w:t xml:space="preserve"> &gt;1%</w:t>
      </w:r>
      <w:r w:rsidR="00492721">
        <w:rPr>
          <w:rFonts w:ascii="Calibri" w:eastAsia="Calibri" w:hAnsi="Calibri" w:cs="Calibri"/>
        </w:rPr>
        <w:t>.</w:t>
      </w:r>
    </w:p>
    <w:p w14:paraId="46CF7B04" w14:textId="5F34C379" w:rsidR="00306EB5" w:rsidRPr="0004080F" w:rsidDel="00B35FD8" w:rsidRDefault="00B56C05" w:rsidP="487E996D">
      <w:pPr>
        <w:jc w:val="center"/>
        <w:rPr>
          <w:rFonts w:eastAsiaTheme="minorEastAsia"/>
        </w:rPr>
      </w:pPr>
      <m:oMathPara>
        <m:oMath>
          <m:f>
            <m:fPr>
              <m:ctrlPr>
                <w:rPr>
                  <w:rFonts w:ascii="Cambria Math" w:hAnsi="Cambria Math"/>
                </w:rPr>
              </m:ctrlPr>
            </m:fPr>
            <m:num>
              <m:r>
                <w:rPr>
                  <w:rFonts w:ascii="Cambria Math" w:hAnsi="Cambria Math"/>
                </w:rPr>
                <m:t>Sample eluent concentration</m:t>
              </m:r>
            </m:num>
            <m:den>
              <m:r>
                <w:rPr>
                  <w:rFonts w:ascii="Cambria Math" w:hAnsi="Cambria Math"/>
                </w:rPr>
                <m:t>Control eluent concentration</m:t>
              </m:r>
            </m:den>
          </m:f>
          <m:r>
            <w:rPr>
              <w:rFonts w:ascii="Cambria Math" w:hAnsi="Cambria Math"/>
            </w:rPr>
            <m:t>x100%</m:t>
          </m:r>
        </m:oMath>
      </m:oMathPara>
    </w:p>
    <w:p w14:paraId="1B71D671" w14:textId="07AD293A" w:rsidR="0004080F" w:rsidDel="00B35FD8" w:rsidRDefault="0004080F" w:rsidP="487E996D">
      <w:pPr>
        <w:jc w:val="center"/>
      </w:pPr>
    </w:p>
    <w:p w14:paraId="01B5B999" w14:textId="0650115D" w:rsidR="038135CE" w:rsidRPr="00AD0D66" w:rsidRDefault="5983EA1C">
      <w:pPr>
        <w:pStyle w:val="Heading2"/>
        <w:rPr>
          <w:rFonts w:ascii="Calibri" w:eastAsia="Calibri" w:hAnsi="Calibri" w:cs="Calibri"/>
          <w:color w:val="000000" w:themeColor="text1"/>
        </w:rPr>
      </w:pPr>
      <w:bookmarkStart w:id="31" w:name="_Toc122009938"/>
      <w:r>
        <w:t>2</w:t>
      </w:r>
      <w:r w:rsidR="4DDF3918">
        <w:t>.</w:t>
      </w:r>
      <w:r w:rsidR="00511F31">
        <w:t>5</w:t>
      </w:r>
      <w:r w:rsidR="4DDF3918">
        <w:t xml:space="preserve"> </w:t>
      </w:r>
      <w:r w:rsidR="00306EB5">
        <w:t xml:space="preserve">Statistical </w:t>
      </w:r>
      <w:r w:rsidR="00025F6C">
        <w:t>a</w:t>
      </w:r>
      <w:r w:rsidR="00306EB5">
        <w:t>nalysis</w:t>
      </w:r>
      <w:bookmarkEnd w:id="31"/>
    </w:p>
    <w:p w14:paraId="3E24FA50" w14:textId="28B16812" w:rsidR="038135CE" w:rsidRPr="00AD0D66" w:rsidRDefault="28FB0AAA" w:rsidP="00854A3D">
      <w:pPr>
        <w:pStyle w:val="Heading3"/>
      </w:pPr>
      <w:bookmarkStart w:id="32" w:name="_Toc122009939"/>
      <w:r>
        <w:t xml:space="preserve">2.5.1 </w:t>
      </w:r>
      <w:r w:rsidR="00A54596">
        <w:t xml:space="preserve">Comparisons of </w:t>
      </w:r>
      <w:r w:rsidR="00025F6C">
        <w:t>s</w:t>
      </w:r>
      <w:r w:rsidR="003F0822">
        <w:t xml:space="preserve">ites </w:t>
      </w:r>
      <w:r w:rsidR="00E2386B">
        <w:t xml:space="preserve">by </w:t>
      </w:r>
      <w:proofErr w:type="spellStart"/>
      <w:r w:rsidR="00025F6C">
        <w:t>c</w:t>
      </w:r>
      <w:r w:rsidR="002040DC">
        <w:t>r</w:t>
      </w:r>
      <w:r w:rsidR="00387821">
        <w:t>Assphage</w:t>
      </w:r>
      <w:proofErr w:type="spellEnd"/>
      <w:r w:rsidR="00E2386B">
        <w:t xml:space="preserve"> </w:t>
      </w:r>
      <w:r w:rsidR="006532E8">
        <w:t>c</w:t>
      </w:r>
      <w:r w:rsidR="00E2386B">
        <w:t>oncentration</w:t>
      </w:r>
      <w:bookmarkEnd w:id="32"/>
      <w:r w:rsidR="00387821">
        <w:t xml:space="preserve"> </w:t>
      </w:r>
    </w:p>
    <w:p w14:paraId="413E72CA" w14:textId="713D51A9" w:rsidR="038135CE" w:rsidRPr="00AD0D66" w:rsidRDefault="0709CE1F" w:rsidP="28FB0AAA">
      <w:pPr>
        <w:jc w:val="both"/>
      </w:pPr>
      <w:r w:rsidRPr="28FB0AAA">
        <w:rPr>
          <w:rFonts w:ascii="Calibri" w:eastAsia="Calibri" w:hAnsi="Calibri" w:cs="Calibri"/>
          <w:color w:val="000000" w:themeColor="text1"/>
        </w:rPr>
        <w:t xml:space="preserve">To </w:t>
      </w:r>
      <w:r w:rsidRPr="5B8A9CC3">
        <w:rPr>
          <w:rFonts w:ascii="Calibri" w:eastAsia="Calibri" w:hAnsi="Calibri" w:cs="Calibri"/>
          <w:color w:val="000000" w:themeColor="text1"/>
        </w:rPr>
        <w:t xml:space="preserve">assess whether there was a </w:t>
      </w:r>
      <w:r w:rsidRPr="451E2D01">
        <w:rPr>
          <w:rFonts w:ascii="Calibri" w:eastAsia="Calibri" w:hAnsi="Calibri" w:cs="Calibri"/>
          <w:color w:val="000000" w:themeColor="text1"/>
        </w:rPr>
        <w:t xml:space="preserve">significant </w:t>
      </w:r>
      <w:r w:rsidRPr="2ED5DA60">
        <w:rPr>
          <w:rFonts w:ascii="Calibri" w:eastAsia="Calibri" w:hAnsi="Calibri" w:cs="Calibri"/>
          <w:color w:val="000000" w:themeColor="text1"/>
        </w:rPr>
        <w:t xml:space="preserve">difference </w:t>
      </w:r>
      <w:r w:rsidR="34D1EF8A" w:rsidRPr="23D09E55">
        <w:rPr>
          <w:rFonts w:ascii="Calibri" w:eastAsia="Calibri" w:hAnsi="Calibri" w:cs="Calibri"/>
          <w:color w:val="000000" w:themeColor="text1"/>
        </w:rPr>
        <w:t>between</w:t>
      </w:r>
      <w:r w:rsidR="2AD6C510" w:rsidRPr="23D09E55">
        <w:rPr>
          <w:rFonts w:ascii="Calibri" w:eastAsia="Calibri" w:hAnsi="Calibri" w:cs="Calibri"/>
          <w:color w:val="000000" w:themeColor="text1"/>
        </w:rPr>
        <w:t xml:space="preserve"> </w:t>
      </w:r>
      <w:proofErr w:type="spellStart"/>
      <w:r w:rsidR="474FD874" w:rsidRPr="23D09E55">
        <w:rPr>
          <w:rFonts w:ascii="Calibri" w:eastAsia="Calibri" w:hAnsi="Calibri" w:cs="Calibri"/>
          <w:color w:val="000000" w:themeColor="text1"/>
        </w:rPr>
        <w:t>crAssphage</w:t>
      </w:r>
      <w:proofErr w:type="spellEnd"/>
      <w:r w:rsidRPr="2ED5DA60">
        <w:rPr>
          <w:rFonts w:ascii="Calibri" w:eastAsia="Calibri" w:hAnsi="Calibri" w:cs="Calibri"/>
          <w:color w:val="000000" w:themeColor="text1"/>
        </w:rPr>
        <w:t xml:space="preserve"> concentrations</w:t>
      </w:r>
      <w:r w:rsidRPr="2ED5DA60" w:rsidDel="009B4077">
        <w:rPr>
          <w:rFonts w:ascii="Calibri" w:eastAsia="Calibri" w:hAnsi="Calibri" w:cs="Calibri"/>
          <w:color w:val="000000" w:themeColor="text1"/>
        </w:rPr>
        <w:t xml:space="preserve"> </w:t>
      </w:r>
      <w:r w:rsidRPr="2ED5DA60">
        <w:rPr>
          <w:rFonts w:ascii="Calibri" w:eastAsia="Calibri" w:hAnsi="Calibri" w:cs="Calibri"/>
          <w:color w:val="000000" w:themeColor="text1"/>
        </w:rPr>
        <w:t>i</w:t>
      </w:r>
      <w:r w:rsidR="7A7D93F8" w:rsidRPr="2ED5DA60">
        <w:rPr>
          <w:rFonts w:ascii="Calibri" w:eastAsia="Calibri" w:hAnsi="Calibri" w:cs="Calibri"/>
          <w:color w:val="000000" w:themeColor="text1"/>
        </w:rPr>
        <w:t>n</w:t>
      </w:r>
      <w:r w:rsidR="7A7D93F8" w:rsidRPr="2ED5DA60" w:rsidDel="0018240F">
        <w:rPr>
          <w:rFonts w:ascii="Calibri" w:eastAsia="Calibri" w:hAnsi="Calibri" w:cs="Calibri"/>
          <w:color w:val="000000" w:themeColor="text1"/>
        </w:rPr>
        <w:t xml:space="preserve"> </w:t>
      </w:r>
      <w:r w:rsidR="7A7D93F8" w:rsidRPr="2ED5DA60">
        <w:rPr>
          <w:rFonts w:ascii="Calibri" w:eastAsia="Calibri" w:hAnsi="Calibri" w:cs="Calibri"/>
          <w:color w:val="000000" w:themeColor="text1"/>
        </w:rPr>
        <w:t xml:space="preserve">samples </w:t>
      </w:r>
      <w:r w:rsidR="4EA71CBF" w:rsidRPr="4673BE60">
        <w:rPr>
          <w:rFonts w:ascii="Calibri" w:eastAsia="Calibri" w:hAnsi="Calibri" w:cs="Calibri"/>
          <w:color w:val="000000" w:themeColor="text1"/>
        </w:rPr>
        <w:t>from</w:t>
      </w:r>
      <w:r w:rsidR="7A7D93F8" w:rsidRPr="2ED5DA60">
        <w:rPr>
          <w:rFonts w:ascii="Calibri" w:eastAsia="Calibri" w:hAnsi="Calibri" w:cs="Calibri"/>
          <w:color w:val="000000" w:themeColor="text1"/>
        </w:rPr>
        <w:t xml:space="preserve"> the </w:t>
      </w:r>
      <w:r w:rsidR="65ACF497" w:rsidRPr="31B1D667">
        <w:rPr>
          <w:rFonts w:ascii="Calibri" w:eastAsia="Calibri" w:hAnsi="Calibri" w:cs="Calibri"/>
          <w:color w:val="000000" w:themeColor="text1"/>
        </w:rPr>
        <w:t xml:space="preserve">Afon Adda, </w:t>
      </w:r>
      <w:r w:rsidR="3E2222E4" w:rsidRPr="2CB03A20">
        <w:rPr>
          <w:rFonts w:ascii="Calibri" w:eastAsia="Calibri" w:hAnsi="Calibri" w:cs="Calibri"/>
          <w:color w:val="000000" w:themeColor="text1"/>
        </w:rPr>
        <w:t xml:space="preserve">Afon </w:t>
      </w:r>
      <w:r w:rsidR="65ACF497" w:rsidRPr="31B1D667">
        <w:rPr>
          <w:rFonts w:ascii="Calibri" w:eastAsia="Calibri" w:hAnsi="Calibri" w:cs="Calibri"/>
          <w:color w:val="000000" w:themeColor="text1"/>
        </w:rPr>
        <w:t xml:space="preserve">Cegin and </w:t>
      </w:r>
      <w:r w:rsidR="0D0E3A29" w:rsidRPr="5F84A04F">
        <w:rPr>
          <w:rFonts w:ascii="Calibri" w:eastAsia="Calibri" w:hAnsi="Calibri" w:cs="Calibri"/>
          <w:color w:val="000000" w:themeColor="text1"/>
        </w:rPr>
        <w:t xml:space="preserve">Afon </w:t>
      </w:r>
      <w:r w:rsidR="65ACF497" w:rsidRPr="31B1D667">
        <w:rPr>
          <w:rFonts w:ascii="Calibri" w:eastAsia="Calibri" w:hAnsi="Calibri" w:cs="Calibri"/>
          <w:color w:val="000000" w:themeColor="text1"/>
        </w:rPr>
        <w:t>Ogwen</w:t>
      </w:r>
      <w:r w:rsidR="7A7D93F8" w:rsidRPr="0D193282">
        <w:rPr>
          <w:rFonts w:ascii="Calibri" w:eastAsia="Calibri" w:hAnsi="Calibri" w:cs="Calibri"/>
          <w:color w:val="000000" w:themeColor="text1"/>
        </w:rPr>
        <w:t>, a</w:t>
      </w:r>
      <w:r w:rsidR="00F51AAC">
        <w:rPr>
          <w:rFonts w:ascii="Calibri" w:eastAsia="Calibri" w:hAnsi="Calibri" w:cs="Calibri"/>
          <w:color w:val="000000" w:themeColor="text1"/>
        </w:rPr>
        <w:t xml:space="preserve"> </w:t>
      </w:r>
      <w:r w:rsidR="4008A440" w:rsidRPr="4673BE60">
        <w:rPr>
          <w:rFonts w:ascii="Calibri" w:eastAsia="Calibri" w:hAnsi="Calibri" w:cs="Calibri"/>
          <w:color w:val="000000" w:themeColor="text1"/>
        </w:rPr>
        <w:t>R</w:t>
      </w:r>
      <w:r w:rsidR="48237C1C" w:rsidRPr="4673BE60">
        <w:rPr>
          <w:rFonts w:ascii="Calibri" w:eastAsia="Calibri" w:hAnsi="Calibri" w:cs="Calibri"/>
          <w:color w:val="000000" w:themeColor="text1"/>
        </w:rPr>
        <w:t xml:space="preserve">epeated </w:t>
      </w:r>
      <w:r w:rsidR="4008A440" w:rsidRPr="4673BE60">
        <w:rPr>
          <w:rFonts w:ascii="Calibri" w:eastAsia="Calibri" w:hAnsi="Calibri" w:cs="Calibri"/>
          <w:color w:val="000000" w:themeColor="text1"/>
        </w:rPr>
        <w:t>M</w:t>
      </w:r>
      <w:r w:rsidR="48237C1C" w:rsidRPr="4673BE60">
        <w:rPr>
          <w:rFonts w:ascii="Calibri" w:eastAsia="Calibri" w:hAnsi="Calibri" w:cs="Calibri"/>
          <w:color w:val="000000" w:themeColor="text1"/>
        </w:rPr>
        <w:t>easures</w:t>
      </w:r>
      <w:r w:rsidR="28FB0AAA" w:rsidRPr="28FB0AAA">
        <w:rPr>
          <w:rFonts w:ascii="Calibri" w:eastAsia="Calibri" w:hAnsi="Calibri" w:cs="Calibri"/>
          <w:color w:val="000000" w:themeColor="text1"/>
        </w:rPr>
        <w:t xml:space="preserve"> </w:t>
      </w:r>
      <w:r w:rsidR="00D855C8">
        <w:rPr>
          <w:rFonts w:ascii="Calibri" w:eastAsia="Calibri" w:hAnsi="Calibri" w:cs="Calibri"/>
          <w:color w:val="000000" w:themeColor="text1"/>
        </w:rPr>
        <w:t>Analysis of Variance (</w:t>
      </w:r>
      <w:r w:rsidR="006A7EB7">
        <w:rPr>
          <w:rFonts w:ascii="Calibri" w:eastAsia="Calibri" w:hAnsi="Calibri" w:cs="Calibri"/>
          <w:color w:val="000000" w:themeColor="text1"/>
        </w:rPr>
        <w:t>RM-</w:t>
      </w:r>
      <w:r w:rsidR="5B8A9CC3" w:rsidRPr="31B1D667">
        <w:rPr>
          <w:rFonts w:ascii="Calibri" w:eastAsia="Calibri" w:hAnsi="Calibri" w:cs="Calibri"/>
          <w:color w:val="000000" w:themeColor="text1"/>
        </w:rPr>
        <w:t>ANOVA</w:t>
      </w:r>
      <w:r w:rsidR="00D855C8">
        <w:rPr>
          <w:rFonts w:ascii="Calibri" w:eastAsia="Calibri" w:hAnsi="Calibri" w:cs="Calibri"/>
          <w:color w:val="000000" w:themeColor="text1"/>
        </w:rPr>
        <w:t>)</w:t>
      </w:r>
      <w:r w:rsidR="3F508FBF" w:rsidRPr="31B1D667">
        <w:rPr>
          <w:rFonts w:ascii="Calibri" w:eastAsia="Calibri" w:hAnsi="Calibri" w:cs="Calibri"/>
          <w:color w:val="000000" w:themeColor="text1"/>
        </w:rPr>
        <w:t xml:space="preserve"> </w:t>
      </w:r>
      <w:r w:rsidR="1847AC50" w:rsidRPr="4673BE60">
        <w:rPr>
          <w:rFonts w:ascii="Calibri" w:eastAsia="Calibri" w:hAnsi="Calibri" w:cs="Calibri"/>
          <w:color w:val="000000" w:themeColor="text1"/>
        </w:rPr>
        <w:t>was</w:t>
      </w:r>
      <w:r w:rsidR="48237C1C" w:rsidRPr="4673BE60">
        <w:rPr>
          <w:rFonts w:ascii="Calibri" w:eastAsia="Calibri" w:hAnsi="Calibri" w:cs="Calibri"/>
          <w:color w:val="000000" w:themeColor="text1"/>
        </w:rPr>
        <w:t xml:space="preserve"> </w:t>
      </w:r>
      <w:r w:rsidR="28FB0AAA" w:rsidRPr="28FB0AAA">
        <w:rPr>
          <w:rFonts w:ascii="Calibri" w:eastAsia="Calibri" w:hAnsi="Calibri" w:cs="Calibri"/>
          <w:color w:val="000000" w:themeColor="text1"/>
        </w:rPr>
        <w:t>used</w:t>
      </w:r>
      <w:r w:rsidR="68396E02" w:rsidRPr="4673BE60">
        <w:rPr>
          <w:rFonts w:ascii="Calibri" w:eastAsia="Calibri" w:hAnsi="Calibri" w:cs="Calibri"/>
          <w:color w:val="000000" w:themeColor="text1"/>
        </w:rPr>
        <w:t xml:space="preserve">. </w:t>
      </w:r>
      <w:r w:rsidR="411DF07B" w:rsidRPr="4673BE60">
        <w:rPr>
          <w:rFonts w:ascii="Calibri" w:eastAsia="Calibri" w:hAnsi="Calibri" w:cs="Calibri"/>
          <w:color w:val="000000" w:themeColor="text1"/>
        </w:rPr>
        <w:t>RM</w:t>
      </w:r>
      <w:r w:rsidR="00D012A4">
        <w:rPr>
          <w:rFonts w:ascii="Calibri" w:eastAsia="Calibri" w:hAnsi="Calibri" w:cs="Calibri"/>
          <w:color w:val="000000" w:themeColor="text1"/>
        </w:rPr>
        <w:t>-ANOVA was also used</w:t>
      </w:r>
      <w:r w:rsidR="0913DBE3" w:rsidRPr="10E7D1CE">
        <w:rPr>
          <w:rFonts w:ascii="Calibri" w:eastAsia="Calibri" w:hAnsi="Calibri" w:cs="Calibri"/>
          <w:color w:val="000000" w:themeColor="text1"/>
        </w:rPr>
        <w:t xml:space="preserve"> to assess </w:t>
      </w:r>
      <w:r w:rsidR="0913DBE3" w:rsidRPr="0D5867F5">
        <w:rPr>
          <w:rFonts w:ascii="Calibri" w:eastAsia="Calibri" w:hAnsi="Calibri" w:cs="Calibri"/>
          <w:color w:val="000000" w:themeColor="text1"/>
        </w:rPr>
        <w:t xml:space="preserve">whether </w:t>
      </w:r>
      <w:r w:rsidR="0913DBE3" w:rsidRPr="1753CFCD">
        <w:rPr>
          <w:rFonts w:ascii="Calibri" w:eastAsia="Calibri" w:hAnsi="Calibri" w:cs="Calibri"/>
          <w:color w:val="000000" w:themeColor="text1"/>
        </w:rPr>
        <w:t>s</w:t>
      </w:r>
      <w:r w:rsidR="1E23B0B7" w:rsidRPr="1753CFCD">
        <w:rPr>
          <w:rFonts w:ascii="Calibri" w:eastAsia="Calibri" w:hAnsi="Calibri" w:cs="Calibri"/>
          <w:color w:val="000000" w:themeColor="text1"/>
        </w:rPr>
        <w:t>ignificant</w:t>
      </w:r>
      <w:r w:rsidR="0913DBE3" w:rsidRPr="0D5867F5">
        <w:rPr>
          <w:rFonts w:ascii="Calibri" w:eastAsia="Calibri" w:hAnsi="Calibri" w:cs="Calibri"/>
          <w:color w:val="000000" w:themeColor="text1"/>
        </w:rPr>
        <w:t xml:space="preserve"> differences</w:t>
      </w:r>
      <w:r w:rsidR="0913DBE3" w:rsidRPr="0D5867F5" w:rsidDel="00706817">
        <w:rPr>
          <w:rFonts w:ascii="Calibri" w:eastAsia="Calibri" w:hAnsi="Calibri" w:cs="Calibri"/>
          <w:color w:val="000000" w:themeColor="text1"/>
        </w:rPr>
        <w:t xml:space="preserve"> </w:t>
      </w:r>
      <w:r w:rsidR="68396E02" w:rsidRPr="4673BE60">
        <w:rPr>
          <w:rFonts w:ascii="Calibri" w:eastAsia="Calibri" w:hAnsi="Calibri" w:cs="Calibri"/>
          <w:color w:val="000000" w:themeColor="text1"/>
        </w:rPr>
        <w:t xml:space="preserve">in </w:t>
      </w:r>
      <w:proofErr w:type="spellStart"/>
      <w:r w:rsidR="2E6D3483" w:rsidRPr="4673BE60">
        <w:rPr>
          <w:rFonts w:ascii="Calibri" w:eastAsia="Calibri" w:hAnsi="Calibri" w:cs="Calibri"/>
          <w:color w:val="000000" w:themeColor="text1"/>
        </w:rPr>
        <w:t>crAssphage</w:t>
      </w:r>
      <w:proofErr w:type="spellEnd"/>
      <w:r w:rsidR="48237C1C" w:rsidRPr="4673BE60">
        <w:rPr>
          <w:rFonts w:ascii="Calibri" w:eastAsia="Calibri" w:hAnsi="Calibri" w:cs="Calibri"/>
          <w:color w:val="000000" w:themeColor="text1"/>
        </w:rPr>
        <w:t xml:space="preserve"> </w:t>
      </w:r>
      <w:r w:rsidR="28FB0AAA" w:rsidRPr="28FB0AAA">
        <w:rPr>
          <w:rFonts w:ascii="Calibri" w:eastAsia="Calibri" w:hAnsi="Calibri" w:cs="Calibri"/>
          <w:color w:val="000000" w:themeColor="text1"/>
        </w:rPr>
        <w:t xml:space="preserve">concentrations </w:t>
      </w:r>
      <w:r w:rsidR="00706817">
        <w:rPr>
          <w:rFonts w:ascii="Calibri" w:eastAsia="Calibri" w:hAnsi="Calibri" w:cs="Calibri"/>
          <w:color w:val="000000" w:themeColor="text1"/>
        </w:rPr>
        <w:t xml:space="preserve">were observed </w:t>
      </w:r>
      <w:r w:rsidR="28FB0AAA" w:rsidRPr="28FB0AAA">
        <w:rPr>
          <w:rFonts w:ascii="Calibri" w:eastAsia="Calibri" w:hAnsi="Calibri" w:cs="Calibri"/>
          <w:color w:val="000000" w:themeColor="text1"/>
        </w:rPr>
        <w:t>between the four shellfish RMP’s</w:t>
      </w:r>
      <w:r w:rsidR="00947849">
        <w:rPr>
          <w:rFonts w:ascii="Calibri" w:eastAsia="Calibri" w:hAnsi="Calibri" w:cs="Calibri"/>
          <w:color w:val="000000" w:themeColor="text1"/>
        </w:rPr>
        <w:t xml:space="preserve">. </w:t>
      </w:r>
      <w:r w:rsidR="28FB0AAA">
        <w:t xml:space="preserve">Post-hoc pairwise t-test </w:t>
      </w:r>
      <w:r w:rsidR="004F1998">
        <w:t>comparison</w:t>
      </w:r>
      <w:r w:rsidR="00DB2C7D">
        <w:t>s</w:t>
      </w:r>
      <w:r w:rsidR="004F1998">
        <w:t xml:space="preserve"> </w:t>
      </w:r>
      <w:r w:rsidR="28FB0AAA">
        <w:t>with Bonferroni adjustment</w:t>
      </w:r>
      <w:r w:rsidR="28FB0AAA" w:rsidDel="004F1998">
        <w:t xml:space="preserve"> </w:t>
      </w:r>
      <w:r w:rsidR="48237C1C">
        <w:t>w</w:t>
      </w:r>
      <w:r w:rsidR="39728126">
        <w:t>ere</w:t>
      </w:r>
      <w:r w:rsidR="48237C1C">
        <w:t xml:space="preserve"> </w:t>
      </w:r>
      <w:r w:rsidR="28FB0AAA">
        <w:t>used to assess where</w:t>
      </w:r>
      <w:r w:rsidR="0088057F">
        <w:t xml:space="preserve"> any</w:t>
      </w:r>
      <w:r w:rsidR="28FB0AAA">
        <w:t xml:space="preserve"> </w:t>
      </w:r>
      <w:r w:rsidR="00E64631">
        <w:t xml:space="preserve">significant </w:t>
      </w:r>
      <w:r w:rsidR="28FB0AAA">
        <w:t>differences</w:t>
      </w:r>
      <w:r w:rsidR="28FB0AAA" w:rsidDel="003E6974">
        <w:t xml:space="preserve"> </w:t>
      </w:r>
      <w:r w:rsidR="28FB0AAA">
        <w:t>exist</w:t>
      </w:r>
      <w:r w:rsidR="5B8A9CC3">
        <w:t>.</w:t>
      </w:r>
    </w:p>
    <w:p w14:paraId="094A03ED" w14:textId="1598F2C9" w:rsidR="1944D038" w:rsidRDefault="1944D038" w:rsidP="00854A3D">
      <w:pPr>
        <w:pStyle w:val="Heading3"/>
      </w:pPr>
      <w:bookmarkStart w:id="33" w:name="_Toc122009940"/>
      <w:r>
        <w:t>2.5.2 Correlation matrices</w:t>
      </w:r>
      <w:bookmarkEnd w:id="33"/>
    </w:p>
    <w:p w14:paraId="6E6A6BA9" w14:textId="43686EAA" w:rsidR="009B1E03" w:rsidRDefault="1944D038" w:rsidP="305C9D68">
      <w:pPr>
        <w:jc w:val="both"/>
        <w:rPr>
          <w:rFonts w:ascii="Calibri" w:eastAsia="Calibri" w:hAnsi="Calibri" w:cs="Calibri"/>
          <w:color w:val="000000" w:themeColor="text1"/>
        </w:rPr>
      </w:pPr>
      <w:r>
        <w:t>Spearman</w:t>
      </w:r>
      <w:r w:rsidR="009165E3">
        <w:t>’</w:t>
      </w:r>
      <w:r>
        <w:t xml:space="preserve">s rank correlations were used to assess the relationship between </w:t>
      </w:r>
      <w:r w:rsidRPr="305C9D68">
        <w:rPr>
          <w:rFonts w:ascii="Calibri" w:eastAsia="Calibri" w:hAnsi="Calibri" w:cs="Calibri"/>
        </w:rPr>
        <w:t>MPN</w:t>
      </w:r>
      <w:r w:rsidR="00903A2C">
        <w:rPr>
          <w:rFonts w:ascii="Calibri" w:eastAsia="Calibri" w:hAnsi="Calibri" w:cs="Calibri"/>
        </w:rPr>
        <w:t xml:space="preserve"> and </w:t>
      </w:r>
      <w:r w:rsidRPr="305C9D68">
        <w:rPr>
          <w:rFonts w:ascii="Calibri" w:eastAsia="Calibri" w:hAnsi="Calibri" w:cs="Calibri"/>
        </w:rPr>
        <w:t xml:space="preserve">Pour Plate </w:t>
      </w:r>
      <w:r w:rsidRPr="305C9D68">
        <w:rPr>
          <w:rFonts w:ascii="Calibri" w:eastAsia="Calibri" w:hAnsi="Calibri" w:cs="Calibri"/>
          <w:i/>
          <w:iCs/>
        </w:rPr>
        <w:t xml:space="preserve">E. </w:t>
      </w:r>
      <w:r w:rsidR="42E9E9FD" w:rsidRPr="579E53B4">
        <w:rPr>
          <w:rFonts w:ascii="Calibri" w:eastAsia="Calibri" w:hAnsi="Calibri" w:cs="Calibri"/>
          <w:i/>
          <w:iCs/>
        </w:rPr>
        <w:t>coli</w:t>
      </w:r>
      <w:r w:rsidR="42E9E9FD" w:rsidRPr="579E53B4">
        <w:rPr>
          <w:rFonts w:ascii="Calibri" w:eastAsia="Calibri" w:hAnsi="Calibri" w:cs="Calibri"/>
        </w:rPr>
        <w:t xml:space="preserve"> </w:t>
      </w:r>
      <w:r w:rsidR="0B76D65C" w:rsidRPr="579E53B4">
        <w:rPr>
          <w:rFonts w:ascii="Calibri" w:eastAsia="Calibri" w:hAnsi="Calibri" w:cs="Calibri"/>
        </w:rPr>
        <w:t>concentrations</w:t>
      </w:r>
      <w:r w:rsidRPr="305C9D68">
        <w:rPr>
          <w:rFonts w:ascii="Calibri" w:eastAsia="Calibri" w:hAnsi="Calibri" w:cs="Calibri"/>
        </w:rPr>
        <w:t xml:space="preserve"> and viral indicators- h</w:t>
      </w:r>
      <w:r w:rsidRPr="305C9D68">
        <w:rPr>
          <w:rFonts w:ascii="Calibri" w:eastAsia="Calibri" w:hAnsi="Calibri" w:cs="Calibri"/>
          <w:color w:val="000000" w:themeColor="text1"/>
        </w:rPr>
        <w:t xml:space="preserve">uman </w:t>
      </w:r>
      <w:proofErr w:type="spellStart"/>
      <w:r w:rsidRPr="305C9D68">
        <w:rPr>
          <w:rFonts w:ascii="Calibri" w:eastAsia="Calibri" w:hAnsi="Calibri" w:cs="Calibri"/>
          <w:color w:val="000000" w:themeColor="text1"/>
        </w:rPr>
        <w:t>mastadenovirus</w:t>
      </w:r>
      <w:proofErr w:type="spellEnd"/>
      <w:r w:rsidRPr="305C9D68">
        <w:rPr>
          <w:rFonts w:ascii="Calibri" w:eastAsia="Calibri" w:hAnsi="Calibri" w:cs="Calibri"/>
          <w:color w:val="000000" w:themeColor="text1"/>
        </w:rPr>
        <w:t xml:space="preserve"> F (</w:t>
      </w:r>
      <w:proofErr w:type="spellStart"/>
      <w:r w:rsidRPr="305C9D68">
        <w:rPr>
          <w:rFonts w:ascii="Calibri" w:eastAsia="Calibri" w:hAnsi="Calibri" w:cs="Calibri"/>
          <w:color w:val="000000" w:themeColor="text1"/>
        </w:rPr>
        <w:t>AdVF</w:t>
      </w:r>
      <w:proofErr w:type="spellEnd"/>
      <w:r w:rsidRPr="305C9D68">
        <w:rPr>
          <w:rFonts w:ascii="Calibri" w:eastAsia="Calibri" w:hAnsi="Calibri" w:cs="Calibri"/>
          <w:color w:val="000000" w:themeColor="text1"/>
        </w:rPr>
        <w:t xml:space="preserve">), </w:t>
      </w:r>
      <w:proofErr w:type="spellStart"/>
      <w:r w:rsidRPr="305C9D68">
        <w:rPr>
          <w:rFonts w:ascii="Calibri" w:eastAsia="Calibri" w:hAnsi="Calibri" w:cs="Calibri"/>
          <w:color w:val="000000" w:themeColor="text1"/>
        </w:rPr>
        <w:t>crAssphage</w:t>
      </w:r>
      <w:proofErr w:type="spellEnd"/>
      <w:r w:rsidRPr="305C9D68">
        <w:rPr>
          <w:rFonts w:ascii="Calibri" w:eastAsia="Calibri" w:hAnsi="Calibri" w:cs="Calibri"/>
          <w:color w:val="000000" w:themeColor="text1"/>
        </w:rPr>
        <w:t xml:space="preserve"> (</w:t>
      </w:r>
      <w:proofErr w:type="spellStart"/>
      <w:r w:rsidRPr="305C9D68">
        <w:rPr>
          <w:rFonts w:ascii="Calibri" w:eastAsia="Calibri" w:hAnsi="Calibri" w:cs="Calibri"/>
          <w:color w:val="000000" w:themeColor="text1"/>
        </w:rPr>
        <w:t>CrAss</w:t>
      </w:r>
      <w:proofErr w:type="spellEnd"/>
      <w:r w:rsidRPr="2C7B2A7B">
        <w:rPr>
          <w:rFonts w:ascii="Calibri" w:eastAsia="Calibri" w:hAnsi="Calibri" w:cs="Calibri"/>
          <w:color w:val="000000" w:themeColor="text1"/>
        </w:rPr>
        <w:t>)</w:t>
      </w:r>
      <w:r w:rsidR="17FDF505" w:rsidRPr="2C7B2A7B">
        <w:rPr>
          <w:rFonts w:ascii="Calibri" w:eastAsia="Calibri" w:hAnsi="Calibri" w:cs="Calibri"/>
          <w:color w:val="000000" w:themeColor="text1"/>
        </w:rPr>
        <w:t>,</w:t>
      </w:r>
      <w:r w:rsidRPr="305C9D68">
        <w:rPr>
          <w:rFonts w:ascii="Calibri" w:eastAsia="Calibri" w:hAnsi="Calibri" w:cs="Calibri"/>
          <w:color w:val="000000" w:themeColor="text1"/>
        </w:rPr>
        <w:t xml:space="preserve"> and </w:t>
      </w:r>
      <w:proofErr w:type="spellStart"/>
      <w:r w:rsidR="534EA06A" w:rsidRPr="598256F1">
        <w:rPr>
          <w:rFonts w:ascii="Calibri" w:eastAsia="Calibri" w:hAnsi="Calibri" w:cs="Calibri"/>
          <w:color w:val="000000" w:themeColor="text1"/>
        </w:rPr>
        <w:t>NoV</w:t>
      </w:r>
      <w:proofErr w:type="spellEnd"/>
      <w:r w:rsidRPr="598256F1">
        <w:rPr>
          <w:rFonts w:ascii="Calibri" w:eastAsia="Calibri" w:hAnsi="Calibri" w:cs="Calibri"/>
          <w:color w:val="000000" w:themeColor="text1"/>
        </w:rPr>
        <w:t xml:space="preserve"> </w:t>
      </w:r>
      <w:r w:rsidR="1AC79068" w:rsidRPr="598256F1">
        <w:rPr>
          <w:rFonts w:ascii="Calibri" w:eastAsia="Calibri" w:hAnsi="Calibri" w:cs="Calibri"/>
          <w:color w:val="000000" w:themeColor="text1"/>
        </w:rPr>
        <w:t>(</w:t>
      </w:r>
      <w:r w:rsidRPr="598256F1">
        <w:rPr>
          <w:rFonts w:ascii="Calibri" w:eastAsia="Calibri" w:hAnsi="Calibri" w:cs="Calibri"/>
          <w:color w:val="000000" w:themeColor="text1"/>
        </w:rPr>
        <w:t>GI</w:t>
      </w:r>
      <w:r w:rsidR="0FDC7AD6" w:rsidRPr="598256F1">
        <w:rPr>
          <w:rFonts w:ascii="Calibri" w:eastAsia="Calibri" w:hAnsi="Calibri" w:cs="Calibri"/>
          <w:color w:val="000000" w:themeColor="text1"/>
        </w:rPr>
        <w:t>,</w:t>
      </w:r>
      <w:r w:rsidRPr="598256F1" w:rsidDel="1944D038">
        <w:rPr>
          <w:rFonts w:ascii="Calibri" w:eastAsia="Calibri" w:hAnsi="Calibri" w:cs="Calibri"/>
          <w:color w:val="000000" w:themeColor="text1"/>
        </w:rPr>
        <w:t xml:space="preserve"> </w:t>
      </w:r>
      <w:r w:rsidRPr="3639C207">
        <w:rPr>
          <w:rFonts w:ascii="Calibri" w:eastAsia="Calibri" w:hAnsi="Calibri" w:cs="Calibri"/>
          <w:color w:val="000000" w:themeColor="text1"/>
        </w:rPr>
        <w:t>GII</w:t>
      </w:r>
      <w:r w:rsidRPr="305C9D68">
        <w:rPr>
          <w:rFonts w:ascii="Calibri" w:eastAsia="Calibri" w:hAnsi="Calibri" w:cs="Calibri"/>
          <w:color w:val="000000" w:themeColor="text1"/>
        </w:rPr>
        <w:t>)</w:t>
      </w:r>
      <w:r w:rsidRPr="305C9D68">
        <w:rPr>
          <w:rFonts w:ascii="Calibri" w:eastAsia="Calibri" w:hAnsi="Calibri" w:cs="Calibri"/>
        </w:rPr>
        <w:t xml:space="preserve"> in mussels</w:t>
      </w:r>
      <w:r w:rsidR="003B42E3">
        <w:rPr>
          <w:rFonts w:ascii="Calibri" w:eastAsia="Calibri" w:hAnsi="Calibri" w:cs="Calibri"/>
        </w:rPr>
        <w:t xml:space="preserve"> collected</w:t>
      </w:r>
      <w:r w:rsidR="00D260A0">
        <w:rPr>
          <w:rFonts w:ascii="Calibri" w:eastAsia="Calibri" w:hAnsi="Calibri" w:cs="Calibri"/>
        </w:rPr>
        <w:t xml:space="preserve"> from the </w:t>
      </w:r>
      <w:r w:rsidR="003B42E3">
        <w:rPr>
          <w:rFonts w:ascii="Calibri" w:eastAsia="Calibri" w:hAnsi="Calibri" w:cs="Calibri"/>
        </w:rPr>
        <w:t>RMPs</w:t>
      </w:r>
      <w:r w:rsidRPr="4673BE60">
        <w:rPr>
          <w:rFonts w:ascii="Calibri" w:eastAsia="Calibri" w:hAnsi="Calibri" w:cs="Calibri"/>
        </w:rPr>
        <w:t xml:space="preserve">. </w:t>
      </w:r>
      <w:r w:rsidRPr="305C9D68">
        <w:rPr>
          <w:rFonts w:ascii="Calibri" w:eastAsia="Calibri" w:hAnsi="Calibri" w:cs="Calibri"/>
        </w:rPr>
        <w:t>Spearman</w:t>
      </w:r>
      <w:r w:rsidR="00A12F89">
        <w:rPr>
          <w:rFonts w:ascii="Calibri" w:eastAsia="Calibri" w:hAnsi="Calibri" w:cs="Calibri"/>
        </w:rPr>
        <w:t>’</w:t>
      </w:r>
      <w:r w:rsidRPr="305C9D68">
        <w:rPr>
          <w:rFonts w:ascii="Calibri" w:eastAsia="Calibri" w:hAnsi="Calibri" w:cs="Calibri"/>
        </w:rPr>
        <w:t xml:space="preserve">s rank correlations were also used to assess the relationship between </w:t>
      </w:r>
      <w:r w:rsidR="06A50FF5" w:rsidRPr="4673BE60">
        <w:rPr>
          <w:rFonts w:ascii="Calibri" w:eastAsia="Calibri" w:hAnsi="Calibri" w:cs="Calibri"/>
        </w:rPr>
        <w:t>river</w:t>
      </w:r>
      <w:r w:rsidRPr="305C9D68">
        <w:rPr>
          <w:rFonts w:ascii="Calibri" w:eastAsia="Calibri" w:hAnsi="Calibri" w:cs="Calibri"/>
        </w:rPr>
        <w:t xml:space="preserve"> water </w:t>
      </w:r>
      <w:r w:rsidRPr="305C9D68">
        <w:rPr>
          <w:rFonts w:ascii="Calibri" w:eastAsia="Calibri" w:hAnsi="Calibri" w:cs="Calibri"/>
          <w:i/>
          <w:iCs/>
        </w:rPr>
        <w:t>E. coli</w:t>
      </w:r>
      <w:r w:rsidRPr="305C9D68">
        <w:rPr>
          <w:rFonts w:ascii="Calibri" w:eastAsia="Calibri" w:hAnsi="Calibri" w:cs="Calibri"/>
        </w:rPr>
        <w:t xml:space="preserve"> </w:t>
      </w:r>
      <w:r w:rsidR="5C529289" w:rsidRPr="4673BE60">
        <w:rPr>
          <w:rFonts w:ascii="Calibri" w:eastAsia="Calibri" w:hAnsi="Calibri" w:cs="Calibri"/>
        </w:rPr>
        <w:t>concentrations</w:t>
      </w:r>
      <w:r w:rsidR="2AF990D5" w:rsidRPr="4673BE60">
        <w:rPr>
          <w:rFonts w:ascii="Calibri" w:eastAsia="Calibri" w:hAnsi="Calibri" w:cs="Calibri"/>
        </w:rPr>
        <w:t>,</w:t>
      </w:r>
      <w:r w:rsidRPr="305C9D68" w:rsidDel="00E60399">
        <w:rPr>
          <w:rFonts w:ascii="Calibri" w:eastAsia="Calibri" w:hAnsi="Calibri" w:cs="Calibri"/>
        </w:rPr>
        <w:t xml:space="preserve"> </w:t>
      </w:r>
      <w:r w:rsidRPr="305C9D68">
        <w:rPr>
          <w:rFonts w:ascii="Calibri" w:eastAsia="Calibri" w:hAnsi="Calibri" w:cs="Calibri"/>
        </w:rPr>
        <w:t xml:space="preserve">viral </w:t>
      </w:r>
      <w:r w:rsidRPr="7D60F802">
        <w:rPr>
          <w:rFonts w:ascii="Calibri" w:eastAsia="Calibri" w:hAnsi="Calibri" w:cs="Calibri"/>
        </w:rPr>
        <w:t>indicator</w:t>
      </w:r>
      <w:r w:rsidR="0BCDD26B" w:rsidRPr="7D60F802">
        <w:rPr>
          <w:rFonts w:ascii="Calibri" w:eastAsia="Calibri" w:hAnsi="Calibri" w:cs="Calibri"/>
        </w:rPr>
        <w:t xml:space="preserve"> </w:t>
      </w:r>
      <w:r w:rsidRPr="305C9D68">
        <w:rPr>
          <w:rFonts w:ascii="Calibri" w:eastAsia="Calibri" w:hAnsi="Calibri" w:cs="Calibri"/>
        </w:rPr>
        <w:t>h</w:t>
      </w:r>
      <w:r w:rsidRPr="305C9D68">
        <w:rPr>
          <w:rFonts w:ascii="Calibri" w:eastAsia="Calibri" w:hAnsi="Calibri" w:cs="Calibri"/>
          <w:color w:val="000000" w:themeColor="text1"/>
        </w:rPr>
        <w:t xml:space="preserve">uman </w:t>
      </w:r>
      <w:proofErr w:type="spellStart"/>
      <w:r w:rsidRPr="305C9D68">
        <w:rPr>
          <w:rFonts w:ascii="Calibri" w:eastAsia="Calibri" w:hAnsi="Calibri" w:cs="Calibri"/>
          <w:color w:val="000000" w:themeColor="text1"/>
        </w:rPr>
        <w:t>mastadenovirus</w:t>
      </w:r>
      <w:proofErr w:type="spellEnd"/>
      <w:r w:rsidRPr="305C9D68">
        <w:rPr>
          <w:rFonts w:ascii="Calibri" w:eastAsia="Calibri" w:hAnsi="Calibri" w:cs="Calibri"/>
          <w:color w:val="000000" w:themeColor="text1"/>
        </w:rPr>
        <w:t xml:space="preserve"> F (</w:t>
      </w:r>
      <w:proofErr w:type="spellStart"/>
      <w:r w:rsidRPr="305C9D68">
        <w:rPr>
          <w:rFonts w:ascii="Calibri" w:eastAsia="Calibri" w:hAnsi="Calibri" w:cs="Calibri"/>
          <w:color w:val="000000" w:themeColor="text1"/>
        </w:rPr>
        <w:t>AdVF</w:t>
      </w:r>
      <w:proofErr w:type="spellEnd"/>
      <w:r w:rsidRPr="305C9D68">
        <w:rPr>
          <w:rFonts w:ascii="Calibri" w:eastAsia="Calibri" w:hAnsi="Calibri" w:cs="Calibri"/>
          <w:color w:val="000000" w:themeColor="text1"/>
        </w:rPr>
        <w:t xml:space="preserve">), </w:t>
      </w:r>
      <w:proofErr w:type="spellStart"/>
      <w:r w:rsidRPr="305C9D68">
        <w:rPr>
          <w:rFonts w:ascii="Calibri" w:eastAsia="Calibri" w:hAnsi="Calibri" w:cs="Calibri"/>
          <w:color w:val="000000" w:themeColor="text1"/>
        </w:rPr>
        <w:t>crAssphage</w:t>
      </w:r>
      <w:proofErr w:type="spellEnd"/>
      <w:r w:rsidRPr="305C9D68">
        <w:rPr>
          <w:rFonts w:ascii="Calibri" w:eastAsia="Calibri" w:hAnsi="Calibri" w:cs="Calibri"/>
          <w:color w:val="000000" w:themeColor="text1"/>
        </w:rPr>
        <w:t xml:space="preserve"> (</w:t>
      </w:r>
      <w:proofErr w:type="spellStart"/>
      <w:r w:rsidRPr="305C9D68">
        <w:rPr>
          <w:rFonts w:ascii="Calibri" w:eastAsia="Calibri" w:hAnsi="Calibri" w:cs="Calibri"/>
          <w:color w:val="000000" w:themeColor="text1"/>
        </w:rPr>
        <w:t>CrAss</w:t>
      </w:r>
      <w:proofErr w:type="spellEnd"/>
      <w:r w:rsidR="243A2019" w:rsidRPr="7A7F9D28">
        <w:rPr>
          <w:rFonts w:ascii="Calibri" w:eastAsia="Calibri" w:hAnsi="Calibri" w:cs="Calibri"/>
          <w:color w:val="000000" w:themeColor="text1"/>
        </w:rPr>
        <w:t>),</w:t>
      </w:r>
      <w:r w:rsidRPr="7A7F9D28">
        <w:rPr>
          <w:rFonts w:ascii="Calibri" w:eastAsia="Calibri" w:hAnsi="Calibri" w:cs="Calibri"/>
          <w:color w:val="000000" w:themeColor="text1"/>
        </w:rPr>
        <w:t xml:space="preserve"> </w:t>
      </w:r>
      <w:proofErr w:type="spellStart"/>
      <w:r w:rsidR="6D53BAFF" w:rsidRPr="7A7F9D28">
        <w:rPr>
          <w:rFonts w:ascii="Calibri" w:eastAsia="Calibri" w:hAnsi="Calibri" w:cs="Calibri"/>
          <w:color w:val="000000" w:themeColor="text1"/>
        </w:rPr>
        <w:t>NoV</w:t>
      </w:r>
      <w:proofErr w:type="spellEnd"/>
      <w:r w:rsidRPr="305C9D68">
        <w:rPr>
          <w:rFonts w:ascii="Calibri" w:eastAsia="Calibri" w:hAnsi="Calibri" w:cs="Calibri"/>
          <w:color w:val="000000" w:themeColor="text1"/>
        </w:rPr>
        <w:t xml:space="preserve"> </w:t>
      </w:r>
      <w:r w:rsidR="29A43102" w:rsidRPr="361DDC51">
        <w:rPr>
          <w:rFonts w:ascii="Calibri" w:eastAsia="Calibri" w:hAnsi="Calibri" w:cs="Calibri"/>
          <w:color w:val="000000" w:themeColor="text1"/>
        </w:rPr>
        <w:t>(</w:t>
      </w:r>
      <w:r w:rsidRPr="305C9D68">
        <w:rPr>
          <w:rFonts w:ascii="Calibri" w:eastAsia="Calibri" w:hAnsi="Calibri" w:cs="Calibri"/>
          <w:color w:val="000000" w:themeColor="text1"/>
        </w:rPr>
        <w:t>GI</w:t>
      </w:r>
      <w:r w:rsidR="26A2DF10" w:rsidRPr="361DDC51">
        <w:rPr>
          <w:rFonts w:ascii="Calibri" w:eastAsia="Calibri" w:hAnsi="Calibri" w:cs="Calibri"/>
          <w:color w:val="000000" w:themeColor="text1"/>
        </w:rPr>
        <w:t>,</w:t>
      </w:r>
      <w:r w:rsidRPr="305C9D68">
        <w:rPr>
          <w:rFonts w:ascii="Calibri" w:eastAsia="Calibri" w:hAnsi="Calibri" w:cs="Calibri"/>
          <w:color w:val="000000" w:themeColor="text1"/>
        </w:rPr>
        <w:t xml:space="preserve"> GII</w:t>
      </w:r>
      <w:r w:rsidR="0C7B089F" w:rsidRPr="361DDC51">
        <w:rPr>
          <w:rFonts w:ascii="Calibri" w:eastAsia="Calibri" w:hAnsi="Calibri" w:cs="Calibri"/>
          <w:color w:val="000000" w:themeColor="text1"/>
        </w:rPr>
        <w:t>)</w:t>
      </w:r>
      <w:r w:rsidR="5A847DDB" w:rsidRPr="21EB9D2E">
        <w:rPr>
          <w:rFonts w:ascii="Calibri" w:eastAsia="Calibri" w:hAnsi="Calibri" w:cs="Calibri"/>
          <w:color w:val="000000" w:themeColor="text1"/>
        </w:rPr>
        <w:t xml:space="preserve"> </w:t>
      </w:r>
      <w:r w:rsidR="008A251B" w:rsidRPr="4673BE60">
        <w:rPr>
          <w:rFonts w:ascii="Calibri" w:eastAsia="Calibri" w:hAnsi="Calibri" w:cs="Calibri"/>
        </w:rPr>
        <w:t>concentrations</w:t>
      </w:r>
      <w:r w:rsidR="008A251B">
        <w:rPr>
          <w:rFonts w:ascii="Calibri" w:eastAsia="Calibri" w:hAnsi="Calibri" w:cs="Calibri"/>
          <w:color w:val="000000" w:themeColor="text1"/>
        </w:rPr>
        <w:t xml:space="preserve"> </w:t>
      </w:r>
      <w:r w:rsidR="00A43507">
        <w:rPr>
          <w:rFonts w:ascii="Calibri" w:eastAsia="Calibri" w:hAnsi="Calibri" w:cs="Calibri"/>
          <w:color w:val="000000" w:themeColor="text1"/>
        </w:rPr>
        <w:t xml:space="preserve">and </w:t>
      </w:r>
      <w:r w:rsidR="006D7451" w:rsidRPr="305C9D68">
        <w:rPr>
          <w:rFonts w:ascii="Calibri" w:eastAsia="Calibri" w:hAnsi="Calibri" w:cs="Calibri"/>
        </w:rPr>
        <w:t>turbidity</w:t>
      </w:r>
      <w:r w:rsidRPr="305C9D68">
        <w:rPr>
          <w:rFonts w:ascii="Calibri" w:eastAsia="Calibri" w:hAnsi="Calibri" w:cs="Calibri"/>
          <w:color w:val="000000" w:themeColor="text1"/>
        </w:rPr>
        <w:t>. The Cegin Channel seawater site</w:t>
      </w:r>
      <w:r w:rsidR="00B6487E">
        <w:rPr>
          <w:rFonts w:ascii="Calibri" w:eastAsia="Calibri" w:hAnsi="Calibri" w:cs="Calibri"/>
          <w:color w:val="000000" w:themeColor="text1"/>
        </w:rPr>
        <w:t xml:space="preserve">, where </w:t>
      </w:r>
      <w:r w:rsidR="006959D2">
        <w:rPr>
          <w:rFonts w:ascii="Calibri" w:eastAsia="Calibri" w:hAnsi="Calibri" w:cs="Calibri"/>
          <w:color w:val="000000" w:themeColor="text1"/>
        </w:rPr>
        <w:t>10L seawater virus samples were also collected,</w:t>
      </w:r>
      <w:r w:rsidRPr="305C9D68">
        <w:rPr>
          <w:rFonts w:ascii="Calibri" w:eastAsia="Calibri" w:hAnsi="Calibri" w:cs="Calibri"/>
          <w:color w:val="000000" w:themeColor="text1"/>
        </w:rPr>
        <w:t xml:space="preserve"> was assessed</w:t>
      </w:r>
      <w:r w:rsidR="003F2739">
        <w:rPr>
          <w:rFonts w:ascii="Calibri" w:eastAsia="Calibri" w:hAnsi="Calibri" w:cs="Calibri"/>
          <w:color w:val="000000" w:themeColor="text1"/>
        </w:rPr>
        <w:t xml:space="preserve"> </w:t>
      </w:r>
      <w:r w:rsidR="0FEC7D10" w:rsidRPr="312FFB9E">
        <w:rPr>
          <w:rFonts w:ascii="Calibri" w:eastAsia="Calibri" w:hAnsi="Calibri" w:cs="Calibri"/>
          <w:color w:val="000000" w:themeColor="text1"/>
        </w:rPr>
        <w:t>similar</w:t>
      </w:r>
      <w:r w:rsidR="001C07C0">
        <w:rPr>
          <w:rFonts w:ascii="Calibri" w:eastAsia="Calibri" w:hAnsi="Calibri" w:cs="Calibri"/>
          <w:color w:val="000000" w:themeColor="text1"/>
        </w:rPr>
        <w:t>ly.</w:t>
      </w:r>
    </w:p>
    <w:p w14:paraId="5A5DF591" w14:textId="3737BF94" w:rsidR="1944D038" w:rsidRPr="002B77EF" w:rsidRDefault="43BC99E5" w:rsidP="305C9D68">
      <w:pPr>
        <w:jc w:val="both"/>
        <w:rPr>
          <w:highlight w:val="yellow"/>
        </w:rPr>
      </w:pPr>
      <w:r w:rsidRPr="015A4C0C">
        <w:rPr>
          <w:rFonts w:ascii="Calibri" w:eastAsia="Calibri" w:hAnsi="Calibri" w:cs="Calibri"/>
          <w:color w:val="000000" w:themeColor="text1"/>
        </w:rPr>
        <w:t>Relationships between</w:t>
      </w:r>
      <w:r w:rsidR="1944D038" w:rsidRPr="305C9D68">
        <w:rPr>
          <w:rFonts w:ascii="Calibri" w:eastAsia="Calibri" w:hAnsi="Calibri" w:cs="Calibri"/>
          <w:color w:val="000000" w:themeColor="text1"/>
        </w:rPr>
        <w:t xml:space="preserve"> nutrient concentrations </w:t>
      </w:r>
      <w:r w:rsidR="1944D038">
        <w:t>(NOx: nitrite + nitrate, NO</w:t>
      </w:r>
      <w:r w:rsidR="1944D038" w:rsidRPr="305C9D68">
        <w:rPr>
          <w:vertAlign w:val="subscript"/>
        </w:rPr>
        <w:t>2</w:t>
      </w:r>
      <w:r w:rsidR="1944D038">
        <w:t>: nitrite, PO</w:t>
      </w:r>
      <w:r w:rsidR="1944D038" w:rsidRPr="305C9D68">
        <w:rPr>
          <w:vertAlign w:val="subscript"/>
        </w:rPr>
        <w:t>4</w:t>
      </w:r>
      <w:r w:rsidR="1944D038">
        <w:t>: Phosphate, NH</w:t>
      </w:r>
      <w:r w:rsidR="1944D038" w:rsidRPr="305C9D68">
        <w:rPr>
          <w:vertAlign w:val="subscript"/>
        </w:rPr>
        <w:t>3</w:t>
      </w:r>
      <w:r w:rsidR="1944D038">
        <w:t>: Ammonia)</w:t>
      </w:r>
      <w:r w:rsidR="00980F66">
        <w:t>,</w:t>
      </w:r>
      <w:r w:rsidR="1944D038">
        <w:t xml:space="preserve"> </w:t>
      </w:r>
      <w:r w:rsidR="7D671753">
        <w:t xml:space="preserve">turbidity and </w:t>
      </w:r>
      <w:r w:rsidR="04E6DC21">
        <w:t>the concentrations of</w:t>
      </w:r>
      <w:r w:rsidR="1944D038">
        <w:t xml:space="preserve"> </w:t>
      </w:r>
      <w:r w:rsidR="1944D038" w:rsidRPr="4673BE60">
        <w:rPr>
          <w:i/>
        </w:rPr>
        <w:t>E. coli</w:t>
      </w:r>
      <w:r w:rsidR="2AF990D5">
        <w:t xml:space="preserve"> and </w:t>
      </w:r>
      <w:r w:rsidR="1944D038">
        <w:t xml:space="preserve">viral indicators in </w:t>
      </w:r>
      <w:r w:rsidR="006A2F1A">
        <w:t xml:space="preserve">all </w:t>
      </w:r>
      <w:r w:rsidR="1944D038">
        <w:t>surface waters</w:t>
      </w:r>
      <w:r w:rsidR="5ACEB935">
        <w:t xml:space="preserve"> were also assessed via Spearman</w:t>
      </w:r>
      <w:r w:rsidR="00592D49">
        <w:t>’</w:t>
      </w:r>
      <w:r w:rsidR="5ACEB935">
        <w:t>s rank correlations</w:t>
      </w:r>
      <w:r w:rsidR="1944D038">
        <w:t xml:space="preserve">. </w:t>
      </w:r>
      <w:r w:rsidR="54D05AD3">
        <w:t>A final matrix comprising</w:t>
      </w:r>
      <w:r w:rsidR="54D05AD3" w:rsidDel="000328F3">
        <w:t xml:space="preserve"> </w:t>
      </w:r>
      <w:r w:rsidR="54D05AD3">
        <w:t>Spearman</w:t>
      </w:r>
      <w:r w:rsidR="00592D49">
        <w:t>’</w:t>
      </w:r>
      <w:r w:rsidR="54D05AD3">
        <w:t xml:space="preserve">s rank correlations was produced to assess the relationships between </w:t>
      </w:r>
      <w:r w:rsidR="54D05AD3" w:rsidRPr="0F3BA797">
        <w:rPr>
          <w:i/>
          <w:iCs/>
        </w:rPr>
        <w:t xml:space="preserve">E. coli </w:t>
      </w:r>
      <w:r w:rsidR="54D05AD3" w:rsidRPr="0F3BA797">
        <w:t xml:space="preserve">concentrations </w:t>
      </w:r>
      <w:r w:rsidR="598A14C1">
        <w:t>at</w:t>
      </w:r>
      <w:r w:rsidR="54D05AD3" w:rsidRPr="0F3BA797">
        <w:t xml:space="preserve"> the</w:t>
      </w:r>
      <w:r w:rsidR="004B2CEF">
        <w:t xml:space="preserve"> different</w:t>
      </w:r>
      <w:r w:rsidR="54D05AD3" w:rsidRPr="0F3BA797">
        <w:t xml:space="preserve"> </w:t>
      </w:r>
      <w:r w:rsidR="3112A94F" w:rsidRPr="0F3BA797">
        <w:t>shellfish RMPs</w:t>
      </w:r>
      <w:r w:rsidR="27FC3423">
        <w:t>.</w:t>
      </w:r>
    </w:p>
    <w:p w14:paraId="3BFF1F49" w14:textId="6C5F621E" w:rsidR="305C9D68" w:rsidRDefault="305C9D68" w:rsidP="305C9D68">
      <w:pPr>
        <w:jc w:val="both"/>
      </w:pPr>
    </w:p>
    <w:p w14:paraId="6CB54BD2" w14:textId="1C92A050" w:rsidR="00E22063" w:rsidRDefault="7C057B20" w:rsidP="7CFF222B">
      <w:pPr>
        <w:pStyle w:val="Heading3"/>
        <w:rPr>
          <w:i w:val="0"/>
        </w:rPr>
      </w:pPr>
      <w:bookmarkStart w:id="34" w:name="_Toc122009941"/>
      <w:r>
        <w:lastRenderedPageBreak/>
        <w:t>2.</w:t>
      </w:r>
      <w:r w:rsidR="00511F31">
        <w:t>5</w:t>
      </w:r>
      <w:r>
        <w:t>.</w:t>
      </w:r>
      <w:r w:rsidR="5833F786">
        <w:t>3</w:t>
      </w:r>
      <w:r w:rsidR="6E51C0AD">
        <w:t xml:space="preserve"> </w:t>
      </w:r>
      <w:r w:rsidR="26D279EC">
        <w:t xml:space="preserve">Sources of </w:t>
      </w:r>
      <w:r w:rsidR="26D279EC" w:rsidRPr="6E98628E">
        <w:t>E. coli</w:t>
      </w:r>
      <w:bookmarkEnd w:id="34"/>
      <w:r w:rsidR="26D279EC" w:rsidRPr="6E98628E">
        <w:t xml:space="preserve"> </w:t>
      </w:r>
    </w:p>
    <w:p w14:paraId="7A639F79" w14:textId="541034C5" w:rsidR="1E8448F8" w:rsidRDefault="6CAF33E1" w:rsidP="7E22B770">
      <w:pPr>
        <w:jc w:val="both"/>
      </w:pPr>
      <w:r w:rsidRPr="2A932913">
        <w:rPr>
          <w:rFonts w:ascii="Calibri" w:eastAsia="Calibri" w:hAnsi="Calibri" w:cs="Calibri"/>
          <w:color w:val="000000" w:themeColor="text1"/>
        </w:rPr>
        <w:t xml:space="preserve">A range of statistical techniques were used to better understand the differences in the concentrations of </w:t>
      </w:r>
      <w:r w:rsidRPr="2A932913">
        <w:rPr>
          <w:rFonts w:ascii="Calibri" w:eastAsia="Calibri" w:hAnsi="Calibri" w:cs="Calibri"/>
          <w:i/>
          <w:iCs/>
          <w:color w:val="000000" w:themeColor="text1"/>
        </w:rPr>
        <w:t xml:space="preserve">E. coli </w:t>
      </w:r>
      <w:r w:rsidRPr="2A932913">
        <w:rPr>
          <w:rFonts w:ascii="Calibri" w:eastAsia="Calibri" w:hAnsi="Calibri" w:cs="Calibri"/>
          <w:color w:val="000000" w:themeColor="text1"/>
        </w:rPr>
        <w:t>in the inputs to the Menai East area</w:t>
      </w:r>
      <w:r w:rsidR="00A064BD">
        <w:rPr>
          <w:rFonts w:ascii="Calibri" w:eastAsia="Calibri" w:hAnsi="Calibri" w:cs="Calibri"/>
          <w:color w:val="000000" w:themeColor="text1"/>
        </w:rPr>
        <w:t>,</w:t>
      </w:r>
      <w:r w:rsidR="158DBC4E" w:rsidRPr="2A932913">
        <w:rPr>
          <w:rFonts w:ascii="Calibri" w:eastAsia="Calibri" w:hAnsi="Calibri" w:cs="Calibri"/>
          <w:color w:val="000000" w:themeColor="text1"/>
        </w:rPr>
        <w:t xml:space="preserve"> with a view</w:t>
      </w:r>
      <w:r w:rsidR="48BCFCF7" w:rsidRPr="2A932913">
        <w:rPr>
          <w:rFonts w:ascii="Calibri" w:eastAsia="Calibri" w:hAnsi="Calibri" w:cs="Calibri"/>
          <w:color w:val="000000" w:themeColor="text1"/>
        </w:rPr>
        <w:t xml:space="preserve"> to</w:t>
      </w:r>
      <w:r w:rsidR="158DBC4E" w:rsidRPr="2A932913">
        <w:rPr>
          <w:rFonts w:ascii="Calibri" w:eastAsia="Calibri" w:hAnsi="Calibri" w:cs="Calibri"/>
          <w:color w:val="000000" w:themeColor="text1"/>
        </w:rPr>
        <w:t xml:space="preserve"> identify</w:t>
      </w:r>
      <w:r w:rsidR="00090E13">
        <w:rPr>
          <w:rFonts w:ascii="Calibri" w:eastAsia="Calibri" w:hAnsi="Calibri" w:cs="Calibri"/>
          <w:color w:val="000000" w:themeColor="text1"/>
        </w:rPr>
        <w:t>ing</w:t>
      </w:r>
      <w:r w:rsidR="158DBC4E" w:rsidRPr="2A932913">
        <w:rPr>
          <w:rFonts w:ascii="Calibri" w:eastAsia="Calibri" w:hAnsi="Calibri" w:cs="Calibri"/>
          <w:color w:val="000000" w:themeColor="text1"/>
        </w:rPr>
        <w:t xml:space="preserve"> </w:t>
      </w:r>
      <w:r w:rsidR="425F5BEC" w:rsidRPr="2A932913">
        <w:rPr>
          <w:rFonts w:ascii="Calibri" w:eastAsia="Calibri" w:hAnsi="Calibri" w:cs="Calibri"/>
          <w:color w:val="000000" w:themeColor="text1"/>
        </w:rPr>
        <w:t>which</w:t>
      </w:r>
      <w:r w:rsidR="158DBC4E" w:rsidRPr="2A932913">
        <w:rPr>
          <w:rFonts w:ascii="Calibri" w:eastAsia="Calibri" w:hAnsi="Calibri" w:cs="Calibri"/>
          <w:color w:val="000000" w:themeColor="text1"/>
        </w:rPr>
        <w:t xml:space="preserve"> potential sources of faecal pollution might </w:t>
      </w:r>
      <w:r w:rsidR="38487431" w:rsidRPr="4673BE60">
        <w:rPr>
          <w:rFonts w:ascii="Calibri" w:eastAsia="Calibri" w:hAnsi="Calibri" w:cs="Calibri"/>
          <w:color w:val="000000" w:themeColor="text1"/>
        </w:rPr>
        <w:t>drive</w:t>
      </w:r>
      <w:r w:rsidR="1092BFAB" w:rsidRPr="2A932913">
        <w:rPr>
          <w:rFonts w:ascii="Calibri" w:eastAsia="Calibri" w:hAnsi="Calibri" w:cs="Calibri"/>
          <w:color w:val="000000" w:themeColor="text1"/>
        </w:rPr>
        <w:t xml:space="preserve"> </w:t>
      </w:r>
      <w:r w:rsidR="1092BFAB" w:rsidRPr="2A932913">
        <w:rPr>
          <w:rFonts w:ascii="Calibri" w:eastAsia="Calibri" w:hAnsi="Calibri" w:cs="Calibri"/>
          <w:i/>
          <w:iCs/>
          <w:color w:val="000000" w:themeColor="text1"/>
        </w:rPr>
        <w:t xml:space="preserve">E. coli </w:t>
      </w:r>
      <w:r w:rsidR="205A9E3A" w:rsidRPr="2A932913">
        <w:rPr>
          <w:rFonts w:ascii="Calibri" w:eastAsia="Calibri" w:hAnsi="Calibri" w:cs="Calibri"/>
          <w:color w:val="000000" w:themeColor="text1"/>
        </w:rPr>
        <w:t xml:space="preserve">concentrations </w:t>
      </w:r>
      <w:r w:rsidR="5FC98A3F" w:rsidRPr="4673BE60">
        <w:rPr>
          <w:rFonts w:ascii="Calibri" w:eastAsia="Calibri" w:hAnsi="Calibri" w:cs="Calibri"/>
          <w:color w:val="000000" w:themeColor="text1"/>
        </w:rPr>
        <w:t>in</w:t>
      </w:r>
      <w:r w:rsidR="205A9E3A" w:rsidRPr="2A932913">
        <w:rPr>
          <w:rFonts w:ascii="Calibri" w:eastAsia="Calibri" w:hAnsi="Calibri" w:cs="Calibri"/>
          <w:color w:val="000000" w:themeColor="text1"/>
        </w:rPr>
        <w:t xml:space="preserve"> the mussels at the</w:t>
      </w:r>
      <w:r w:rsidR="1092BFAB" w:rsidRPr="2A932913">
        <w:rPr>
          <w:rFonts w:ascii="Calibri" w:eastAsia="Calibri" w:hAnsi="Calibri" w:cs="Calibri"/>
          <w:color w:val="000000" w:themeColor="text1"/>
        </w:rPr>
        <w:t xml:space="preserve"> RMPs</w:t>
      </w:r>
      <w:r w:rsidR="158DBC4E" w:rsidRPr="2A932913">
        <w:rPr>
          <w:rFonts w:ascii="Calibri" w:eastAsia="Calibri" w:hAnsi="Calibri" w:cs="Calibri"/>
          <w:color w:val="000000" w:themeColor="text1"/>
        </w:rPr>
        <w:t xml:space="preserve">. </w:t>
      </w:r>
      <w:r w:rsidR="00374422">
        <w:t xml:space="preserve">We intended to </w:t>
      </w:r>
      <w:r w:rsidR="006E2492">
        <w:t>inform our modelling with</w:t>
      </w:r>
      <w:r w:rsidR="009C3AE3">
        <w:t xml:space="preserve"> C</w:t>
      </w:r>
      <w:r w:rsidR="001C43A6">
        <w:t>ombined Sewer Overflow Event Duration Monitoring (CSO EDM</w:t>
      </w:r>
      <w:r w:rsidR="00EC626D">
        <w:t xml:space="preserve">) data </w:t>
      </w:r>
      <w:r w:rsidR="00AC74B0">
        <w:t xml:space="preserve">because these discharges may be strong </w:t>
      </w:r>
      <w:r w:rsidR="00B66F8B">
        <w:t xml:space="preserve">predictors of </w:t>
      </w:r>
      <w:r w:rsidR="003715B2">
        <w:rPr>
          <w:i/>
          <w:iCs/>
        </w:rPr>
        <w:t>E</w:t>
      </w:r>
      <w:r w:rsidR="006A3056">
        <w:rPr>
          <w:i/>
          <w:iCs/>
        </w:rPr>
        <w:t xml:space="preserve">. coli </w:t>
      </w:r>
      <w:r w:rsidR="000E5D8A">
        <w:t>contamination at the RMPs.</w:t>
      </w:r>
      <w:r w:rsidR="00883339">
        <w:t xml:space="preserve"> </w:t>
      </w:r>
      <w:r w:rsidR="009C3AE3">
        <w:t>Th</w:t>
      </w:r>
      <w:r w:rsidR="009C3AE3" w:rsidRPr="52F12B30">
        <w:t xml:space="preserve">ese data were not available at the time of writing but will be included </w:t>
      </w:r>
      <w:r w:rsidR="009C3AE3" w:rsidRPr="33C6CB52">
        <w:t xml:space="preserve">in future updates </w:t>
      </w:r>
      <w:r w:rsidR="009C3AE3" w:rsidRPr="06014C18">
        <w:t xml:space="preserve">to the </w:t>
      </w:r>
      <w:r w:rsidR="009C3AE3" w:rsidRPr="415184DF">
        <w:t>modelling</w:t>
      </w:r>
      <w:r w:rsidR="008B062B">
        <w:t xml:space="preserve"> analysis</w:t>
      </w:r>
      <w:r w:rsidR="009C3AE3" w:rsidRPr="415184DF">
        <w:t>.</w:t>
      </w:r>
      <w:r w:rsidR="06C119BA">
        <w:t xml:space="preserve"> </w:t>
      </w:r>
      <w:r w:rsidR="2FD095BE" w:rsidRPr="2A932913">
        <w:rPr>
          <w:rFonts w:ascii="Calibri" w:eastAsia="Calibri" w:hAnsi="Calibri" w:cs="Calibri"/>
          <w:color w:val="000000" w:themeColor="text1"/>
        </w:rPr>
        <w:t xml:space="preserve">To assess whether there was a significant difference between </w:t>
      </w:r>
      <w:r w:rsidR="2FD095BE" w:rsidRPr="2A932913">
        <w:rPr>
          <w:rFonts w:ascii="Calibri" w:eastAsia="Calibri" w:hAnsi="Calibri" w:cs="Calibri"/>
          <w:i/>
          <w:iCs/>
          <w:color w:val="000000" w:themeColor="text1"/>
        </w:rPr>
        <w:t xml:space="preserve">E. coli </w:t>
      </w:r>
      <w:r w:rsidR="2FD095BE" w:rsidRPr="2A932913">
        <w:rPr>
          <w:rFonts w:ascii="Calibri" w:eastAsia="Calibri" w:hAnsi="Calibri" w:cs="Calibri"/>
          <w:color w:val="000000" w:themeColor="text1"/>
        </w:rPr>
        <w:t xml:space="preserve">concentrations measured in the Afon </w:t>
      </w:r>
      <w:r w:rsidR="636BD674" w:rsidRPr="2A932913">
        <w:rPr>
          <w:rFonts w:ascii="Calibri" w:eastAsia="Calibri" w:hAnsi="Calibri" w:cs="Calibri"/>
          <w:color w:val="000000" w:themeColor="text1"/>
        </w:rPr>
        <w:t>Add</w:t>
      </w:r>
      <w:r w:rsidR="2FD095BE" w:rsidRPr="2A932913">
        <w:rPr>
          <w:rFonts w:ascii="Calibri" w:eastAsia="Calibri" w:hAnsi="Calibri" w:cs="Calibri"/>
          <w:color w:val="000000" w:themeColor="text1"/>
        </w:rPr>
        <w:t>a</w:t>
      </w:r>
      <w:r w:rsidR="636BD674" w:rsidRPr="2A932913">
        <w:rPr>
          <w:rFonts w:ascii="Calibri" w:eastAsia="Calibri" w:hAnsi="Calibri" w:cs="Calibri"/>
          <w:color w:val="000000" w:themeColor="text1"/>
        </w:rPr>
        <w:t xml:space="preserve">, </w:t>
      </w:r>
      <w:r w:rsidR="4B67BDA5" w:rsidRPr="00946C1F">
        <w:rPr>
          <w:rFonts w:ascii="Calibri" w:eastAsia="Calibri" w:hAnsi="Calibri" w:cs="Calibri"/>
          <w:color w:val="000000" w:themeColor="text1"/>
        </w:rPr>
        <w:t xml:space="preserve">Afon </w:t>
      </w:r>
      <w:r w:rsidR="636BD674" w:rsidRPr="00946C1F">
        <w:rPr>
          <w:rFonts w:ascii="Calibri" w:eastAsia="Calibri" w:hAnsi="Calibri" w:cs="Calibri"/>
          <w:color w:val="000000" w:themeColor="text1"/>
        </w:rPr>
        <w:t>Cegin</w:t>
      </w:r>
      <w:r w:rsidR="636BD674" w:rsidRPr="2A932913">
        <w:rPr>
          <w:rFonts w:ascii="Calibri" w:eastAsia="Calibri" w:hAnsi="Calibri" w:cs="Calibri"/>
          <w:color w:val="000000" w:themeColor="text1"/>
        </w:rPr>
        <w:t xml:space="preserve"> and </w:t>
      </w:r>
      <w:r w:rsidR="527DC9AC" w:rsidRPr="00946C1F">
        <w:rPr>
          <w:rFonts w:ascii="Calibri" w:eastAsia="Calibri" w:hAnsi="Calibri" w:cs="Calibri"/>
          <w:color w:val="000000" w:themeColor="text1"/>
        </w:rPr>
        <w:t xml:space="preserve">Afon </w:t>
      </w:r>
      <w:r w:rsidR="636BD674" w:rsidRPr="2A932913">
        <w:rPr>
          <w:rFonts w:ascii="Calibri" w:eastAsia="Calibri" w:hAnsi="Calibri" w:cs="Calibri"/>
          <w:color w:val="000000" w:themeColor="text1"/>
        </w:rPr>
        <w:t>Ogwen</w:t>
      </w:r>
      <w:r w:rsidR="00AA00D0">
        <w:rPr>
          <w:rFonts w:ascii="Calibri" w:eastAsia="Calibri" w:hAnsi="Calibri" w:cs="Calibri"/>
          <w:color w:val="000000" w:themeColor="text1"/>
        </w:rPr>
        <w:t>,</w:t>
      </w:r>
      <w:r w:rsidR="00C21C08">
        <w:rPr>
          <w:rFonts w:ascii="Calibri" w:eastAsia="Calibri" w:hAnsi="Calibri" w:cs="Calibri"/>
          <w:color w:val="000000" w:themeColor="text1"/>
        </w:rPr>
        <w:t xml:space="preserve"> </w:t>
      </w:r>
      <w:r w:rsidR="00AA00D0">
        <w:rPr>
          <w:rFonts w:ascii="Calibri" w:eastAsia="Calibri" w:hAnsi="Calibri" w:cs="Calibri"/>
          <w:color w:val="000000" w:themeColor="text1"/>
        </w:rPr>
        <w:t>RM-</w:t>
      </w:r>
      <w:r w:rsidR="39F29D55" w:rsidRPr="2A932913">
        <w:rPr>
          <w:rFonts w:ascii="Calibri" w:eastAsia="Calibri" w:hAnsi="Calibri" w:cs="Calibri"/>
          <w:color w:val="000000" w:themeColor="text1"/>
        </w:rPr>
        <w:t>ANOVA was used</w:t>
      </w:r>
      <w:r w:rsidR="0BE80A8E" w:rsidRPr="4673BE60">
        <w:rPr>
          <w:rFonts w:ascii="Calibri" w:eastAsia="Calibri" w:hAnsi="Calibri" w:cs="Calibri"/>
          <w:color w:val="000000" w:themeColor="text1"/>
        </w:rPr>
        <w:t>.</w:t>
      </w:r>
      <w:r w:rsidR="7B343D25" w:rsidRPr="2A932913">
        <w:rPr>
          <w:rFonts w:ascii="Calibri" w:eastAsia="Calibri" w:hAnsi="Calibri" w:cs="Calibri"/>
          <w:color w:val="000000" w:themeColor="text1"/>
        </w:rPr>
        <w:t xml:space="preserve"> </w:t>
      </w:r>
      <w:r w:rsidR="4ECABB93" w:rsidRPr="5707542F">
        <w:rPr>
          <w:rFonts w:ascii="Calibri" w:eastAsia="Calibri" w:hAnsi="Calibri" w:cs="Calibri"/>
          <w:color w:val="000000" w:themeColor="text1"/>
        </w:rPr>
        <w:t xml:space="preserve">A </w:t>
      </w:r>
      <w:r w:rsidR="449226F0" w:rsidRPr="4673BE60">
        <w:rPr>
          <w:rFonts w:ascii="Calibri" w:eastAsia="Calibri" w:hAnsi="Calibri" w:cs="Calibri"/>
          <w:color w:val="000000" w:themeColor="text1"/>
        </w:rPr>
        <w:t>p</w:t>
      </w:r>
      <w:r w:rsidR="7B343D25">
        <w:t>ost-hoc pairwise t-test with a Bonferroni adjustment comparison</w:t>
      </w:r>
      <w:r w:rsidR="49292072">
        <w:t xml:space="preserve"> was also used to assess where differences between the rivers might exist. </w:t>
      </w:r>
    </w:p>
    <w:p w14:paraId="4D58AA3A" w14:textId="1598F2C9" w:rsidR="1E8448F8" w:rsidRDefault="00BC0617" w:rsidP="5710C1FD">
      <w:pPr>
        <w:jc w:val="both"/>
      </w:pPr>
      <w:r>
        <w:t>A</w:t>
      </w:r>
      <w:r w:rsidR="664E171B">
        <w:t xml:space="preserve"> stepwise regression</w:t>
      </w:r>
      <w:r w:rsidR="664E171B" w:rsidDel="00BC0617">
        <w:t xml:space="preserve"> </w:t>
      </w:r>
      <w:r w:rsidR="00461AB9">
        <w:t xml:space="preserve">was executed </w:t>
      </w:r>
      <w:r w:rsidR="0CBD0AAF">
        <w:t xml:space="preserve">using rainfall </w:t>
      </w:r>
      <w:r w:rsidR="002B4EBB">
        <w:t xml:space="preserve">data </w:t>
      </w:r>
      <w:r w:rsidR="00053B10">
        <w:t>from</w:t>
      </w:r>
      <w:r w:rsidR="66BD277C">
        <w:t xml:space="preserve"> the Bethesda Quarry rain</w:t>
      </w:r>
      <w:r w:rsidR="00DF74F8">
        <w:t xml:space="preserve"> </w:t>
      </w:r>
      <w:r w:rsidR="66BD277C">
        <w:t>gauge</w:t>
      </w:r>
      <w:r w:rsidR="0CBD0AAF">
        <w:t xml:space="preserve"> and river </w:t>
      </w:r>
      <w:r w:rsidR="5000A4C3">
        <w:t xml:space="preserve">level </w:t>
      </w:r>
      <w:r w:rsidR="00990A4D">
        <w:t xml:space="preserve">data for the </w:t>
      </w:r>
      <w:r w:rsidR="5000A4C3">
        <w:t>Afon Ogwen</w:t>
      </w:r>
      <w:r w:rsidR="0CBD0AAF">
        <w:t xml:space="preserve"> as </w:t>
      </w:r>
      <w:r w:rsidR="1059E265">
        <w:t xml:space="preserve">possible predictors of </w:t>
      </w:r>
      <w:r w:rsidR="1059E265" w:rsidRPr="7EDDD305">
        <w:rPr>
          <w:i/>
          <w:iCs/>
        </w:rPr>
        <w:t xml:space="preserve">E. coli </w:t>
      </w:r>
      <w:r w:rsidR="1059E265">
        <w:t xml:space="preserve">concentrations </w:t>
      </w:r>
      <w:r w:rsidR="00B055FB">
        <w:t xml:space="preserve">in mussels at the </w:t>
      </w:r>
      <w:r w:rsidR="780025F4">
        <w:t>RMP</w:t>
      </w:r>
      <w:r w:rsidR="5A9EC6BA">
        <w:t>s</w:t>
      </w:r>
      <w:r w:rsidR="792F6C60">
        <w:t xml:space="preserve">. </w:t>
      </w:r>
      <w:r w:rsidR="02CFFC26">
        <w:t>Lagged</w:t>
      </w:r>
      <w:r w:rsidR="15FD93CE">
        <w:t xml:space="preserve"> rainfall </w:t>
      </w:r>
      <w:r w:rsidR="0A2D8FE5">
        <w:t>and river</w:t>
      </w:r>
      <w:r w:rsidR="00F37FC7">
        <w:t xml:space="preserve"> </w:t>
      </w:r>
      <w:r w:rsidR="007268AB">
        <w:t xml:space="preserve">level </w:t>
      </w:r>
      <w:r w:rsidR="00F37FC7">
        <w:t>data (1 day</w:t>
      </w:r>
      <w:r w:rsidR="007268AB">
        <w:t>)</w:t>
      </w:r>
      <w:r w:rsidR="0A2D8FE5" w:rsidDel="007268AB">
        <w:t xml:space="preserve"> </w:t>
      </w:r>
      <w:r w:rsidR="1059E265">
        <w:t>w</w:t>
      </w:r>
      <w:r w:rsidR="1CA50AC9">
        <w:t>as</w:t>
      </w:r>
      <w:r w:rsidR="00ED7E8E">
        <w:t xml:space="preserve"> also</w:t>
      </w:r>
      <w:r w:rsidR="1059E265">
        <w:t xml:space="preserve"> included in the stepwise regression </w:t>
      </w:r>
      <w:r w:rsidR="00B19814">
        <w:t>because</w:t>
      </w:r>
      <w:r w:rsidR="1059E265">
        <w:t xml:space="preserve"> </w:t>
      </w:r>
      <w:r w:rsidR="390B9592">
        <w:t xml:space="preserve">there might be a delay between rainfall </w:t>
      </w:r>
      <w:r w:rsidR="59BF0CD4">
        <w:t>and</w:t>
      </w:r>
      <w:r w:rsidR="44E2B5EE">
        <w:t xml:space="preserve"> </w:t>
      </w:r>
      <w:r w:rsidR="390B9592">
        <w:t>f</w:t>
      </w:r>
      <w:r w:rsidR="246B9455">
        <w:t xml:space="preserve">aecal contamination </w:t>
      </w:r>
      <w:r w:rsidR="001B4AFE">
        <w:t xml:space="preserve">arriving </w:t>
      </w:r>
      <w:r w:rsidR="57ABB8DC" w:rsidRPr="4CF2C142" w:rsidDel="000D4971">
        <w:t xml:space="preserve">at the RMPs. </w:t>
      </w:r>
      <w:r w:rsidR="3970B4E1">
        <w:t xml:space="preserve">The </w:t>
      </w:r>
      <w:proofErr w:type="spellStart"/>
      <w:r w:rsidR="3970B4E1">
        <w:t>stepAIC</w:t>
      </w:r>
      <w:proofErr w:type="spellEnd"/>
      <w:r w:rsidR="3970B4E1">
        <w:t xml:space="preserve"> routine in R was used for the stepwise regression, with forwards and backwards selection selected.</w:t>
      </w:r>
    </w:p>
    <w:p w14:paraId="22D07F7D" w14:textId="29D5D2D3" w:rsidR="00E22063" w:rsidRDefault="08B4BA80" w:rsidP="19339D70">
      <w:pPr>
        <w:jc w:val="both"/>
      </w:pPr>
      <w:r w:rsidRPr="5F15E4AD">
        <w:t xml:space="preserve">The relationship between the </w:t>
      </w:r>
      <w:r w:rsidRPr="5F15E4AD">
        <w:rPr>
          <w:i/>
          <w:iCs/>
        </w:rPr>
        <w:t xml:space="preserve">E. coli </w:t>
      </w:r>
      <w:r w:rsidRPr="5F15E4AD">
        <w:t>concentrations in the rivers</w:t>
      </w:r>
      <w:r w:rsidR="22DE6B7F" w:rsidRPr="5F15E4AD">
        <w:t xml:space="preserve"> and the shellfish RMPs</w:t>
      </w:r>
      <w:r w:rsidRPr="5F15E4AD">
        <w:t xml:space="preserve"> was then explored</w:t>
      </w:r>
      <w:r w:rsidR="3CC110F2" w:rsidRPr="5F15E4AD">
        <w:t xml:space="preserve"> using multiple linear regressions</w:t>
      </w:r>
      <w:r w:rsidR="61B17152">
        <w:t xml:space="preserve"> using the environmental predictors selected by the stepwise regression. </w:t>
      </w:r>
      <w:r w:rsidR="6356C2D0">
        <w:t>The mediation of the</w:t>
      </w:r>
      <w:r w:rsidR="065D88F5">
        <w:t xml:space="preserve"> response of the shellfish RMPs to the influence of the </w:t>
      </w:r>
      <w:r w:rsidR="065D88F5" w:rsidRPr="2CD87D34">
        <w:rPr>
          <w:i/>
          <w:iCs/>
        </w:rPr>
        <w:t>E.</w:t>
      </w:r>
      <w:r w:rsidR="065D88F5" w:rsidRPr="1697F36D">
        <w:rPr>
          <w:i/>
          <w:iCs/>
        </w:rPr>
        <w:t xml:space="preserve"> </w:t>
      </w:r>
      <w:r w:rsidR="065D88F5" w:rsidRPr="599FD3A8">
        <w:rPr>
          <w:i/>
          <w:iCs/>
        </w:rPr>
        <w:t xml:space="preserve">coli </w:t>
      </w:r>
      <w:r w:rsidR="065D88F5" w:rsidRPr="599FD3A8">
        <w:t>concentrations in the three rivers by the environmental predictors selected by the stepwise regression was also explored</w:t>
      </w:r>
      <w:r w:rsidR="065D88F5" w:rsidRPr="6BF90BF3">
        <w:t xml:space="preserve">. </w:t>
      </w:r>
      <w:r w:rsidR="45099CDC" w:rsidRPr="5F15E4AD">
        <w:t xml:space="preserve">It should be noted that depending on tidal state on a given sampling day, river samples were either collected before or after the collection of shellfish. It is possible that the collection of river samples after the collection of shellfish samples might have </w:t>
      </w:r>
      <w:r w:rsidR="79F48611">
        <w:t>influenced the</w:t>
      </w:r>
      <w:r w:rsidR="7C28524F">
        <w:t xml:space="preserve"> </w:t>
      </w:r>
      <w:r w:rsidR="79F48611">
        <w:t xml:space="preserve">results of these investigations. Ideally, all river samples would have been collected during the low tide before the </w:t>
      </w:r>
      <w:r w:rsidR="01E5EA19">
        <w:t>sampling of the RMP. However, this was not feasible.</w:t>
      </w:r>
    </w:p>
    <w:p w14:paraId="6ED95054" w14:textId="3FE785AA" w:rsidR="00ED0004" w:rsidRDefault="527B883F" w:rsidP="7EDDD305">
      <w:pPr>
        <w:spacing w:line="259" w:lineRule="auto"/>
        <w:jc w:val="both"/>
        <w:rPr>
          <w:rFonts w:ascii="Calibri" w:eastAsia="Calibri" w:hAnsi="Calibri" w:cs="Calibri"/>
          <w:color w:val="000000" w:themeColor="text1"/>
        </w:rPr>
      </w:pPr>
      <w:r w:rsidRPr="0B7C342C">
        <w:rPr>
          <w:rFonts w:ascii="Calibri" w:eastAsia="Calibri" w:hAnsi="Calibri" w:cs="Calibri"/>
          <w:color w:val="000000" w:themeColor="text1"/>
        </w:rPr>
        <w:t xml:space="preserve">All </w:t>
      </w:r>
      <w:r w:rsidR="0040421B">
        <w:rPr>
          <w:rFonts w:ascii="Calibri" w:eastAsia="Calibri" w:hAnsi="Calibri" w:cs="Calibri"/>
          <w:color w:val="000000" w:themeColor="text1"/>
        </w:rPr>
        <w:t>parallel</w:t>
      </w:r>
      <w:r w:rsidR="00295BC9">
        <w:rPr>
          <w:rFonts w:ascii="Calibri" w:eastAsia="Calibri" w:hAnsi="Calibri" w:cs="Calibri"/>
          <w:color w:val="000000" w:themeColor="text1"/>
        </w:rPr>
        <w:t xml:space="preserve"> MPN and pour</w:t>
      </w:r>
      <w:r w:rsidR="008D2D4E">
        <w:rPr>
          <w:rFonts w:ascii="Calibri" w:eastAsia="Calibri" w:hAnsi="Calibri" w:cs="Calibri"/>
          <w:color w:val="000000" w:themeColor="text1"/>
        </w:rPr>
        <w:t xml:space="preserve"> </w:t>
      </w:r>
      <w:r w:rsidR="008D2D4E" w:rsidRPr="4673BE60">
        <w:rPr>
          <w:rFonts w:ascii="Calibri" w:eastAsia="Calibri" w:hAnsi="Calibri" w:cs="Calibri"/>
          <w:color w:val="000000" w:themeColor="text1"/>
        </w:rPr>
        <w:t>plate</w:t>
      </w:r>
      <w:r w:rsidRPr="0B7C342C">
        <w:rPr>
          <w:rFonts w:ascii="Calibri" w:eastAsia="Calibri" w:hAnsi="Calibri" w:cs="Calibri"/>
          <w:color w:val="000000" w:themeColor="text1"/>
        </w:rPr>
        <w:t xml:space="preserve"> data</w:t>
      </w:r>
      <w:r w:rsidR="0040421B">
        <w:rPr>
          <w:rFonts w:ascii="Calibri" w:eastAsia="Calibri" w:hAnsi="Calibri" w:cs="Calibri"/>
          <w:color w:val="000000" w:themeColor="text1"/>
        </w:rPr>
        <w:t xml:space="preserve"> for </w:t>
      </w:r>
      <w:r w:rsidR="006B0905">
        <w:rPr>
          <w:rFonts w:ascii="Calibri" w:eastAsia="Calibri" w:hAnsi="Calibri" w:cs="Calibri"/>
          <w:color w:val="000000" w:themeColor="text1"/>
        </w:rPr>
        <w:t xml:space="preserve">shellfish </w:t>
      </w:r>
      <w:r w:rsidR="0040421B">
        <w:rPr>
          <w:rFonts w:ascii="Calibri" w:eastAsia="Calibri" w:hAnsi="Calibri" w:cs="Calibri"/>
          <w:color w:val="000000" w:themeColor="text1"/>
        </w:rPr>
        <w:t>samples</w:t>
      </w:r>
      <w:r w:rsidRPr="0B7C342C">
        <w:rPr>
          <w:rFonts w:ascii="Calibri" w:eastAsia="Calibri" w:hAnsi="Calibri" w:cs="Calibri"/>
          <w:color w:val="000000" w:themeColor="text1"/>
        </w:rPr>
        <w:t xml:space="preserve">, </w:t>
      </w:r>
      <w:r w:rsidRPr="6118C284">
        <w:rPr>
          <w:rFonts w:ascii="Calibri" w:eastAsia="Calibri" w:hAnsi="Calibri" w:cs="Calibri"/>
          <w:color w:val="000000" w:themeColor="text1"/>
        </w:rPr>
        <w:t>including samples taken during targeted rain events</w:t>
      </w:r>
      <w:r w:rsidR="01698398" w:rsidRPr="17341BAB">
        <w:rPr>
          <w:rFonts w:ascii="Calibri" w:eastAsia="Calibri" w:hAnsi="Calibri" w:cs="Calibri"/>
          <w:color w:val="000000" w:themeColor="text1"/>
        </w:rPr>
        <w:t>,</w:t>
      </w:r>
      <w:r w:rsidRPr="6118C284">
        <w:rPr>
          <w:rFonts w:ascii="Calibri" w:eastAsia="Calibri" w:hAnsi="Calibri" w:cs="Calibri"/>
          <w:color w:val="000000" w:themeColor="text1"/>
        </w:rPr>
        <w:t xml:space="preserve"> were utilised in the </w:t>
      </w:r>
      <w:r w:rsidR="1B8BB24A" w:rsidRPr="269BC977">
        <w:rPr>
          <w:rFonts w:ascii="Calibri" w:eastAsia="Calibri" w:hAnsi="Calibri" w:cs="Calibri"/>
          <w:color w:val="000000" w:themeColor="text1"/>
        </w:rPr>
        <w:t xml:space="preserve">comparisons between the </w:t>
      </w:r>
      <w:r w:rsidR="1B8BB24A" w:rsidRPr="32F09172">
        <w:rPr>
          <w:rFonts w:ascii="Calibri" w:eastAsia="Calibri" w:hAnsi="Calibri" w:cs="Calibri"/>
          <w:color w:val="000000" w:themeColor="text1"/>
        </w:rPr>
        <w:t xml:space="preserve">methods </w:t>
      </w:r>
      <w:r w:rsidR="795947AE" w:rsidRPr="122B7595">
        <w:rPr>
          <w:rFonts w:ascii="Calibri" w:eastAsia="Calibri" w:hAnsi="Calibri" w:cs="Calibri"/>
          <w:color w:val="000000" w:themeColor="text1"/>
        </w:rPr>
        <w:t xml:space="preserve">used </w:t>
      </w:r>
      <w:r w:rsidR="1B8BB24A" w:rsidRPr="32F09172">
        <w:rPr>
          <w:rFonts w:ascii="Calibri" w:eastAsia="Calibri" w:hAnsi="Calibri" w:cs="Calibri"/>
          <w:color w:val="000000" w:themeColor="text1"/>
        </w:rPr>
        <w:t xml:space="preserve">to enumerate </w:t>
      </w:r>
      <w:r w:rsidR="1B8BB24A" w:rsidRPr="32F09172">
        <w:rPr>
          <w:rFonts w:ascii="Calibri" w:eastAsia="Calibri" w:hAnsi="Calibri" w:cs="Calibri"/>
          <w:i/>
          <w:iCs/>
          <w:color w:val="000000" w:themeColor="text1"/>
        </w:rPr>
        <w:t xml:space="preserve">E. coli </w:t>
      </w:r>
      <w:r w:rsidR="1B8BB24A" w:rsidRPr="32F09172">
        <w:rPr>
          <w:rFonts w:ascii="Calibri" w:eastAsia="Calibri" w:hAnsi="Calibri" w:cs="Calibri"/>
          <w:color w:val="000000" w:themeColor="text1"/>
        </w:rPr>
        <w:t xml:space="preserve">in </w:t>
      </w:r>
      <w:r w:rsidR="1B8BB24A" w:rsidRPr="122B7595">
        <w:rPr>
          <w:rFonts w:ascii="Calibri" w:eastAsia="Calibri" w:hAnsi="Calibri" w:cs="Calibri"/>
          <w:color w:val="000000" w:themeColor="text1"/>
        </w:rPr>
        <w:t>shellfish</w:t>
      </w:r>
      <w:r w:rsidR="5A30977B" w:rsidRPr="122B7595">
        <w:rPr>
          <w:rFonts w:ascii="Calibri" w:eastAsia="Calibri" w:hAnsi="Calibri" w:cs="Calibri"/>
          <w:color w:val="000000" w:themeColor="text1"/>
        </w:rPr>
        <w:t xml:space="preserve">. </w:t>
      </w:r>
      <w:r w:rsidR="0D25B3A6" w:rsidRPr="122B7595">
        <w:rPr>
          <w:rFonts w:ascii="Calibri" w:eastAsia="Calibri" w:hAnsi="Calibri" w:cs="Calibri"/>
          <w:color w:val="000000" w:themeColor="text1"/>
        </w:rPr>
        <w:t>To</w:t>
      </w:r>
      <w:r w:rsidR="0C14C7D0" w:rsidRPr="7EDDD305">
        <w:rPr>
          <w:rFonts w:ascii="Calibri" w:eastAsia="Calibri" w:hAnsi="Calibri" w:cs="Calibri"/>
          <w:color w:val="000000" w:themeColor="text1"/>
        </w:rPr>
        <w:t xml:space="preserve"> assess whether the pour plate or MPN methods reported </w:t>
      </w:r>
      <w:r w:rsidR="0C14C7D0" w:rsidRPr="7EDDD305">
        <w:rPr>
          <w:rFonts w:ascii="Calibri" w:eastAsia="Calibri" w:hAnsi="Calibri" w:cs="Calibri"/>
          <w:i/>
          <w:iCs/>
          <w:color w:val="000000" w:themeColor="text1"/>
        </w:rPr>
        <w:t xml:space="preserve">E. coli </w:t>
      </w:r>
      <w:r w:rsidR="0C14C7D0" w:rsidRPr="7EDDD305">
        <w:rPr>
          <w:rFonts w:ascii="Calibri" w:eastAsia="Calibri" w:hAnsi="Calibri" w:cs="Calibri"/>
          <w:color w:val="000000" w:themeColor="text1"/>
        </w:rPr>
        <w:t>concentrations that were</w:t>
      </w:r>
      <w:r w:rsidR="21F9D031" w:rsidRPr="7EDDD305">
        <w:rPr>
          <w:rFonts w:ascii="Calibri" w:eastAsia="Calibri" w:hAnsi="Calibri" w:cs="Calibri"/>
          <w:color w:val="000000" w:themeColor="text1"/>
        </w:rPr>
        <w:t xml:space="preserve"> significantly different a pairwise t-test was used. Following this </w:t>
      </w:r>
      <w:r w:rsidR="097F2703" w:rsidRPr="7EDDD305">
        <w:rPr>
          <w:rFonts w:ascii="Calibri" w:eastAsia="Calibri" w:hAnsi="Calibri" w:cs="Calibri"/>
          <w:color w:val="000000" w:themeColor="text1"/>
        </w:rPr>
        <w:t xml:space="preserve">a Bland-Altman plot was produced to </w:t>
      </w:r>
      <w:r w:rsidR="1672FE5D" w:rsidRPr="7EDDD305">
        <w:rPr>
          <w:rFonts w:ascii="Calibri" w:eastAsia="Calibri" w:hAnsi="Calibri" w:cs="Calibri"/>
          <w:color w:val="000000" w:themeColor="text1"/>
        </w:rPr>
        <w:t xml:space="preserve">allow for a visual inspection of how the differences </w:t>
      </w:r>
      <w:r w:rsidR="0C66D09F" w:rsidRPr="7EDDD305">
        <w:rPr>
          <w:rFonts w:ascii="Calibri" w:eastAsia="Calibri" w:hAnsi="Calibri" w:cs="Calibri"/>
          <w:color w:val="000000" w:themeColor="text1"/>
        </w:rPr>
        <w:t xml:space="preserve">in </w:t>
      </w:r>
      <w:r w:rsidR="0375B03B" w:rsidRPr="4673BE60">
        <w:rPr>
          <w:rFonts w:ascii="Calibri" w:eastAsia="Calibri" w:hAnsi="Calibri" w:cs="Calibri"/>
          <w:color w:val="000000" w:themeColor="text1"/>
        </w:rPr>
        <w:t>concentration</w:t>
      </w:r>
      <w:r w:rsidR="0C66D09F" w:rsidRPr="7EDDD305">
        <w:rPr>
          <w:rFonts w:ascii="Calibri" w:eastAsia="Calibri" w:hAnsi="Calibri" w:cs="Calibri"/>
          <w:color w:val="000000" w:themeColor="text1"/>
        </w:rPr>
        <w:t xml:space="preserve"> reported by the two methods </w:t>
      </w:r>
      <w:r w:rsidR="0375B03B" w:rsidRPr="4673BE60">
        <w:rPr>
          <w:rFonts w:ascii="Calibri" w:eastAsia="Calibri" w:hAnsi="Calibri" w:cs="Calibri"/>
          <w:color w:val="000000" w:themeColor="text1"/>
        </w:rPr>
        <w:t>change</w:t>
      </w:r>
      <w:r w:rsidR="0C66D09F" w:rsidRPr="7EDDD305">
        <w:rPr>
          <w:rFonts w:ascii="Calibri" w:eastAsia="Calibri" w:hAnsi="Calibri" w:cs="Calibri"/>
          <w:color w:val="000000" w:themeColor="text1"/>
        </w:rPr>
        <w:t xml:space="preserve"> with the mean magnitude of the </w:t>
      </w:r>
      <w:r w:rsidR="0C66D09F" w:rsidRPr="7EDDD305">
        <w:rPr>
          <w:rFonts w:ascii="Calibri" w:eastAsia="Calibri" w:hAnsi="Calibri" w:cs="Calibri"/>
          <w:i/>
          <w:iCs/>
          <w:color w:val="000000" w:themeColor="text1"/>
        </w:rPr>
        <w:t xml:space="preserve">E. coli </w:t>
      </w:r>
      <w:r w:rsidR="0C66D09F" w:rsidRPr="7EDDD305">
        <w:rPr>
          <w:rFonts w:ascii="Calibri" w:eastAsia="Calibri" w:hAnsi="Calibri" w:cs="Calibri"/>
          <w:color w:val="000000" w:themeColor="text1"/>
        </w:rPr>
        <w:t xml:space="preserve">concentrations reported by both methods. </w:t>
      </w:r>
      <w:r w:rsidR="3D22478A" w:rsidRPr="09D1D455">
        <w:rPr>
          <w:rFonts w:ascii="Calibri" w:eastAsia="Calibri" w:hAnsi="Calibri" w:cs="Calibri"/>
          <w:color w:val="000000" w:themeColor="text1"/>
        </w:rPr>
        <w:t xml:space="preserve">Data under the limits of quantification </w:t>
      </w:r>
      <w:r w:rsidR="00CE2D87">
        <w:rPr>
          <w:rFonts w:ascii="Calibri" w:eastAsia="Calibri" w:hAnsi="Calibri" w:cs="Calibri"/>
          <w:color w:val="000000" w:themeColor="text1"/>
        </w:rPr>
        <w:t xml:space="preserve">(LOQ) </w:t>
      </w:r>
      <w:r w:rsidR="3D22478A" w:rsidRPr="09D1D455">
        <w:rPr>
          <w:rFonts w:ascii="Calibri" w:eastAsia="Calibri" w:hAnsi="Calibri" w:cs="Calibri"/>
          <w:color w:val="000000" w:themeColor="text1"/>
        </w:rPr>
        <w:t xml:space="preserve">are </w:t>
      </w:r>
      <w:r w:rsidR="003E1471">
        <w:rPr>
          <w:rFonts w:ascii="Calibri" w:eastAsia="Calibri" w:hAnsi="Calibri" w:cs="Calibri"/>
          <w:color w:val="000000" w:themeColor="text1"/>
        </w:rPr>
        <w:t xml:space="preserve">not reliable and </w:t>
      </w:r>
      <w:r w:rsidR="3D22478A" w:rsidRPr="09D1D455">
        <w:rPr>
          <w:rFonts w:ascii="Calibri" w:eastAsia="Calibri" w:hAnsi="Calibri" w:cs="Calibri"/>
          <w:color w:val="000000" w:themeColor="text1"/>
        </w:rPr>
        <w:t xml:space="preserve">generally treated as </w:t>
      </w:r>
      <w:r w:rsidR="3D22478A" w:rsidRPr="1E101212">
        <w:rPr>
          <w:rFonts w:ascii="Calibri" w:eastAsia="Calibri" w:hAnsi="Calibri" w:cs="Calibri"/>
          <w:color w:val="000000" w:themeColor="text1"/>
        </w:rPr>
        <w:t>estimates</w:t>
      </w:r>
      <w:r w:rsidR="3D22478A" w:rsidRPr="1E101212" w:rsidDel="00A24B66">
        <w:rPr>
          <w:rFonts w:ascii="Calibri" w:eastAsia="Calibri" w:hAnsi="Calibri" w:cs="Calibri"/>
          <w:color w:val="000000" w:themeColor="text1"/>
        </w:rPr>
        <w:t xml:space="preserve"> </w:t>
      </w:r>
      <w:r w:rsidR="00CE2D87">
        <w:rPr>
          <w:rFonts w:ascii="Calibri" w:eastAsia="Calibri" w:hAnsi="Calibri" w:cs="Calibri"/>
          <w:color w:val="000000" w:themeColor="text1"/>
        </w:rPr>
        <w:t>scored at 0.5x the LOQ</w:t>
      </w:r>
      <w:r w:rsidR="003807D8">
        <w:rPr>
          <w:rFonts w:ascii="Calibri" w:eastAsia="Calibri" w:hAnsi="Calibri" w:cs="Calibri"/>
          <w:color w:val="000000" w:themeColor="text1"/>
        </w:rPr>
        <w:t xml:space="preserve"> (</w:t>
      </w:r>
      <w:r w:rsidR="00DF018D">
        <w:rPr>
          <w:rFonts w:ascii="Calibri" w:eastAsia="Calibri" w:hAnsi="Calibri" w:cs="Calibri"/>
          <w:color w:val="000000" w:themeColor="text1"/>
        </w:rPr>
        <w:t xml:space="preserve">LOQ = </w:t>
      </w:r>
      <w:r w:rsidR="005C0F08" w:rsidRPr="0A7B4384">
        <w:rPr>
          <w:rFonts w:ascii="Calibri" w:eastAsia="Calibri" w:hAnsi="Calibri" w:cs="Calibri"/>
          <w:color w:val="000000" w:themeColor="text1"/>
        </w:rPr>
        <w:t>200</w:t>
      </w:r>
      <w:r w:rsidR="005C0F08" w:rsidRPr="3D1F3121">
        <w:rPr>
          <w:rFonts w:ascii="Calibri" w:eastAsia="Calibri" w:hAnsi="Calibri" w:cs="Calibri"/>
          <w:color w:val="000000" w:themeColor="text1"/>
        </w:rPr>
        <w:t xml:space="preserve"> </w:t>
      </w:r>
      <w:r w:rsidR="005C0F08" w:rsidRPr="0C1713E5">
        <w:rPr>
          <w:rFonts w:ascii="Calibri" w:eastAsia="Calibri" w:hAnsi="Calibri" w:cs="Calibri"/>
          <w:color w:val="000000" w:themeColor="text1"/>
        </w:rPr>
        <w:t>CFU/100g</w:t>
      </w:r>
      <w:r w:rsidR="005C0F08">
        <w:rPr>
          <w:rFonts w:ascii="Calibri" w:eastAsia="Calibri" w:hAnsi="Calibri" w:cs="Calibri"/>
          <w:color w:val="000000" w:themeColor="text1"/>
        </w:rPr>
        <w:t xml:space="preserve"> for the pour plate method</w:t>
      </w:r>
      <w:r w:rsidR="005C0F08" w:rsidRPr="0C1713E5">
        <w:rPr>
          <w:rFonts w:ascii="Calibri" w:eastAsia="Calibri" w:hAnsi="Calibri" w:cs="Calibri"/>
          <w:color w:val="000000" w:themeColor="text1"/>
        </w:rPr>
        <w:t>)</w:t>
      </w:r>
      <w:r w:rsidR="005C0F08">
        <w:rPr>
          <w:rFonts w:ascii="Calibri" w:eastAsia="Calibri" w:hAnsi="Calibri" w:cs="Calibri"/>
          <w:color w:val="000000" w:themeColor="text1"/>
        </w:rPr>
        <w:t>.</w:t>
      </w:r>
      <w:r w:rsidR="3D22478A" w:rsidRPr="1E101212">
        <w:rPr>
          <w:rFonts w:ascii="Calibri" w:eastAsia="Calibri" w:hAnsi="Calibri" w:cs="Calibri"/>
          <w:color w:val="000000" w:themeColor="text1"/>
        </w:rPr>
        <w:t xml:space="preserve"> However</w:t>
      </w:r>
      <w:r w:rsidR="3D22478A" w:rsidRPr="1E101212" w:rsidDel="00AA70E2">
        <w:rPr>
          <w:rFonts w:ascii="Calibri" w:eastAsia="Calibri" w:hAnsi="Calibri" w:cs="Calibri"/>
          <w:color w:val="000000" w:themeColor="text1"/>
        </w:rPr>
        <w:t xml:space="preserve">, </w:t>
      </w:r>
      <w:r w:rsidR="00EC1BCC">
        <w:rPr>
          <w:rFonts w:ascii="Calibri" w:eastAsia="Calibri" w:hAnsi="Calibri" w:cs="Calibri"/>
          <w:color w:val="000000" w:themeColor="text1"/>
        </w:rPr>
        <w:t xml:space="preserve">when results are frequently &lt;LOQ, </w:t>
      </w:r>
      <w:r w:rsidR="784F08BA" w:rsidRPr="1E101212">
        <w:rPr>
          <w:rFonts w:ascii="Calibri" w:eastAsia="Calibri" w:hAnsi="Calibri" w:cs="Calibri"/>
          <w:color w:val="000000" w:themeColor="text1"/>
        </w:rPr>
        <w:t xml:space="preserve">treating </w:t>
      </w:r>
      <w:r w:rsidR="00EE2974">
        <w:rPr>
          <w:rFonts w:ascii="Calibri" w:eastAsia="Calibri" w:hAnsi="Calibri" w:cs="Calibri"/>
          <w:color w:val="000000" w:themeColor="text1"/>
        </w:rPr>
        <w:t xml:space="preserve">all </w:t>
      </w:r>
      <w:r w:rsidR="784F08BA" w:rsidRPr="5BB97D53">
        <w:rPr>
          <w:rFonts w:ascii="Calibri" w:eastAsia="Calibri" w:hAnsi="Calibri" w:cs="Calibri"/>
          <w:color w:val="000000" w:themeColor="text1"/>
        </w:rPr>
        <w:t>these values</w:t>
      </w:r>
      <w:r w:rsidR="784F08BA" w:rsidRPr="5BB97D53" w:rsidDel="00EE2974">
        <w:rPr>
          <w:rFonts w:ascii="Calibri" w:eastAsia="Calibri" w:hAnsi="Calibri" w:cs="Calibri"/>
          <w:color w:val="000000" w:themeColor="text1"/>
        </w:rPr>
        <w:t xml:space="preserve"> </w:t>
      </w:r>
      <w:r w:rsidR="784F08BA" w:rsidRPr="5BB97D53">
        <w:rPr>
          <w:rFonts w:ascii="Calibri" w:eastAsia="Calibri" w:hAnsi="Calibri" w:cs="Calibri"/>
          <w:color w:val="000000" w:themeColor="text1"/>
        </w:rPr>
        <w:t xml:space="preserve">as </w:t>
      </w:r>
      <w:r w:rsidR="00C832EA">
        <w:rPr>
          <w:rFonts w:ascii="Calibri" w:eastAsia="Calibri" w:hAnsi="Calibri" w:cs="Calibri"/>
          <w:color w:val="000000" w:themeColor="text1"/>
        </w:rPr>
        <w:t xml:space="preserve">0.5x the </w:t>
      </w:r>
      <w:r w:rsidR="6CC1D1FB" w:rsidRPr="4673BE60">
        <w:rPr>
          <w:rFonts w:ascii="Calibri" w:eastAsia="Calibri" w:hAnsi="Calibri" w:cs="Calibri"/>
          <w:color w:val="000000" w:themeColor="text1"/>
        </w:rPr>
        <w:t>LOQ</w:t>
      </w:r>
      <w:r w:rsidR="00B6661C">
        <w:rPr>
          <w:rFonts w:ascii="Calibri" w:eastAsia="Calibri" w:hAnsi="Calibri" w:cs="Calibri"/>
          <w:color w:val="000000" w:themeColor="text1"/>
        </w:rPr>
        <w:t xml:space="preserve"> will</w:t>
      </w:r>
      <w:r w:rsidR="784F08BA" w:rsidRPr="79EAD91B" w:rsidDel="00AA70E2">
        <w:rPr>
          <w:rFonts w:ascii="Calibri" w:eastAsia="Calibri" w:hAnsi="Calibri" w:cs="Calibri"/>
          <w:color w:val="000000" w:themeColor="text1"/>
        </w:rPr>
        <w:t xml:space="preserve"> </w:t>
      </w:r>
      <w:r w:rsidR="784F08BA" w:rsidRPr="79EAD91B">
        <w:rPr>
          <w:rFonts w:ascii="Calibri" w:eastAsia="Calibri" w:hAnsi="Calibri" w:cs="Calibri"/>
          <w:color w:val="000000" w:themeColor="text1"/>
        </w:rPr>
        <w:t>skew the data</w:t>
      </w:r>
      <w:r w:rsidR="00EC1BCC">
        <w:rPr>
          <w:rFonts w:ascii="Calibri" w:eastAsia="Calibri" w:hAnsi="Calibri" w:cs="Calibri"/>
          <w:color w:val="000000" w:themeColor="text1"/>
        </w:rPr>
        <w:t xml:space="preserve"> for statistical analysis</w:t>
      </w:r>
      <w:r w:rsidR="784F08BA" w:rsidRPr="79EAD91B">
        <w:rPr>
          <w:rFonts w:ascii="Calibri" w:eastAsia="Calibri" w:hAnsi="Calibri" w:cs="Calibri"/>
          <w:color w:val="000000" w:themeColor="text1"/>
        </w:rPr>
        <w:t xml:space="preserve">. </w:t>
      </w:r>
      <w:r w:rsidR="28875C7F" w:rsidRPr="7D959D3E">
        <w:rPr>
          <w:rFonts w:ascii="Calibri" w:eastAsia="Calibri" w:hAnsi="Calibri" w:cs="Calibri"/>
          <w:color w:val="000000" w:themeColor="text1"/>
        </w:rPr>
        <w:t>Whilst all RMPs included in this study were class B classified, many of the</w:t>
      </w:r>
      <w:r w:rsidR="784F08BA" w:rsidRPr="0DEE65CE">
        <w:rPr>
          <w:rFonts w:ascii="Calibri" w:eastAsia="Calibri" w:hAnsi="Calibri" w:cs="Calibri"/>
          <w:color w:val="000000" w:themeColor="text1"/>
        </w:rPr>
        <w:t xml:space="preserve"> </w:t>
      </w:r>
      <w:r w:rsidR="4E4B1820" w:rsidRPr="0DEE65CE">
        <w:rPr>
          <w:rFonts w:ascii="Calibri" w:eastAsia="Calibri" w:hAnsi="Calibri" w:cs="Calibri"/>
          <w:i/>
          <w:iCs/>
          <w:color w:val="000000" w:themeColor="text1"/>
        </w:rPr>
        <w:t xml:space="preserve">E. </w:t>
      </w:r>
      <w:r w:rsidR="4E4B1820" w:rsidRPr="0A7B4384">
        <w:rPr>
          <w:rFonts w:ascii="Calibri" w:eastAsia="Calibri" w:hAnsi="Calibri" w:cs="Calibri"/>
          <w:i/>
          <w:iCs/>
          <w:color w:val="000000" w:themeColor="text1"/>
        </w:rPr>
        <w:t xml:space="preserve">coli </w:t>
      </w:r>
      <w:r w:rsidR="4E4B1820" w:rsidRPr="0A7B4384">
        <w:rPr>
          <w:rFonts w:ascii="Calibri" w:eastAsia="Calibri" w:hAnsi="Calibri" w:cs="Calibri"/>
          <w:color w:val="000000" w:themeColor="text1"/>
        </w:rPr>
        <w:t xml:space="preserve">concentrations </w:t>
      </w:r>
      <w:r w:rsidR="70E69454" w:rsidRPr="4673BE60">
        <w:rPr>
          <w:rFonts w:ascii="Calibri" w:eastAsia="Calibri" w:hAnsi="Calibri" w:cs="Calibri"/>
          <w:color w:val="000000" w:themeColor="text1"/>
        </w:rPr>
        <w:t>were</w:t>
      </w:r>
      <w:r w:rsidR="4E4B1820" w:rsidRPr="0A7B4384">
        <w:rPr>
          <w:rFonts w:ascii="Calibri" w:eastAsia="Calibri" w:hAnsi="Calibri" w:cs="Calibri"/>
          <w:color w:val="000000" w:themeColor="text1"/>
        </w:rPr>
        <w:t xml:space="preserve"> below the limit of quantification for the pour plate</w:t>
      </w:r>
      <w:r w:rsidR="00C63F23">
        <w:rPr>
          <w:rFonts w:ascii="Calibri" w:eastAsia="Calibri" w:hAnsi="Calibri" w:cs="Calibri"/>
          <w:color w:val="000000" w:themeColor="text1"/>
        </w:rPr>
        <w:t xml:space="preserve"> method</w:t>
      </w:r>
      <w:r w:rsidR="00A74F18">
        <w:rPr>
          <w:rFonts w:ascii="Calibri" w:eastAsia="Calibri" w:hAnsi="Calibri" w:cs="Calibri"/>
          <w:color w:val="000000" w:themeColor="text1"/>
        </w:rPr>
        <w:t>.</w:t>
      </w:r>
      <w:r w:rsidR="4E4B1820" w:rsidRPr="0A7B4384" w:rsidDel="00957F32">
        <w:rPr>
          <w:rFonts w:ascii="Calibri" w:eastAsia="Calibri" w:hAnsi="Calibri" w:cs="Calibri"/>
          <w:color w:val="000000" w:themeColor="text1"/>
        </w:rPr>
        <w:t xml:space="preserve"> </w:t>
      </w:r>
      <w:r w:rsidR="17556482" w:rsidRPr="4673BE60">
        <w:rPr>
          <w:rFonts w:ascii="Calibri" w:eastAsia="Calibri" w:hAnsi="Calibri" w:cs="Calibri"/>
          <w:color w:val="000000" w:themeColor="text1"/>
        </w:rPr>
        <w:t>The</w:t>
      </w:r>
      <w:r w:rsidR="5C4C2205" w:rsidRPr="6E6753CD" w:rsidDel="00957F32">
        <w:rPr>
          <w:rFonts w:ascii="Calibri" w:eastAsia="Calibri" w:hAnsi="Calibri" w:cs="Calibri"/>
          <w:color w:val="000000" w:themeColor="text1"/>
        </w:rPr>
        <w:t xml:space="preserve"> </w:t>
      </w:r>
      <w:r w:rsidR="5C4C2205" w:rsidRPr="6E6753CD">
        <w:rPr>
          <w:rFonts w:ascii="Calibri" w:eastAsia="Calibri" w:hAnsi="Calibri" w:cs="Calibri"/>
          <w:color w:val="000000" w:themeColor="text1"/>
        </w:rPr>
        <w:t xml:space="preserve">minimum possible </w:t>
      </w:r>
      <w:r w:rsidR="3228FDB9" w:rsidRPr="4673BE60">
        <w:rPr>
          <w:rFonts w:ascii="Calibri" w:eastAsia="Calibri" w:hAnsi="Calibri" w:cs="Calibri"/>
          <w:color w:val="000000" w:themeColor="text1"/>
        </w:rPr>
        <w:t>value</w:t>
      </w:r>
      <w:r w:rsidR="4DB7D8B8" w:rsidRPr="4673BE60">
        <w:rPr>
          <w:rFonts w:ascii="Calibri" w:eastAsia="Calibri" w:hAnsi="Calibri" w:cs="Calibri"/>
          <w:color w:val="000000" w:themeColor="text1"/>
        </w:rPr>
        <w:t>s</w:t>
      </w:r>
      <w:r w:rsidR="5C4C2205" w:rsidRPr="6E6753CD">
        <w:rPr>
          <w:rFonts w:ascii="Calibri" w:eastAsia="Calibri" w:hAnsi="Calibri" w:cs="Calibri"/>
          <w:color w:val="000000" w:themeColor="text1"/>
        </w:rPr>
        <w:t xml:space="preserve"> differ between the two methods.</w:t>
      </w:r>
      <w:r w:rsidR="784F08BA" w:rsidRPr="0C1713E5">
        <w:rPr>
          <w:rFonts w:ascii="Calibri" w:eastAsia="Calibri" w:hAnsi="Calibri" w:cs="Calibri"/>
          <w:color w:val="000000" w:themeColor="text1"/>
        </w:rPr>
        <w:t xml:space="preserve"> </w:t>
      </w:r>
      <w:r w:rsidR="784F08BA" w:rsidRPr="0BB3331D">
        <w:rPr>
          <w:rFonts w:ascii="Calibri" w:eastAsia="Calibri" w:hAnsi="Calibri" w:cs="Calibri"/>
          <w:color w:val="000000" w:themeColor="text1"/>
        </w:rPr>
        <w:t>Analyses were therefore presented</w:t>
      </w:r>
      <w:r w:rsidR="2593D756" w:rsidRPr="0BB3331D">
        <w:rPr>
          <w:rFonts w:ascii="Calibri" w:eastAsia="Calibri" w:hAnsi="Calibri" w:cs="Calibri"/>
          <w:color w:val="000000" w:themeColor="text1"/>
        </w:rPr>
        <w:t xml:space="preserve"> with and without</w:t>
      </w:r>
      <w:r w:rsidR="001B4C37">
        <w:rPr>
          <w:rFonts w:ascii="Calibri" w:eastAsia="Calibri" w:hAnsi="Calibri" w:cs="Calibri"/>
          <w:color w:val="000000" w:themeColor="text1"/>
        </w:rPr>
        <w:t xml:space="preserve"> 0.5x scoring</w:t>
      </w:r>
      <w:r w:rsidR="2593D756" w:rsidRPr="0BB3331D" w:rsidDel="001B4C37">
        <w:rPr>
          <w:rFonts w:ascii="Calibri" w:eastAsia="Calibri" w:hAnsi="Calibri" w:cs="Calibri"/>
          <w:color w:val="000000" w:themeColor="text1"/>
        </w:rPr>
        <w:t xml:space="preserve"> </w:t>
      </w:r>
      <w:r w:rsidR="002327AC">
        <w:rPr>
          <w:rFonts w:ascii="Calibri" w:eastAsia="Calibri" w:hAnsi="Calibri" w:cs="Calibri"/>
          <w:color w:val="000000" w:themeColor="text1"/>
        </w:rPr>
        <w:t xml:space="preserve">for data </w:t>
      </w:r>
      <w:r w:rsidR="2593D756" w:rsidRPr="0BB3331D">
        <w:rPr>
          <w:rFonts w:ascii="Calibri" w:eastAsia="Calibri" w:hAnsi="Calibri" w:cs="Calibri"/>
          <w:color w:val="000000" w:themeColor="text1"/>
        </w:rPr>
        <w:t xml:space="preserve">below the </w:t>
      </w:r>
      <w:r w:rsidR="1C28F6C0" w:rsidRPr="4673BE60">
        <w:rPr>
          <w:rFonts w:ascii="Calibri" w:eastAsia="Calibri" w:hAnsi="Calibri" w:cs="Calibri"/>
          <w:color w:val="000000" w:themeColor="text1"/>
        </w:rPr>
        <w:t>LOQ</w:t>
      </w:r>
      <w:r w:rsidR="2593D756" w:rsidRPr="4673BE60">
        <w:rPr>
          <w:rFonts w:ascii="Calibri" w:eastAsia="Calibri" w:hAnsi="Calibri" w:cs="Calibri"/>
          <w:color w:val="000000" w:themeColor="text1"/>
        </w:rPr>
        <w:t>.</w:t>
      </w:r>
      <w:r w:rsidR="2593D756" w:rsidRPr="2487CDFE">
        <w:rPr>
          <w:rFonts w:ascii="Calibri" w:eastAsia="Calibri" w:hAnsi="Calibri" w:cs="Calibri"/>
          <w:color w:val="000000" w:themeColor="text1"/>
        </w:rPr>
        <w:t xml:space="preserve"> </w:t>
      </w:r>
      <w:r w:rsidR="784F08BA" w:rsidRPr="2487CDFE">
        <w:rPr>
          <w:rFonts w:ascii="Calibri" w:eastAsia="Calibri" w:hAnsi="Calibri" w:cs="Calibri"/>
          <w:color w:val="000000" w:themeColor="text1"/>
        </w:rPr>
        <w:t xml:space="preserve"> </w:t>
      </w:r>
      <w:r w:rsidR="1A9970D4" w:rsidRPr="0E3F4FCC">
        <w:rPr>
          <w:rFonts w:ascii="Calibri" w:eastAsia="Calibri" w:hAnsi="Calibri" w:cs="Calibri"/>
          <w:color w:val="000000" w:themeColor="text1"/>
        </w:rPr>
        <w:t xml:space="preserve">The relative frequencies of the results that fell within classification thresholds were calculated for both methods to understand how the </w:t>
      </w:r>
      <w:r w:rsidR="1A9970D4" w:rsidRPr="4F522EEB">
        <w:rPr>
          <w:rFonts w:ascii="Calibri" w:eastAsia="Calibri" w:hAnsi="Calibri" w:cs="Calibri"/>
          <w:color w:val="000000" w:themeColor="text1"/>
        </w:rPr>
        <w:t xml:space="preserve">application of the </w:t>
      </w:r>
      <w:r w:rsidR="1936E561" w:rsidRPr="57C5C393">
        <w:rPr>
          <w:rFonts w:ascii="Calibri" w:eastAsia="Calibri" w:hAnsi="Calibri" w:cs="Calibri"/>
          <w:color w:val="000000" w:themeColor="text1"/>
        </w:rPr>
        <w:t>pour plate method</w:t>
      </w:r>
      <w:r w:rsidR="1A9970D4" w:rsidRPr="57C5C393">
        <w:rPr>
          <w:rFonts w:ascii="Calibri" w:eastAsia="Calibri" w:hAnsi="Calibri" w:cs="Calibri"/>
          <w:color w:val="000000" w:themeColor="text1"/>
        </w:rPr>
        <w:t xml:space="preserve"> over a 10-</w:t>
      </w:r>
      <w:r w:rsidR="5701F3E5" w:rsidRPr="57C5C393">
        <w:rPr>
          <w:rFonts w:ascii="Calibri" w:eastAsia="Calibri" w:hAnsi="Calibri" w:cs="Calibri"/>
          <w:color w:val="000000" w:themeColor="text1"/>
        </w:rPr>
        <w:t xml:space="preserve">month period of high frequency sampling </w:t>
      </w:r>
      <w:r w:rsidR="27E5F101" w:rsidRPr="57C5C393">
        <w:rPr>
          <w:rFonts w:ascii="Calibri" w:eastAsia="Calibri" w:hAnsi="Calibri" w:cs="Calibri"/>
          <w:color w:val="000000" w:themeColor="text1"/>
        </w:rPr>
        <w:t xml:space="preserve">would compare to </w:t>
      </w:r>
      <w:r w:rsidR="27E5F101" w:rsidRPr="3191FD4B">
        <w:rPr>
          <w:rFonts w:ascii="Calibri" w:eastAsia="Calibri" w:hAnsi="Calibri" w:cs="Calibri"/>
          <w:color w:val="000000" w:themeColor="text1"/>
        </w:rPr>
        <w:t xml:space="preserve">the MPN method. </w:t>
      </w:r>
    </w:p>
    <w:p w14:paraId="184B1256" w14:textId="77777777" w:rsidR="12DD9070" w:rsidRDefault="12DD9070" w:rsidP="00561BFD">
      <w:pPr>
        <w:spacing w:line="259" w:lineRule="auto"/>
        <w:rPr>
          <w:rFonts w:ascii="Calibri" w:eastAsia="Calibri" w:hAnsi="Calibri" w:cs="Calibri"/>
          <w:color w:val="000000" w:themeColor="text1"/>
        </w:rPr>
      </w:pPr>
    </w:p>
    <w:p w14:paraId="0F8F367D" w14:textId="77777777" w:rsidR="00FE20A4" w:rsidRDefault="00FE20A4" w:rsidP="00561BFD">
      <w:pPr>
        <w:spacing w:line="259" w:lineRule="auto"/>
        <w:rPr>
          <w:rFonts w:ascii="Calibri" w:eastAsia="Calibri" w:hAnsi="Calibri" w:cs="Calibri"/>
          <w:color w:val="000000" w:themeColor="text1"/>
        </w:rPr>
      </w:pPr>
    </w:p>
    <w:p w14:paraId="46FCB9CD" w14:textId="77777777" w:rsidR="00FE20A4" w:rsidRDefault="00FE20A4" w:rsidP="00561BFD">
      <w:pPr>
        <w:spacing w:line="259" w:lineRule="auto"/>
        <w:rPr>
          <w:rFonts w:ascii="Calibri" w:eastAsia="Calibri" w:hAnsi="Calibri" w:cs="Calibri"/>
          <w:color w:val="000000" w:themeColor="text1"/>
        </w:rPr>
      </w:pPr>
    </w:p>
    <w:p w14:paraId="46181CF6" w14:textId="77777777" w:rsidR="00FE20A4" w:rsidRDefault="00FE20A4" w:rsidP="00561BFD">
      <w:pPr>
        <w:spacing w:line="259" w:lineRule="auto"/>
        <w:rPr>
          <w:rFonts w:ascii="Calibri" w:eastAsia="Calibri" w:hAnsi="Calibri" w:cs="Calibri"/>
          <w:color w:val="000000" w:themeColor="text1"/>
        </w:rPr>
      </w:pPr>
    </w:p>
    <w:p w14:paraId="65FDDCC7" w14:textId="1AA71E88" w:rsidR="329B1F84" w:rsidRDefault="19D62473" w:rsidP="00561BFD">
      <w:pPr>
        <w:pStyle w:val="Heading1"/>
      </w:pPr>
      <w:bookmarkStart w:id="35" w:name="_Toc122009942"/>
      <w:r>
        <w:lastRenderedPageBreak/>
        <w:t xml:space="preserve">3. </w:t>
      </w:r>
      <w:r w:rsidR="678B87D5">
        <w:t>Results</w:t>
      </w:r>
      <w:bookmarkEnd w:id="35"/>
      <w:r w:rsidR="678B87D5">
        <w:t xml:space="preserve"> </w:t>
      </w:r>
    </w:p>
    <w:p w14:paraId="2697E383" w14:textId="77777777" w:rsidR="00FE20A4" w:rsidRPr="00FE20A4" w:rsidRDefault="00FE20A4" w:rsidP="00A84A7A"/>
    <w:p w14:paraId="38ABD7BD" w14:textId="54E28395" w:rsidR="038135CE" w:rsidRPr="00AD0D66" w:rsidRDefault="6CBF5608" w:rsidP="58AC65E0">
      <w:pPr>
        <w:pStyle w:val="Heading2"/>
      </w:pPr>
      <w:bookmarkStart w:id="36" w:name="_Toc122009943"/>
      <w:r>
        <w:t>3</w:t>
      </w:r>
      <w:r w:rsidR="160D19E3">
        <w:t xml:space="preserve">.1 </w:t>
      </w:r>
      <w:proofErr w:type="spellStart"/>
      <w:r w:rsidR="008E1333">
        <w:t>Spatio</w:t>
      </w:r>
      <w:proofErr w:type="spellEnd"/>
      <w:r w:rsidR="008E1333">
        <w:t>-</w:t>
      </w:r>
      <w:r w:rsidR="002D6BBB">
        <w:t>t</w:t>
      </w:r>
      <w:r w:rsidR="008E1333">
        <w:t xml:space="preserve">emporal </w:t>
      </w:r>
      <w:r w:rsidR="00DA317D">
        <w:t>s</w:t>
      </w:r>
      <w:r w:rsidR="008E1333">
        <w:t xml:space="preserve">urveillance of </w:t>
      </w:r>
      <w:r w:rsidR="00DA317D">
        <w:t>v</w:t>
      </w:r>
      <w:r w:rsidR="013BB37F">
        <w:t>iruses</w:t>
      </w:r>
      <w:bookmarkEnd w:id="36"/>
    </w:p>
    <w:p w14:paraId="2EC753A5" w14:textId="77777777" w:rsidR="00FE20A4" w:rsidRPr="00FE20A4" w:rsidRDefault="00FE20A4" w:rsidP="00A84A7A"/>
    <w:p w14:paraId="27E33C67" w14:textId="58F1445B" w:rsidR="09CCD1C7" w:rsidRPr="00A84A7A" w:rsidRDefault="09CCD1C7" w:rsidP="00A84A7A">
      <w:pPr>
        <w:pStyle w:val="Heading3"/>
      </w:pPr>
      <w:bookmarkStart w:id="37" w:name="_Toc122009944"/>
      <w:r w:rsidRPr="00A84A7A">
        <w:t>3.1.</w:t>
      </w:r>
      <w:r w:rsidR="7D3CFD5A" w:rsidRPr="00A84A7A">
        <w:t>1</w:t>
      </w:r>
      <w:r w:rsidRPr="00A84A7A">
        <w:t xml:space="preserve"> </w:t>
      </w:r>
      <w:r w:rsidR="79A5CEBB" w:rsidRPr="00A84A7A">
        <w:t xml:space="preserve">Viral </w:t>
      </w:r>
      <w:r w:rsidR="00DA317D" w:rsidRPr="00A84A7A">
        <w:t>a</w:t>
      </w:r>
      <w:r w:rsidR="1D2459E2" w:rsidRPr="00A84A7A">
        <w:t>bundance</w:t>
      </w:r>
      <w:r w:rsidR="00321286" w:rsidRPr="00A84A7A">
        <w:t xml:space="preserve"> and </w:t>
      </w:r>
      <w:r w:rsidR="00DA317D" w:rsidRPr="00A84A7A">
        <w:t>c</w:t>
      </w:r>
      <w:r w:rsidRPr="00A84A7A">
        <w:t xml:space="preserve">ontamination </w:t>
      </w:r>
      <w:r w:rsidR="00DA317D" w:rsidRPr="00A84A7A">
        <w:t>s</w:t>
      </w:r>
      <w:r w:rsidRPr="00A84A7A">
        <w:t xml:space="preserve">ource </w:t>
      </w:r>
      <w:r w:rsidR="00DA317D" w:rsidRPr="00A84A7A">
        <w:t>t</w:t>
      </w:r>
      <w:r w:rsidRPr="00A84A7A">
        <w:t>racking</w:t>
      </w:r>
      <w:bookmarkEnd w:id="37"/>
      <w:r w:rsidRPr="00A84A7A">
        <w:t xml:space="preserve"> </w:t>
      </w:r>
    </w:p>
    <w:p w14:paraId="7DB03C72" w14:textId="4C82C147" w:rsidR="6EF61F1E" w:rsidDel="00353FB4" w:rsidRDefault="484427F1" w:rsidP="3F57D95F">
      <w:pPr>
        <w:jc w:val="both"/>
        <w:rPr>
          <w:rFonts w:ascii="Calibri" w:eastAsia="Calibri" w:hAnsi="Calibri" w:cs="Calibri"/>
        </w:rPr>
      </w:pPr>
      <w:proofErr w:type="spellStart"/>
      <w:r w:rsidRPr="35AEC5FC">
        <w:rPr>
          <w:rFonts w:ascii="Calibri" w:eastAsia="Calibri" w:hAnsi="Calibri" w:cs="Calibri"/>
        </w:rPr>
        <w:t>No</w:t>
      </w:r>
      <w:r w:rsidR="11CEEEE9" w:rsidRPr="35AEC5FC">
        <w:rPr>
          <w:rFonts w:ascii="Calibri" w:eastAsia="Calibri" w:hAnsi="Calibri" w:cs="Calibri"/>
        </w:rPr>
        <w:t>V</w:t>
      </w:r>
      <w:proofErr w:type="spellEnd"/>
      <w:r w:rsidRPr="79115E8E">
        <w:rPr>
          <w:rFonts w:ascii="Calibri" w:eastAsia="Calibri" w:hAnsi="Calibri" w:cs="Calibri"/>
        </w:rPr>
        <w:t xml:space="preserve"> </w:t>
      </w:r>
      <w:r w:rsidRPr="7EDDD305">
        <w:rPr>
          <w:rFonts w:ascii="Calibri" w:eastAsia="Calibri" w:hAnsi="Calibri" w:cs="Calibri"/>
        </w:rPr>
        <w:t>GI and GII were</w:t>
      </w:r>
      <w:r w:rsidRPr="7EDDD305" w:rsidDel="00654E69">
        <w:rPr>
          <w:rFonts w:ascii="Calibri" w:eastAsia="Calibri" w:hAnsi="Calibri" w:cs="Calibri"/>
        </w:rPr>
        <w:t xml:space="preserve"> </w:t>
      </w:r>
      <w:r w:rsidRPr="7EDDD305">
        <w:rPr>
          <w:rFonts w:ascii="Calibri" w:eastAsia="Calibri" w:hAnsi="Calibri" w:cs="Calibri"/>
        </w:rPr>
        <w:t>detected in all sample types</w:t>
      </w:r>
      <w:r w:rsidR="2DCBFC0D" w:rsidRPr="68DDA0FA">
        <w:rPr>
          <w:rFonts w:ascii="Calibri" w:eastAsia="Calibri" w:hAnsi="Calibri" w:cs="Calibri"/>
        </w:rPr>
        <w:t>,</w:t>
      </w:r>
      <w:r w:rsidR="00F41788">
        <w:rPr>
          <w:rFonts w:ascii="Calibri" w:eastAsia="Calibri" w:hAnsi="Calibri" w:cs="Calibri"/>
        </w:rPr>
        <w:t xml:space="preserve"> but</w:t>
      </w:r>
      <w:r w:rsidRPr="618FA098">
        <w:rPr>
          <w:rFonts w:ascii="Calibri" w:eastAsia="Calibri" w:hAnsi="Calibri" w:cs="Calibri"/>
        </w:rPr>
        <w:t xml:space="preserve"> </w:t>
      </w:r>
      <w:proofErr w:type="spellStart"/>
      <w:r w:rsidR="59EE07A0" w:rsidRPr="35AEC5FC">
        <w:rPr>
          <w:rFonts w:ascii="Calibri" w:eastAsia="Calibri" w:hAnsi="Calibri" w:cs="Calibri"/>
        </w:rPr>
        <w:t>NoV</w:t>
      </w:r>
      <w:proofErr w:type="spellEnd"/>
      <w:r w:rsidRPr="7EDDD305">
        <w:rPr>
          <w:rFonts w:ascii="Calibri" w:eastAsia="Calibri" w:hAnsi="Calibri" w:cs="Calibri"/>
        </w:rPr>
        <w:t xml:space="preserve"> GI was absent from mussel samples taken at the Ogwen Channel and in </w:t>
      </w:r>
      <w:r w:rsidR="001F2A16" w:rsidRPr="4842B8E6">
        <w:rPr>
          <w:rFonts w:ascii="Calibri" w:eastAsia="Calibri" w:hAnsi="Calibri" w:cs="Calibri"/>
        </w:rPr>
        <w:t>sea</w:t>
      </w:r>
      <w:r w:rsidRPr="4842B8E6">
        <w:rPr>
          <w:rFonts w:ascii="Calibri" w:eastAsia="Calibri" w:hAnsi="Calibri" w:cs="Calibri"/>
        </w:rPr>
        <w:t>water</w:t>
      </w:r>
      <w:r w:rsidRPr="7EDDD305">
        <w:rPr>
          <w:rFonts w:ascii="Calibri" w:eastAsia="Calibri" w:hAnsi="Calibri" w:cs="Calibri"/>
        </w:rPr>
        <w:t xml:space="preserve"> samples from the Cegin Channel</w:t>
      </w:r>
      <w:r w:rsidR="511B2E0A" w:rsidRPr="7EDDD305">
        <w:rPr>
          <w:rFonts w:ascii="Calibri" w:eastAsia="Calibri" w:hAnsi="Calibri" w:cs="Calibri"/>
        </w:rPr>
        <w:t xml:space="preserve"> (</w:t>
      </w:r>
      <w:r w:rsidR="511B2E0A" w:rsidRPr="2A89E267">
        <w:rPr>
          <w:rFonts w:ascii="Calibri" w:eastAsia="Calibri" w:hAnsi="Calibri" w:cs="Calibri"/>
        </w:rPr>
        <w:t>Figure 3.1</w:t>
      </w:r>
      <w:r w:rsidR="2D247EDC" w:rsidRPr="09282F5D">
        <w:rPr>
          <w:rFonts w:ascii="Calibri" w:eastAsia="Calibri" w:hAnsi="Calibri" w:cs="Calibri"/>
        </w:rPr>
        <w:t xml:space="preserve">, Figure </w:t>
      </w:r>
      <w:r w:rsidR="511B2E0A" w:rsidRPr="2A89E267">
        <w:rPr>
          <w:rFonts w:ascii="Calibri" w:eastAsia="Calibri" w:hAnsi="Calibri" w:cs="Calibri"/>
        </w:rPr>
        <w:t>3.2</w:t>
      </w:r>
      <w:r w:rsidR="511B2E0A" w:rsidRPr="7EDDD305">
        <w:rPr>
          <w:rFonts w:ascii="Calibri" w:eastAsia="Calibri" w:hAnsi="Calibri" w:cs="Calibri"/>
        </w:rPr>
        <w:t>)</w:t>
      </w:r>
      <w:r w:rsidRPr="7EDDD305">
        <w:rPr>
          <w:rFonts w:ascii="Calibri" w:eastAsia="Calibri" w:hAnsi="Calibri" w:cs="Calibri"/>
        </w:rPr>
        <w:t xml:space="preserve">. In general, </w:t>
      </w:r>
      <w:proofErr w:type="spellStart"/>
      <w:r w:rsidR="79A76A18" w:rsidRPr="3044B513">
        <w:rPr>
          <w:rFonts w:ascii="Calibri" w:eastAsia="Calibri" w:hAnsi="Calibri" w:cs="Calibri"/>
        </w:rPr>
        <w:t>NoV</w:t>
      </w:r>
      <w:proofErr w:type="spellEnd"/>
      <w:r w:rsidRPr="7EDDD305">
        <w:rPr>
          <w:rFonts w:ascii="Calibri" w:eastAsia="Calibri" w:hAnsi="Calibri" w:cs="Calibri"/>
        </w:rPr>
        <w:t xml:space="preserve"> GII genotype was detected as often or more frequently than GI in all sample types and </w:t>
      </w:r>
      <w:r w:rsidR="00460F20">
        <w:rPr>
          <w:rFonts w:ascii="Calibri" w:eastAsia="Calibri" w:hAnsi="Calibri" w:cs="Calibri"/>
        </w:rPr>
        <w:t xml:space="preserve">all </w:t>
      </w:r>
      <w:r w:rsidRPr="7EDDD305">
        <w:rPr>
          <w:rFonts w:ascii="Calibri" w:eastAsia="Calibri" w:hAnsi="Calibri" w:cs="Calibri"/>
        </w:rPr>
        <w:t>locations</w:t>
      </w:r>
      <w:r w:rsidR="00C33B1D">
        <w:rPr>
          <w:rFonts w:ascii="Calibri" w:eastAsia="Calibri" w:hAnsi="Calibri" w:cs="Calibri"/>
        </w:rPr>
        <w:t>, except in the Afon Ogwen samples</w:t>
      </w:r>
      <w:r w:rsidR="511B2E0A" w:rsidRPr="31A75E23">
        <w:rPr>
          <w:rFonts w:ascii="Calibri" w:eastAsia="Calibri" w:hAnsi="Calibri" w:cs="Calibri"/>
        </w:rPr>
        <w:t xml:space="preserve"> </w:t>
      </w:r>
      <w:r w:rsidR="511B2E0A" w:rsidRPr="7EDDD305">
        <w:rPr>
          <w:rFonts w:ascii="Calibri" w:eastAsia="Calibri" w:hAnsi="Calibri" w:cs="Calibri"/>
        </w:rPr>
        <w:t>(</w:t>
      </w:r>
      <w:r w:rsidR="511B2E0A" w:rsidRPr="2A89E267">
        <w:rPr>
          <w:rFonts w:ascii="Calibri" w:eastAsia="Calibri" w:hAnsi="Calibri" w:cs="Calibri"/>
        </w:rPr>
        <w:t>Table 3.</w:t>
      </w:r>
      <w:r w:rsidR="58A07492" w:rsidRPr="62494CA7">
        <w:rPr>
          <w:rFonts w:ascii="Calibri" w:eastAsia="Calibri" w:hAnsi="Calibri" w:cs="Calibri"/>
        </w:rPr>
        <w:t>1</w:t>
      </w:r>
      <w:r w:rsidR="511B2E0A" w:rsidRPr="7EDDD305">
        <w:rPr>
          <w:rFonts w:ascii="Calibri" w:eastAsia="Calibri" w:hAnsi="Calibri" w:cs="Calibri"/>
        </w:rPr>
        <w:t>)</w:t>
      </w:r>
      <w:r w:rsidRPr="7EDDD305">
        <w:rPr>
          <w:rFonts w:ascii="Calibri" w:eastAsia="Calibri" w:hAnsi="Calibri" w:cs="Calibri"/>
        </w:rPr>
        <w:t xml:space="preserve">. </w:t>
      </w:r>
      <w:proofErr w:type="spellStart"/>
      <w:r w:rsidR="00E6687F" w:rsidRPr="618FA098">
        <w:rPr>
          <w:rFonts w:ascii="Calibri" w:eastAsia="Calibri" w:hAnsi="Calibri" w:cs="Calibri"/>
        </w:rPr>
        <w:t>No</w:t>
      </w:r>
      <w:r w:rsidR="00E6687F">
        <w:rPr>
          <w:rFonts w:ascii="Calibri" w:eastAsia="Calibri" w:hAnsi="Calibri" w:cs="Calibri"/>
        </w:rPr>
        <w:t>Vs</w:t>
      </w:r>
      <w:proofErr w:type="spellEnd"/>
      <w:r w:rsidR="00E6687F" w:rsidRPr="7EDDD305">
        <w:rPr>
          <w:rFonts w:ascii="Calibri" w:eastAsia="Calibri" w:hAnsi="Calibri" w:cs="Calibri"/>
        </w:rPr>
        <w:t xml:space="preserve"> </w:t>
      </w:r>
      <w:r w:rsidR="00156268" w:rsidRPr="7EDDD305">
        <w:rPr>
          <w:rFonts w:ascii="Calibri" w:eastAsia="Calibri" w:hAnsi="Calibri" w:cs="Calibri"/>
        </w:rPr>
        <w:t xml:space="preserve">were more frequently detected in </w:t>
      </w:r>
      <w:r w:rsidR="008D76FC">
        <w:rPr>
          <w:rFonts w:ascii="Calibri" w:eastAsia="Calibri" w:hAnsi="Calibri" w:cs="Calibri"/>
        </w:rPr>
        <w:t xml:space="preserve">river </w:t>
      </w:r>
      <w:r w:rsidR="00156268" w:rsidRPr="7EDDD305">
        <w:rPr>
          <w:rFonts w:ascii="Calibri" w:eastAsia="Calibri" w:hAnsi="Calibri" w:cs="Calibri"/>
        </w:rPr>
        <w:t xml:space="preserve">water samples than in mussels. </w:t>
      </w:r>
      <w:r w:rsidRPr="7EDDD305">
        <w:rPr>
          <w:rFonts w:ascii="Calibri" w:eastAsia="Calibri" w:hAnsi="Calibri" w:cs="Calibri"/>
        </w:rPr>
        <w:t xml:space="preserve">Peaks in </w:t>
      </w:r>
      <w:proofErr w:type="spellStart"/>
      <w:r w:rsidR="00E6687F">
        <w:rPr>
          <w:rFonts w:ascii="Calibri" w:eastAsia="Calibri" w:hAnsi="Calibri" w:cs="Calibri"/>
        </w:rPr>
        <w:t>NoV</w:t>
      </w:r>
      <w:proofErr w:type="spellEnd"/>
      <w:r w:rsidR="00E6687F" w:rsidRPr="7EDDD305">
        <w:rPr>
          <w:rFonts w:ascii="Calibri" w:eastAsia="Calibri" w:hAnsi="Calibri" w:cs="Calibri"/>
        </w:rPr>
        <w:t xml:space="preserve"> </w:t>
      </w:r>
      <w:r w:rsidRPr="7EDDD305">
        <w:rPr>
          <w:rFonts w:ascii="Calibri" w:eastAsia="Calibri" w:hAnsi="Calibri" w:cs="Calibri"/>
        </w:rPr>
        <w:t>abundance</w:t>
      </w:r>
      <w:r w:rsidR="004F5AAD">
        <w:rPr>
          <w:rFonts w:ascii="Calibri" w:eastAsia="Calibri" w:hAnsi="Calibri" w:cs="Calibri"/>
        </w:rPr>
        <w:t>s</w:t>
      </w:r>
      <w:r w:rsidRPr="7EDDD305">
        <w:rPr>
          <w:rFonts w:ascii="Calibri" w:eastAsia="Calibri" w:hAnsi="Calibri" w:cs="Calibri"/>
        </w:rPr>
        <w:t xml:space="preserve"> were observed during March-May and September-October 2022</w:t>
      </w:r>
      <w:r w:rsidR="001C6F96" w:rsidRPr="618FA098">
        <w:rPr>
          <w:rFonts w:ascii="Calibri" w:eastAsia="Calibri" w:hAnsi="Calibri" w:cs="Calibri"/>
        </w:rPr>
        <w:t>.</w:t>
      </w:r>
      <w:r w:rsidR="6BBB9446" w:rsidRPr="618FA098">
        <w:rPr>
          <w:rFonts w:ascii="Calibri" w:eastAsia="Calibri" w:hAnsi="Calibri" w:cs="Calibri"/>
        </w:rPr>
        <w:t xml:space="preserve"> </w:t>
      </w:r>
      <w:r w:rsidR="001C6F96" w:rsidRPr="618FA098">
        <w:rPr>
          <w:rFonts w:ascii="Calibri" w:eastAsia="Calibri" w:hAnsi="Calibri" w:cs="Calibri"/>
        </w:rPr>
        <w:t>H</w:t>
      </w:r>
      <w:r w:rsidR="6BBB9446" w:rsidRPr="618FA098">
        <w:rPr>
          <w:rFonts w:ascii="Calibri" w:eastAsia="Calibri" w:hAnsi="Calibri" w:cs="Calibri"/>
        </w:rPr>
        <w:t>owever</w:t>
      </w:r>
      <w:r w:rsidR="6BBB9446" w:rsidRPr="7EDDD305">
        <w:rPr>
          <w:rFonts w:ascii="Calibri" w:eastAsia="Calibri" w:hAnsi="Calibri" w:cs="Calibri"/>
        </w:rPr>
        <w:t xml:space="preserve">, viral concentrations were </w:t>
      </w:r>
      <w:r w:rsidR="00C6103E">
        <w:rPr>
          <w:rFonts w:ascii="Calibri" w:eastAsia="Calibri" w:hAnsi="Calibri" w:cs="Calibri"/>
        </w:rPr>
        <w:t xml:space="preserve">still </w:t>
      </w:r>
      <w:r w:rsidR="6BBB9446" w:rsidRPr="7EDDD305">
        <w:rPr>
          <w:rFonts w:ascii="Calibri" w:eastAsia="Calibri" w:hAnsi="Calibri" w:cs="Calibri"/>
        </w:rPr>
        <w:t xml:space="preserve">close </w:t>
      </w:r>
      <w:r w:rsidR="00C6103E">
        <w:rPr>
          <w:rFonts w:ascii="Calibri" w:eastAsia="Calibri" w:hAnsi="Calibri" w:cs="Calibri"/>
        </w:rPr>
        <w:t xml:space="preserve">to </w:t>
      </w:r>
      <w:r w:rsidR="6BBB9446" w:rsidRPr="7EDDD305">
        <w:rPr>
          <w:rFonts w:ascii="Calibri" w:eastAsia="Calibri" w:hAnsi="Calibri" w:cs="Calibri"/>
        </w:rPr>
        <w:t xml:space="preserve">or below the theoretical </w:t>
      </w:r>
      <w:r w:rsidR="00D74249">
        <w:rPr>
          <w:rFonts w:ascii="Calibri" w:eastAsia="Calibri" w:hAnsi="Calibri" w:cs="Calibri"/>
        </w:rPr>
        <w:t>limit of detection (LOD)</w:t>
      </w:r>
      <w:r w:rsidR="6BBB9446" w:rsidRPr="618FA098">
        <w:rPr>
          <w:rFonts w:ascii="Calibri" w:eastAsia="Calibri" w:hAnsi="Calibri" w:cs="Calibri"/>
        </w:rPr>
        <w:t>.</w:t>
      </w:r>
      <w:r w:rsidR="6BBB9446" w:rsidRPr="7EDDD305">
        <w:rPr>
          <w:rFonts w:ascii="Calibri" w:eastAsia="Calibri" w:hAnsi="Calibri" w:cs="Calibri"/>
        </w:rPr>
        <w:t xml:space="preserve"> </w:t>
      </w:r>
      <w:r w:rsidR="511B2E0A" w:rsidRPr="7EDDD305">
        <w:rPr>
          <w:rFonts w:ascii="Calibri" w:eastAsia="Calibri" w:hAnsi="Calibri" w:cs="Calibri"/>
        </w:rPr>
        <w:t>The other human enteric</w:t>
      </w:r>
      <w:r w:rsidR="066774D1" w:rsidRPr="7EDDD305">
        <w:rPr>
          <w:rFonts w:ascii="Calibri" w:eastAsia="Calibri" w:hAnsi="Calibri" w:cs="Calibri"/>
        </w:rPr>
        <w:t xml:space="preserve"> RNA</w:t>
      </w:r>
      <w:r w:rsidR="511B2E0A" w:rsidRPr="7EDDD305">
        <w:rPr>
          <w:rFonts w:ascii="Calibri" w:eastAsia="Calibri" w:hAnsi="Calibri" w:cs="Calibri"/>
        </w:rPr>
        <w:t xml:space="preserve"> viruses targeted, namely hepatitis A and E viruses and </w:t>
      </w:r>
      <w:proofErr w:type="spellStart"/>
      <w:r w:rsidR="511B2E0A" w:rsidRPr="7EDDD305">
        <w:rPr>
          <w:rFonts w:ascii="Calibri" w:eastAsia="Calibri" w:hAnsi="Calibri" w:cs="Calibri"/>
        </w:rPr>
        <w:t>sapoviruses</w:t>
      </w:r>
      <w:proofErr w:type="spellEnd"/>
      <w:r w:rsidR="511B2E0A" w:rsidRPr="7EDDD305">
        <w:rPr>
          <w:rFonts w:ascii="Calibri" w:eastAsia="Calibri" w:hAnsi="Calibri" w:cs="Calibri"/>
        </w:rPr>
        <w:t>, were not detected in any of the samples</w:t>
      </w:r>
      <w:r w:rsidR="2AA3CF13" w:rsidRPr="7EDDD305">
        <w:rPr>
          <w:rFonts w:ascii="Calibri" w:eastAsia="Calibri" w:hAnsi="Calibri" w:cs="Calibri"/>
        </w:rPr>
        <w:t xml:space="preserve">. </w:t>
      </w:r>
    </w:p>
    <w:p w14:paraId="373F86BE" w14:textId="77777777" w:rsidR="00260466" w:rsidDel="00353FB4" w:rsidRDefault="00260466" w:rsidP="3F57D95F">
      <w:pPr>
        <w:jc w:val="both"/>
        <w:rPr>
          <w:rFonts w:ascii="Calibri" w:eastAsia="Calibri" w:hAnsi="Calibri" w:cs="Calibri"/>
        </w:rPr>
      </w:pPr>
    </w:p>
    <w:p w14:paraId="5E7A8595" w14:textId="12DED2A3" w:rsidR="6EF61F1E" w:rsidRDefault="2F0EE489" w:rsidP="2186BF81">
      <w:pPr>
        <w:jc w:val="both"/>
        <w:rPr>
          <w:rFonts w:ascii="Calibri" w:eastAsia="Calibri" w:hAnsi="Calibri" w:cs="Calibri"/>
        </w:rPr>
      </w:pPr>
      <w:r>
        <w:rPr>
          <w:noProof/>
        </w:rPr>
        <w:drawing>
          <wp:inline distT="0" distB="0" distL="0" distR="0" wp14:anchorId="2E4082FB" wp14:editId="3EA43636">
            <wp:extent cx="5848352" cy="4398446"/>
            <wp:effectExtent l="0" t="0" r="0" b="0"/>
            <wp:docPr id="860595414" name="Picture 860595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595414"/>
                    <pic:cNvPicPr/>
                  </pic:nvPicPr>
                  <pic:blipFill>
                    <a:blip r:embed="rId16">
                      <a:extLst>
                        <a:ext uri="{28A0092B-C50C-407E-A947-70E740481C1C}">
                          <a14:useLocalDpi xmlns:a14="http://schemas.microsoft.com/office/drawing/2010/main" val="0"/>
                        </a:ext>
                      </a:extLst>
                    </a:blip>
                    <a:stretch>
                      <a:fillRect/>
                    </a:stretch>
                  </pic:blipFill>
                  <pic:spPr>
                    <a:xfrm>
                      <a:off x="0" y="0"/>
                      <a:ext cx="5848352" cy="4398446"/>
                    </a:xfrm>
                    <a:prstGeom prst="rect">
                      <a:avLst/>
                    </a:prstGeom>
                  </pic:spPr>
                </pic:pic>
              </a:graphicData>
            </a:graphic>
          </wp:inline>
        </w:drawing>
      </w:r>
      <w:r w:rsidR="5E0123A8" w:rsidRPr="2A89E267">
        <w:rPr>
          <w:b/>
        </w:rPr>
        <w:t>Figure 3.1.</w:t>
      </w:r>
      <w:r w:rsidR="5E0123A8">
        <w:t xml:space="preserve"> </w:t>
      </w:r>
      <w:r w:rsidR="4CC3F174">
        <w:t xml:space="preserve">Viral </w:t>
      </w:r>
      <w:r w:rsidR="4CC3F174" w:rsidRPr="033415B1">
        <w:rPr>
          <w:rFonts w:ascii="Calibri" w:eastAsia="Calibri" w:hAnsi="Calibri" w:cs="Calibri"/>
          <w:color w:val="000000" w:themeColor="text1"/>
        </w:rPr>
        <w:t>genome copies</w:t>
      </w:r>
      <w:r w:rsidR="00005226">
        <w:rPr>
          <w:rFonts w:ascii="Calibri" w:eastAsia="Calibri" w:hAnsi="Calibri" w:cs="Calibri"/>
          <w:color w:val="000000" w:themeColor="text1"/>
        </w:rPr>
        <w:t xml:space="preserve"> (</w:t>
      </w:r>
      <w:proofErr w:type="spellStart"/>
      <w:r w:rsidR="00005226">
        <w:rPr>
          <w:rFonts w:ascii="Calibri" w:eastAsia="Calibri" w:hAnsi="Calibri" w:cs="Calibri"/>
          <w:color w:val="000000" w:themeColor="text1"/>
        </w:rPr>
        <w:t>gc</w:t>
      </w:r>
      <w:proofErr w:type="spellEnd"/>
      <w:r w:rsidR="00005226">
        <w:rPr>
          <w:rFonts w:ascii="Calibri" w:eastAsia="Calibri" w:hAnsi="Calibri" w:cs="Calibri"/>
          <w:color w:val="000000" w:themeColor="text1"/>
        </w:rPr>
        <w:t>)</w:t>
      </w:r>
      <w:r w:rsidR="4CC3F174" w:rsidRPr="4CE8A30B">
        <w:rPr>
          <w:rFonts w:ascii="Calibri" w:eastAsia="Calibri" w:hAnsi="Calibri" w:cs="Calibri"/>
          <w:color w:val="000000" w:themeColor="text1"/>
        </w:rPr>
        <w:t xml:space="preserve"> </w:t>
      </w:r>
      <w:r w:rsidR="48D58153" w:rsidRPr="4CE8A30B">
        <w:rPr>
          <w:rFonts w:ascii="Calibri" w:eastAsia="Calibri" w:hAnsi="Calibri" w:cs="Calibri"/>
          <w:color w:val="000000" w:themeColor="text1"/>
        </w:rPr>
        <w:t>human</w:t>
      </w:r>
      <w:r w:rsidR="0040697B">
        <w:rPr>
          <w:rFonts w:ascii="Calibri" w:eastAsia="Calibri" w:hAnsi="Calibri" w:cs="Calibri"/>
          <w:color w:val="000000" w:themeColor="text1"/>
        </w:rPr>
        <w:t xml:space="preserve"> </w:t>
      </w:r>
      <w:proofErr w:type="spellStart"/>
      <w:r w:rsidR="00012F49" w:rsidRPr="391EC98B">
        <w:rPr>
          <w:rFonts w:ascii="Calibri" w:eastAsia="Calibri" w:hAnsi="Calibri" w:cs="Calibri"/>
          <w:color w:val="000000" w:themeColor="text1"/>
        </w:rPr>
        <w:t>m</w:t>
      </w:r>
      <w:r w:rsidR="0040697B" w:rsidRPr="391EC98B">
        <w:rPr>
          <w:rFonts w:ascii="Calibri" w:eastAsia="Calibri" w:hAnsi="Calibri" w:cs="Calibri"/>
          <w:color w:val="000000" w:themeColor="text1"/>
        </w:rPr>
        <w:t>astadenovirus</w:t>
      </w:r>
      <w:proofErr w:type="spellEnd"/>
      <w:r w:rsidR="0040697B">
        <w:rPr>
          <w:rFonts w:ascii="Calibri" w:eastAsia="Calibri" w:hAnsi="Calibri" w:cs="Calibri"/>
          <w:color w:val="000000" w:themeColor="text1"/>
        </w:rPr>
        <w:t xml:space="preserve"> F (</w:t>
      </w:r>
      <w:proofErr w:type="spellStart"/>
      <w:r w:rsidR="0040697B">
        <w:rPr>
          <w:rFonts w:ascii="Calibri" w:eastAsia="Calibri" w:hAnsi="Calibri" w:cs="Calibri"/>
          <w:color w:val="000000" w:themeColor="text1"/>
        </w:rPr>
        <w:t>AdVF</w:t>
      </w:r>
      <w:proofErr w:type="spellEnd"/>
      <w:r w:rsidR="0040697B">
        <w:rPr>
          <w:rFonts w:ascii="Calibri" w:eastAsia="Calibri" w:hAnsi="Calibri" w:cs="Calibri"/>
          <w:color w:val="000000" w:themeColor="text1"/>
        </w:rPr>
        <w:t xml:space="preserve">), </w:t>
      </w:r>
      <w:proofErr w:type="spellStart"/>
      <w:r w:rsidR="0040697B">
        <w:rPr>
          <w:rFonts w:ascii="Calibri" w:eastAsia="Calibri" w:hAnsi="Calibri" w:cs="Calibri"/>
          <w:color w:val="000000" w:themeColor="text1"/>
        </w:rPr>
        <w:t>crAssphage</w:t>
      </w:r>
      <w:proofErr w:type="spellEnd"/>
      <w:r w:rsidR="0040697B">
        <w:rPr>
          <w:rFonts w:ascii="Calibri" w:eastAsia="Calibri" w:hAnsi="Calibri" w:cs="Calibri"/>
          <w:color w:val="000000" w:themeColor="text1"/>
        </w:rPr>
        <w:t xml:space="preserve"> (</w:t>
      </w:r>
      <w:proofErr w:type="spellStart"/>
      <w:r w:rsidR="0040697B" w:rsidRPr="1B897E6E">
        <w:rPr>
          <w:rFonts w:ascii="Calibri" w:eastAsia="Calibri" w:hAnsi="Calibri" w:cs="Calibri"/>
          <w:color w:val="000000" w:themeColor="text1"/>
        </w:rPr>
        <w:t>Cr</w:t>
      </w:r>
      <w:r w:rsidR="7E52A333" w:rsidRPr="1B897E6E">
        <w:rPr>
          <w:rFonts w:ascii="Calibri" w:eastAsia="Calibri" w:hAnsi="Calibri" w:cs="Calibri"/>
          <w:color w:val="000000" w:themeColor="text1"/>
        </w:rPr>
        <w:t>A</w:t>
      </w:r>
      <w:r w:rsidR="0040697B" w:rsidRPr="1B897E6E">
        <w:rPr>
          <w:rFonts w:ascii="Calibri" w:eastAsia="Calibri" w:hAnsi="Calibri" w:cs="Calibri"/>
          <w:color w:val="000000" w:themeColor="text1"/>
        </w:rPr>
        <w:t>ss</w:t>
      </w:r>
      <w:proofErr w:type="spellEnd"/>
      <w:r w:rsidR="0040697B">
        <w:rPr>
          <w:rFonts w:ascii="Calibri" w:eastAsia="Calibri" w:hAnsi="Calibri" w:cs="Calibri"/>
          <w:color w:val="000000" w:themeColor="text1"/>
        </w:rPr>
        <w:t xml:space="preserve">) and </w:t>
      </w:r>
      <w:proofErr w:type="spellStart"/>
      <w:r w:rsidR="0040697B">
        <w:rPr>
          <w:rFonts w:ascii="Calibri" w:eastAsia="Calibri" w:hAnsi="Calibri" w:cs="Calibri"/>
          <w:color w:val="000000" w:themeColor="text1"/>
        </w:rPr>
        <w:t>NoV</w:t>
      </w:r>
      <w:proofErr w:type="spellEnd"/>
      <w:r w:rsidR="00322D21">
        <w:rPr>
          <w:rFonts w:ascii="Calibri" w:eastAsia="Calibri" w:hAnsi="Calibri" w:cs="Calibri"/>
          <w:color w:val="000000" w:themeColor="text1"/>
        </w:rPr>
        <w:t xml:space="preserve"> </w:t>
      </w:r>
      <w:r w:rsidR="0040697B">
        <w:rPr>
          <w:rFonts w:ascii="Calibri" w:eastAsia="Calibri" w:hAnsi="Calibri" w:cs="Calibri"/>
          <w:color w:val="000000" w:themeColor="text1"/>
        </w:rPr>
        <w:t xml:space="preserve">GI and </w:t>
      </w:r>
      <w:r w:rsidR="0040697B" w:rsidRPr="3639C207">
        <w:rPr>
          <w:rFonts w:ascii="Calibri" w:eastAsia="Calibri" w:hAnsi="Calibri" w:cs="Calibri"/>
          <w:color w:val="000000" w:themeColor="text1"/>
        </w:rPr>
        <w:t>GII</w:t>
      </w:r>
      <w:r w:rsidR="00747E67">
        <w:rPr>
          <w:rFonts w:ascii="Calibri" w:eastAsia="Calibri" w:hAnsi="Calibri" w:cs="Calibri"/>
          <w:color w:val="000000" w:themeColor="text1"/>
        </w:rPr>
        <w:t xml:space="preserve"> </w:t>
      </w:r>
      <w:r w:rsidR="2B3799EC" w:rsidRPr="45B4243C">
        <w:rPr>
          <w:rFonts w:ascii="Calibri" w:eastAsia="Calibri" w:hAnsi="Calibri" w:cs="Calibri"/>
          <w:color w:val="000000" w:themeColor="text1"/>
        </w:rPr>
        <w:t>in</w:t>
      </w:r>
      <w:r w:rsidR="4CC3F174" w:rsidRPr="033415B1">
        <w:rPr>
          <w:rFonts w:ascii="Calibri" w:eastAsia="Calibri" w:hAnsi="Calibri" w:cs="Calibri"/>
          <w:color w:val="000000" w:themeColor="text1"/>
        </w:rPr>
        <w:t xml:space="preserve"> shellfish digestive tissue</w:t>
      </w:r>
      <w:r w:rsidR="003856A1">
        <w:rPr>
          <w:rFonts w:ascii="Calibri" w:eastAsia="Calibri" w:hAnsi="Calibri" w:cs="Calibri"/>
          <w:color w:val="000000" w:themeColor="text1"/>
        </w:rPr>
        <w:t xml:space="preserve"> </w:t>
      </w:r>
      <w:r w:rsidR="0040697B" w:rsidDel="003856A1">
        <w:rPr>
          <w:rFonts w:ascii="Calibri" w:eastAsia="Calibri" w:hAnsi="Calibri" w:cs="Calibri"/>
          <w:color w:val="000000" w:themeColor="text1"/>
        </w:rPr>
        <w:t xml:space="preserve">of </w:t>
      </w:r>
      <w:r w:rsidR="4CC3F174" w:rsidRPr="033415B1">
        <w:rPr>
          <w:rFonts w:ascii="Calibri" w:eastAsia="Calibri" w:hAnsi="Calibri" w:cs="Calibri"/>
          <w:color w:val="000000" w:themeColor="text1"/>
        </w:rPr>
        <w:t>mussel</w:t>
      </w:r>
      <w:r w:rsidR="00A04809">
        <w:rPr>
          <w:rFonts w:ascii="Calibri" w:eastAsia="Calibri" w:hAnsi="Calibri" w:cs="Calibri"/>
          <w:color w:val="000000" w:themeColor="text1"/>
        </w:rPr>
        <w:t>s</w:t>
      </w:r>
      <w:r w:rsidR="4CC3F174" w:rsidRPr="033415B1" w:rsidDel="00A04809">
        <w:rPr>
          <w:rFonts w:ascii="Calibri" w:eastAsia="Calibri" w:hAnsi="Calibri" w:cs="Calibri"/>
          <w:color w:val="000000" w:themeColor="text1"/>
        </w:rPr>
        <w:t xml:space="preserve"> </w:t>
      </w:r>
      <w:r w:rsidR="4CC3F174" w:rsidRPr="033415B1">
        <w:rPr>
          <w:rFonts w:ascii="Calibri" w:eastAsia="Calibri" w:hAnsi="Calibri" w:cs="Calibri"/>
          <w:color w:val="000000" w:themeColor="text1"/>
        </w:rPr>
        <w:t xml:space="preserve">taken from the shellfish </w:t>
      </w:r>
      <w:r w:rsidR="005321AE" w:rsidRPr="391EC98B">
        <w:rPr>
          <w:rFonts w:ascii="Calibri" w:eastAsia="Calibri" w:hAnsi="Calibri" w:cs="Calibri"/>
          <w:color w:val="000000" w:themeColor="text1"/>
        </w:rPr>
        <w:t>RMPs</w:t>
      </w:r>
      <w:r w:rsidR="4CC3F174" w:rsidRPr="033415B1">
        <w:rPr>
          <w:rFonts w:ascii="Calibri" w:eastAsia="Calibri" w:hAnsi="Calibri" w:cs="Calibri"/>
          <w:color w:val="000000" w:themeColor="text1"/>
        </w:rPr>
        <w:t xml:space="preserve"> between January – October 2022.</w:t>
      </w:r>
      <w:r w:rsidR="4CC3F174" w:rsidRPr="464F631C">
        <w:rPr>
          <w:rFonts w:ascii="Calibri" w:eastAsia="Calibri" w:hAnsi="Calibri" w:cs="Calibri"/>
        </w:rPr>
        <w:t xml:space="preserve"> </w:t>
      </w:r>
      <w:r w:rsidR="6726645E" w:rsidRPr="4EF49D7A">
        <w:rPr>
          <w:rFonts w:ascii="Calibri" w:eastAsia="Calibri" w:hAnsi="Calibri" w:cs="Calibri"/>
        </w:rPr>
        <w:t>The d</w:t>
      </w:r>
      <w:r w:rsidR="63027135" w:rsidRPr="4EF49D7A">
        <w:rPr>
          <w:rFonts w:ascii="Calibri" w:eastAsia="Calibri" w:hAnsi="Calibri" w:cs="Calibri"/>
        </w:rPr>
        <w:t>otted</w:t>
      </w:r>
      <w:r w:rsidR="63027135" w:rsidRPr="464F631C">
        <w:rPr>
          <w:rFonts w:ascii="Calibri" w:eastAsia="Calibri" w:hAnsi="Calibri" w:cs="Calibri"/>
        </w:rPr>
        <w:t xml:space="preserve"> line indicates the limit of </w:t>
      </w:r>
      <w:r w:rsidR="00D74249">
        <w:rPr>
          <w:rFonts w:ascii="Calibri" w:eastAsia="Calibri" w:hAnsi="Calibri" w:cs="Calibri"/>
        </w:rPr>
        <w:t>detection</w:t>
      </w:r>
      <w:r w:rsidR="63027135" w:rsidRPr="464F631C">
        <w:rPr>
          <w:rFonts w:ascii="Calibri" w:eastAsia="Calibri" w:hAnsi="Calibri" w:cs="Calibri"/>
        </w:rPr>
        <w:t xml:space="preserve"> (200 </w:t>
      </w:r>
      <w:proofErr w:type="spellStart"/>
      <w:r w:rsidR="63027135" w:rsidRPr="464F631C">
        <w:rPr>
          <w:rFonts w:ascii="Calibri" w:eastAsia="Calibri" w:hAnsi="Calibri" w:cs="Calibri"/>
        </w:rPr>
        <w:t>gc</w:t>
      </w:r>
      <w:proofErr w:type="spellEnd"/>
      <w:r w:rsidR="63027135" w:rsidRPr="464F631C">
        <w:rPr>
          <w:rFonts w:ascii="Calibri" w:eastAsia="Calibri" w:hAnsi="Calibri" w:cs="Calibri"/>
        </w:rPr>
        <w:t xml:space="preserve">/g). </w:t>
      </w:r>
      <w:r w:rsidR="4CC3F174" w:rsidRPr="033415B1">
        <w:rPr>
          <w:rFonts w:ascii="Calibri" w:eastAsia="Calibri" w:hAnsi="Calibri" w:cs="Calibri"/>
          <w:color w:val="000000" w:themeColor="text1"/>
        </w:rPr>
        <w:t>Note the log scale of the y axis.</w:t>
      </w:r>
    </w:p>
    <w:p w14:paraId="1FBD90B0" w14:textId="2008F980" w:rsidR="6EF61F1E" w:rsidRDefault="6EF61F1E" w:rsidP="033415B1"/>
    <w:p w14:paraId="197A952A" w14:textId="796432E2" w:rsidR="6EF61F1E" w:rsidRDefault="28F1AD5B" w:rsidP="28C2E977">
      <w:pPr>
        <w:jc w:val="both"/>
        <w:rPr>
          <w:rFonts w:ascii="Calibri" w:eastAsia="Calibri" w:hAnsi="Calibri" w:cs="Calibri"/>
          <w:color w:val="000000" w:themeColor="text1"/>
        </w:rPr>
      </w:pPr>
      <w:r>
        <w:rPr>
          <w:noProof/>
        </w:rPr>
        <w:lastRenderedPageBreak/>
        <w:drawing>
          <wp:inline distT="0" distB="0" distL="0" distR="0" wp14:anchorId="748F0703" wp14:editId="7254A639">
            <wp:extent cx="5857875" cy="4405610"/>
            <wp:effectExtent l="0" t="0" r="0" b="0"/>
            <wp:docPr id="2078942100" name="Picture 2078942100"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8942100"/>
                    <pic:cNvPicPr/>
                  </pic:nvPicPr>
                  <pic:blipFill>
                    <a:blip r:embed="rId17">
                      <a:extLst>
                        <a:ext uri="{28A0092B-C50C-407E-A947-70E740481C1C}">
                          <a14:useLocalDpi xmlns:a14="http://schemas.microsoft.com/office/drawing/2010/main" val="0"/>
                        </a:ext>
                      </a:extLst>
                    </a:blip>
                    <a:stretch>
                      <a:fillRect/>
                    </a:stretch>
                  </pic:blipFill>
                  <pic:spPr>
                    <a:xfrm>
                      <a:off x="0" y="0"/>
                      <a:ext cx="5857875" cy="4405610"/>
                    </a:xfrm>
                    <a:prstGeom prst="rect">
                      <a:avLst/>
                    </a:prstGeom>
                  </pic:spPr>
                </pic:pic>
              </a:graphicData>
            </a:graphic>
          </wp:inline>
        </w:drawing>
      </w:r>
      <w:r w:rsidR="23B80A32" w:rsidRPr="2A89E267">
        <w:rPr>
          <w:b/>
        </w:rPr>
        <w:t>Figure 3.2.</w:t>
      </w:r>
      <w:r w:rsidR="23B80A32">
        <w:t xml:space="preserve"> Viral </w:t>
      </w:r>
      <w:r w:rsidR="663D6142" w:rsidRPr="69F29D16">
        <w:rPr>
          <w:rFonts w:ascii="Calibri" w:eastAsia="Calibri" w:hAnsi="Calibri" w:cs="Calibri"/>
          <w:color w:val="000000" w:themeColor="text1"/>
        </w:rPr>
        <w:t>genome copies (</w:t>
      </w:r>
      <w:proofErr w:type="spellStart"/>
      <w:r w:rsidR="663D6142" w:rsidRPr="69F29D16">
        <w:rPr>
          <w:rFonts w:ascii="Calibri" w:eastAsia="Calibri" w:hAnsi="Calibri" w:cs="Calibri"/>
          <w:color w:val="000000" w:themeColor="text1"/>
        </w:rPr>
        <w:t>gc</w:t>
      </w:r>
      <w:proofErr w:type="spellEnd"/>
      <w:r w:rsidR="663D6142" w:rsidRPr="69F29D16">
        <w:rPr>
          <w:rFonts w:ascii="Calibri" w:eastAsia="Calibri" w:hAnsi="Calibri" w:cs="Calibri"/>
          <w:color w:val="000000" w:themeColor="text1"/>
        </w:rPr>
        <w:t>)</w:t>
      </w:r>
      <w:r w:rsidR="62EC3622" w:rsidRPr="4ADAF5C6">
        <w:rPr>
          <w:rFonts w:ascii="Calibri" w:eastAsia="Calibri" w:hAnsi="Calibri" w:cs="Calibri"/>
          <w:color w:val="000000" w:themeColor="text1"/>
        </w:rPr>
        <w:t xml:space="preserve"> </w:t>
      </w:r>
      <w:r w:rsidR="45955833" w:rsidRPr="4ADAF5C6">
        <w:rPr>
          <w:rFonts w:ascii="Calibri" w:eastAsia="Calibri" w:hAnsi="Calibri" w:cs="Calibri"/>
          <w:color w:val="000000" w:themeColor="text1"/>
        </w:rPr>
        <w:t>of</w:t>
      </w:r>
      <w:r w:rsidR="663D6142" w:rsidRPr="4CE8A30B">
        <w:rPr>
          <w:rFonts w:ascii="Calibri" w:eastAsia="Calibri" w:hAnsi="Calibri" w:cs="Calibri"/>
          <w:color w:val="000000" w:themeColor="text1"/>
        </w:rPr>
        <w:t xml:space="preserve"> </w:t>
      </w:r>
      <w:r w:rsidR="1B347C56" w:rsidRPr="4CE8A30B">
        <w:rPr>
          <w:rFonts w:ascii="Calibri" w:eastAsia="Calibri" w:hAnsi="Calibri" w:cs="Calibri"/>
          <w:color w:val="000000" w:themeColor="text1"/>
        </w:rPr>
        <w:t>human</w:t>
      </w:r>
      <w:r w:rsidR="62EC3622" w:rsidRPr="263E3413">
        <w:rPr>
          <w:rFonts w:ascii="Calibri" w:eastAsia="Calibri" w:hAnsi="Calibri" w:cs="Calibri"/>
          <w:color w:val="000000" w:themeColor="text1"/>
        </w:rPr>
        <w:t xml:space="preserve"> </w:t>
      </w:r>
      <w:proofErr w:type="spellStart"/>
      <w:r w:rsidR="50211A33" w:rsidRPr="263E3413">
        <w:rPr>
          <w:rFonts w:ascii="Calibri" w:eastAsia="Calibri" w:hAnsi="Calibri" w:cs="Calibri"/>
          <w:color w:val="000000" w:themeColor="text1"/>
        </w:rPr>
        <w:t>m</w:t>
      </w:r>
      <w:r w:rsidR="62EC3622" w:rsidRPr="263E3413">
        <w:rPr>
          <w:rFonts w:ascii="Calibri" w:eastAsia="Calibri" w:hAnsi="Calibri" w:cs="Calibri"/>
          <w:color w:val="000000" w:themeColor="text1"/>
        </w:rPr>
        <w:t>astadenovirus</w:t>
      </w:r>
      <w:proofErr w:type="spellEnd"/>
      <w:r w:rsidR="663D6142" w:rsidRPr="69F29D16">
        <w:rPr>
          <w:rFonts w:ascii="Calibri" w:eastAsia="Calibri" w:hAnsi="Calibri" w:cs="Calibri"/>
          <w:color w:val="000000" w:themeColor="text1"/>
        </w:rPr>
        <w:t xml:space="preserve"> F</w:t>
      </w:r>
      <w:r w:rsidR="3DA92518" w:rsidRPr="46BE41F8">
        <w:rPr>
          <w:rFonts w:ascii="Calibri" w:eastAsia="Calibri" w:hAnsi="Calibri" w:cs="Calibri"/>
          <w:color w:val="000000" w:themeColor="text1"/>
        </w:rPr>
        <w:t xml:space="preserve"> </w:t>
      </w:r>
      <w:r w:rsidR="663D6142" w:rsidRPr="69F29D16">
        <w:rPr>
          <w:rFonts w:ascii="Calibri" w:eastAsia="Calibri" w:hAnsi="Calibri" w:cs="Calibri"/>
          <w:color w:val="000000" w:themeColor="text1"/>
        </w:rPr>
        <w:t>(</w:t>
      </w:r>
      <w:proofErr w:type="spellStart"/>
      <w:r w:rsidR="663D6142" w:rsidRPr="69F29D16">
        <w:rPr>
          <w:rFonts w:ascii="Calibri" w:eastAsia="Calibri" w:hAnsi="Calibri" w:cs="Calibri"/>
          <w:color w:val="000000" w:themeColor="text1"/>
        </w:rPr>
        <w:t>AdVF</w:t>
      </w:r>
      <w:proofErr w:type="spellEnd"/>
      <w:r w:rsidR="663D6142" w:rsidRPr="69F29D16">
        <w:rPr>
          <w:rFonts w:ascii="Calibri" w:eastAsia="Calibri" w:hAnsi="Calibri" w:cs="Calibri"/>
          <w:color w:val="000000" w:themeColor="text1"/>
        </w:rPr>
        <w:t xml:space="preserve">), </w:t>
      </w:r>
      <w:proofErr w:type="spellStart"/>
      <w:r w:rsidR="663D6142" w:rsidRPr="69F29D16">
        <w:rPr>
          <w:rFonts w:ascii="Calibri" w:eastAsia="Calibri" w:hAnsi="Calibri" w:cs="Calibri"/>
          <w:color w:val="000000" w:themeColor="text1"/>
        </w:rPr>
        <w:t>crAssphage</w:t>
      </w:r>
      <w:proofErr w:type="spellEnd"/>
      <w:r w:rsidR="663D6142" w:rsidRPr="69F29D16">
        <w:rPr>
          <w:rFonts w:ascii="Calibri" w:eastAsia="Calibri" w:hAnsi="Calibri" w:cs="Calibri"/>
          <w:color w:val="000000" w:themeColor="text1"/>
        </w:rPr>
        <w:t xml:space="preserve"> (</w:t>
      </w:r>
      <w:proofErr w:type="spellStart"/>
      <w:r w:rsidR="663D6142" w:rsidRPr="1B897E6E">
        <w:rPr>
          <w:rFonts w:ascii="Calibri" w:eastAsia="Calibri" w:hAnsi="Calibri" w:cs="Calibri"/>
          <w:color w:val="000000" w:themeColor="text1"/>
        </w:rPr>
        <w:t>Cr</w:t>
      </w:r>
      <w:r w:rsidR="0F93461F" w:rsidRPr="1B897E6E">
        <w:rPr>
          <w:rFonts w:ascii="Calibri" w:eastAsia="Calibri" w:hAnsi="Calibri" w:cs="Calibri"/>
          <w:color w:val="000000" w:themeColor="text1"/>
        </w:rPr>
        <w:t>A</w:t>
      </w:r>
      <w:r w:rsidR="663D6142" w:rsidRPr="1B897E6E">
        <w:rPr>
          <w:rFonts w:ascii="Calibri" w:eastAsia="Calibri" w:hAnsi="Calibri" w:cs="Calibri"/>
          <w:color w:val="000000" w:themeColor="text1"/>
        </w:rPr>
        <w:t>ss</w:t>
      </w:r>
      <w:proofErr w:type="spellEnd"/>
      <w:r w:rsidR="663D6142" w:rsidRPr="69F29D16">
        <w:rPr>
          <w:rFonts w:ascii="Calibri" w:eastAsia="Calibri" w:hAnsi="Calibri" w:cs="Calibri"/>
          <w:color w:val="000000" w:themeColor="text1"/>
        </w:rPr>
        <w:t xml:space="preserve">) and </w:t>
      </w:r>
      <w:proofErr w:type="spellStart"/>
      <w:r w:rsidR="5F742BA4" w:rsidRPr="3639C207">
        <w:rPr>
          <w:rFonts w:ascii="Calibri" w:eastAsia="Calibri" w:hAnsi="Calibri" w:cs="Calibri"/>
          <w:color w:val="000000" w:themeColor="text1"/>
        </w:rPr>
        <w:t>NoV</w:t>
      </w:r>
      <w:proofErr w:type="spellEnd"/>
      <w:r w:rsidR="663D6142" w:rsidRPr="3639C207">
        <w:rPr>
          <w:rFonts w:ascii="Calibri" w:eastAsia="Calibri" w:hAnsi="Calibri" w:cs="Calibri"/>
          <w:color w:val="000000" w:themeColor="text1"/>
        </w:rPr>
        <w:t xml:space="preserve"> GI and GII</w:t>
      </w:r>
      <w:r w:rsidR="3DA92518" w:rsidRPr="31A75E23">
        <w:rPr>
          <w:rFonts w:ascii="Calibri" w:eastAsia="Calibri" w:hAnsi="Calibri" w:cs="Calibri"/>
          <w:color w:val="000000" w:themeColor="text1"/>
        </w:rPr>
        <w:t xml:space="preserve"> </w:t>
      </w:r>
      <w:r w:rsidR="3DA92518" w:rsidRPr="263E3413">
        <w:rPr>
          <w:rFonts w:ascii="Calibri" w:eastAsia="Calibri" w:hAnsi="Calibri" w:cs="Calibri"/>
          <w:color w:val="000000" w:themeColor="text1"/>
        </w:rPr>
        <w:t>in</w:t>
      </w:r>
      <w:r w:rsidR="23B80A32" w:rsidRPr="263E3413">
        <w:rPr>
          <w:rFonts w:ascii="Calibri" w:eastAsia="Calibri" w:hAnsi="Calibri" w:cs="Calibri"/>
          <w:color w:val="000000" w:themeColor="text1"/>
        </w:rPr>
        <w:t xml:space="preserve"> </w:t>
      </w:r>
      <w:r w:rsidR="00DA76EA" w:rsidRPr="263E3413">
        <w:rPr>
          <w:rFonts w:ascii="Calibri" w:eastAsia="Calibri" w:hAnsi="Calibri" w:cs="Calibri"/>
          <w:color w:val="000000" w:themeColor="text1"/>
        </w:rPr>
        <w:t>river</w:t>
      </w:r>
      <w:r w:rsidR="23B80A32" w:rsidRPr="31A75E23">
        <w:rPr>
          <w:rFonts w:ascii="Calibri" w:eastAsia="Calibri" w:hAnsi="Calibri" w:cs="Calibri"/>
          <w:color w:val="000000" w:themeColor="text1"/>
        </w:rPr>
        <w:t xml:space="preserve"> water </w:t>
      </w:r>
      <w:r w:rsidR="692C82EA" w:rsidRPr="31A75E23">
        <w:rPr>
          <w:rFonts w:ascii="Calibri" w:eastAsia="Calibri" w:hAnsi="Calibri" w:cs="Calibri"/>
          <w:color w:val="000000" w:themeColor="text1"/>
        </w:rPr>
        <w:t>at</w:t>
      </w:r>
      <w:r w:rsidR="23B80A32" w:rsidRPr="31A75E23">
        <w:rPr>
          <w:rFonts w:ascii="Calibri" w:eastAsia="Calibri" w:hAnsi="Calibri" w:cs="Calibri"/>
          <w:color w:val="000000" w:themeColor="text1"/>
        </w:rPr>
        <w:t xml:space="preserve"> the Afon Adda, </w:t>
      </w:r>
      <w:r w:rsidR="15A4B46A" w:rsidRPr="31A75E23">
        <w:rPr>
          <w:rFonts w:ascii="Calibri" w:eastAsia="Calibri" w:hAnsi="Calibri" w:cs="Calibri"/>
          <w:color w:val="000000" w:themeColor="text1"/>
        </w:rPr>
        <w:t xml:space="preserve">Afon </w:t>
      </w:r>
      <w:r w:rsidR="23B80A32" w:rsidRPr="31A75E23">
        <w:rPr>
          <w:rFonts w:ascii="Calibri" w:eastAsia="Calibri" w:hAnsi="Calibri" w:cs="Calibri"/>
          <w:color w:val="000000" w:themeColor="text1"/>
        </w:rPr>
        <w:t xml:space="preserve">Cegin, </w:t>
      </w:r>
      <w:r w:rsidR="460C4715" w:rsidRPr="31A75E23">
        <w:rPr>
          <w:rFonts w:ascii="Calibri" w:eastAsia="Calibri" w:hAnsi="Calibri" w:cs="Calibri"/>
          <w:color w:val="000000" w:themeColor="text1"/>
        </w:rPr>
        <w:t xml:space="preserve">Afon </w:t>
      </w:r>
      <w:r w:rsidR="23B80A32" w:rsidRPr="31A75E23">
        <w:rPr>
          <w:rFonts w:ascii="Calibri" w:eastAsia="Calibri" w:hAnsi="Calibri" w:cs="Calibri"/>
          <w:color w:val="000000" w:themeColor="text1"/>
        </w:rPr>
        <w:t xml:space="preserve">Ogwen, and </w:t>
      </w:r>
      <w:r w:rsidR="00DA76EA">
        <w:rPr>
          <w:rFonts w:ascii="Calibri" w:eastAsia="Calibri" w:hAnsi="Calibri" w:cs="Calibri"/>
          <w:color w:val="000000" w:themeColor="text1"/>
        </w:rPr>
        <w:t xml:space="preserve">sea water at the </w:t>
      </w:r>
      <w:r w:rsidR="23B80A32" w:rsidRPr="31A75E23">
        <w:rPr>
          <w:rFonts w:ascii="Calibri" w:eastAsia="Calibri" w:hAnsi="Calibri" w:cs="Calibri"/>
          <w:color w:val="000000" w:themeColor="text1"/>
        </w:rPr>
        <w:t xml:space="preserve">Cegin Channel </w:t>
      </w:r>
      <w:r w:rsidR="60AD8275" w:rsidRPr="31A75E23">
        <w:rPr>
          <w:rFonts w:ascii="Calibri" w:eastAsia="Calibri" w:hAnsi="Calibri" w:cs="Calibri"/>
          <w:color w:val="000000" w:themeColor="text1"/>
        </w:rPr>
        <w:t>(situated at the shellfish RMP)</w:t>
      </w:r>
      <w:r w:rsidR="23B80A32" w:rsidRPr="31A75E23">
        <w:rPr>
          <w:rFonts w:ascii="Calibri" w:eastAsia="Calibri" w:hAnsi="Calibri" w:cs="Calibri"/>
          <w:color w:val="000000" w:themeColor="text1"/>
        </w:rPr>
        <w:t xml:space="preserve"> between March – October 2022. </w:t>
      </w:r>
      <w:r w:rsidR="236950A3" w:rsidRPr="6B45FC3B">
        <w:rPr>
          <w:rFonts w:ascii="Calibri" w:eastAsia="Calibri" w:hAnsi="Calibri" w:cs="Calibri"/>
          <w:color w:val="000000" w:themeColor="text1"/>
        </w:rPr>
        <w:t xml:space="preserve">The dotted line indicates the limit of </w:t>
      </w:r>
      <w:r w:rsidR="00D74249">
        <w:rPr>
          <w:rFonts w:ascii="Calibri" w:eastAsia="Calibri" w:hAnsi="Calibri" w:cs="Calibri"/>
        </w:rPr>
        <w:t>detection</w:t>
      </w:r>
      <w:r w:rsidR="236950A3" w:rsidRPr="464F631C">
        <w:rPr>
          <w:rFonts w:ascii="Calibri" w:eastAsia="Calibri" w:hAnsi="Calibri" w:cs="Calibri"/>
        </w:rPr>
        <w:t xml:space="preserve"> </w:t>
      </w:r>
      <w:r w:rsidR="236950A3" w:rsidRPr="00CF4D65">
        <w:rPr>
          <w:rFonts w:ascii="Calibri" w:eastAsia="Calibri" w:hAnsi="Calibri" w:cs="Calibri"/>
          <w:color w:val="000000" w:themeColor="text1"/>
        </w:rPr>
        <w:t xml:space="preserve">for all viruses (44.8 </w:t>
      </w:r>
      <w:proofErr w:type="spellStart"/>
      <w:r w:rsidR="236950A3" w:rsidRPr="00CF4D65">
        <w:rPr>
          <w:rFonts w:ascii="Calibri" w:eastAsia="Calibri" w:hAnsi="Calibri" w:cs="Calibri"/>
          <w:color w:val="000000" w:themeColor="text1"/>
        </w:rPr>
        <w:t>gc</w:t>
      </w:r>
      <w:proofErr w:type="spellEnd"/>
      <w:r w:rsidR="236950A3" w:rsidRPr="00CF4D65">
        <w:rPr>
          <w:rFonts w:ascii="Calibri" w:eastAsia="Calibri" w:hAnsi="Calibri" w:cs="Calibri"/>
          <w:color w:val="000000" w:themeColor="text1"/>
        </w:rPr>
        <w:t xml:space="preserve">/100ml). </w:t>
      </w:r>
      <w:r w:rsidR="11235465" w:rsidRPr="31A75E23">
        <w:rPr>
          <w:rFonts w:ascii="Calibri" w:eastAsia="Calibri" w:hAnsi="Calibri" w:cs="Calibri"/>
          <w:color w:val="000000" w:themeColor="text1"/>
        </w:rPr>
        <w:t>Note</w:t>
      </w:r>
      <w:r w:rsidR="23B80A32" w:rsidRPr="31A75E23">
        <w:rPr>
          <w:rFonts w:ascii="Calibri" w:eastAsia="Calibri" w:hAnsi="Calibri" w:cs="Calibri"/>
          <w:color w:val="000000" w:themeColor="text1"/>
        </w:rPr>
        <w:t xml:space="preserve"> the log scale of the y axis.</w:t>
      </w:r>
    </w:p>
    <w:p w14:paraId="607CD660" w14:textId="192F5B3B" w:rsidR="36243625" w:rsidRDefault="36243625" w:rsidP="36243625">
      <w:pPr>
        <w:jc w:val="both"/>
        <w:rPr>
          <w:rFonts w:ascii="Calibri" w:eastAsia="Calibri" w:hAnsi="Calibri" w:cs="Calibri"/>
          <w:color w:val="000000" w:themeColor="text1"/>
        </w:rPr>
      </w:pPr>
    </w:p>
    <w:p w14:paraId="2EF2BE50" w14:textId="77777777" w:rsidR="00CC2147" w:rsidRDefault="00CC2147">
      <w:pPr>
        <w:spacing w:line="259" w:lineRule="auto"/>
        <w:rPr>
          <w:rFonts w:ascii="Calibri" w:eastAsia="Calibri" w:hAnsi="Calibri" w:cs="Calibri"/>
          <w:b/>
          <w:color w:val="000000" w:themeColor="text1"/>
          <w:highlight w:val="yellow"/>
        </w:rPr>
      </w:pPr>
      <w:r>
        <w:rPr>
          <w:rFonts w:ascii="Calibri" w:eastAsia="Calibri" w:hAnsi="Calibri" w:cs="Calibri"/>
          <w:b/>
          <w:color w:val="000000" w:themeColor="text1"/>
          <w:highlight w:val="yellow"/>
        </w:rPr>
        <w:br w:type="page"/>
      </w:r>
    </w:p>
    <w:p w14:paraId="5AB59674" w14:textId="51F849BF" w:rsidR="00910661" w:rsidRDefault="005422E0" w:rsidP="1A1E07D5">
      <w:pPr>
        <w:jc w:val="both"/>
        <w:rPr>
          <w:rFonts w:ascii="Calibri" w:eastAsia="Calibri" w:hAnsi="Calibri" w:cs="Calibri"/>
          <w:color w:val="000000" w:themeColor="text1"/>
        </w:rPr>
      </w:pPr>
      <w:r w:rsidRPr="119BF2FA">
        <w:rPr>
          <w:rFonts w:ascii="Calibri" w:eastAsia="Calibri" w:hAnsi="Calibri" w:cs="Calibri"/>
          <w:b/>
          <w:color w:val="000000" w:themeColor="text1"/>
        </w:rPr>
        <w:lastRenderedPageBreak/>
        <w:t>Table 3.</w:t>
      </w:r>
      <w:r w:rsidR="6CD5D5E3" w:rsidRPr="62494CA7">
        <w:rPr>
          <w:rFonts w:ascii="Calibri" w:eastAsia="Calibri" w:hAnsi="Calibri" w:cs="Calibri"/>
          <w:b/>
          <w:bCs/>
          <w:color w:val="000000" w:themeColor="text1"/>
        </w:rPr>
        <w:t>1</w:t>
      </w:r>
      <w:r w:rsidRPr="119BF2FA">
        <w:rPr>
          <w:rFonts w:ascii="Calibri" w:eastAsia="Calibri" w:hAnsi="Calibri" w:cs="Calibri"/>
          <w:b/>
          <w:color w:val="000000" w:themeColor="text1"/>
        </w:rPr>
        <w:t>.</w:t>
      </w:r>
      <w:r>
        <w:rPr>
          <w:rFonts w:ascii="Calibri" w:eastAsia="Calibri" w:hAnsi="Calibri" w:cs="Calibri"/>
          <w:color w:val="000000" w:themeColor="text1"/>
        </w:rPr>
        <w:t xml:space="preserve"> </w:t>
      </w:r>
      <w:r w:rsidR="0004046E">
        <w:rPr>
          <w:rFonts w:ascii="Calibri" w:eastAsia="Calibri" w:hAnsi="Calibri" w:cs="Calibri"/>
          <w:color w:val="000000" w:themeColor="text1"/>
        </w:rPr>
        <w:t xml:space="preserve">Virus </w:t>
      </w:r>
      <w:r w:rsidR="001D0654">
        <w:rPr>
          <w:rFonts w:ascii="Calibri" w:eastAsia="Calibri" w:hAnsi="Calibri" w:cs="Calibri"/>
          <w:color w:val="000000" w:themeColor="text1"/>
        </w:rPr>
        <w:t>detection</w:t>
      </w:r>
      <w:r w:rsidR="0004046E">
        <w:rPr>
          <w:rFonts w:ascii="Calibri" w:eastAsia="Calibri" w:hAnsi="Calibri" w:cs="Calibri"/>
          <w:color w:val="000000" w:themeColor="text1"/>
        </w:rPr>
        <w:t xml:space="preserve"> rate</w:t>
      </w:r>
      <w:r w:rsidR="001D0654">
        <w:rPr>
          <w:rFonts w:ascii="Calibri" w:eastAsia="Calibri" w:hAnsi="Calibri" w:cs="Calibri"/>
          <w:color w:val="000000" w:themeColor="text1"/>
        </w:rPr>
        <w:t xml:space="preserve">s in mussel and water samples between March – October 2022. The numbers in brackets represent the number of samples </w:t>
      </w:r>
      <w:r w:rsidR="001D0654" w:rsidRPr="263E3413">
        <w:rPr>
          <w:rFonts w:ascii="Calibri" w:eastAsia="Calibri" w:hAnsi="Calibri" w:cs="Calibri"/>
          <w:color w:val="000000" w:themeColor="text1"/>
        </w:rPr>
        <w:t>test</w:t>
      </w:r>
      <w:r w:rsidR="00894B69" w:rsidRPr="263E3413">
        <w:rPr>
          <w:rFonts w:ascii="Calibri" w:eastAsia="Calibri" w:hAnsi="Calibri" w:cs="Calibri"/>
          <w:color w:val="000000" w:themeColor="text1"/>
        </w:rPr>
        <w:t>ing</w:t>
      </w:r>
      <w:r w:rsidR="001D0654">
        <w:rPr>
          <w:rFonts w:ascii="Calibri" w:eastAsia="Calibri" w:hAnsi="Calibri" w:cs="Calibri"/>
          <w:color w:val="000000" w:themeColor="text1"/>
        </w:rPr>
        <w:t xml:space="preserve"> positive for the target virus.</w:t>
      </w:r>
    </w:p>
    <w:tbl>
      <w:tblPr>
        <w:tblStyle w:val="TableGrid"/>
        <w:tblpPr w:leftFromText="180" w:rightFromText="180" w:vertAnchor="text" w:horzAnchor="margin" w:tblpY="-164"/>
        <w:tblW w:w="9016" w:type="dxa"/>
        <w:tblLook w:val="04A0" w:firstRow="1" w:lastRow="0" w:firstColumn="1" w:lastColumn="0" w:noHBand="0" w:noVBand="1"/>
      </w:tblPr>
      <w:tblGrid>
        <w:gridCol w:w="2280"/>
        <w:gridCol w:w="546"/>
        <w:gridCol w:w="1076"/>
        <w:gridCol w:w="1002"/>
        <w:gridCol w:w="1525"/>
        <w:gridCol w:w="1255"/>
        <w:gridCol w:w="1332"/>
      </w:tblGrid>
      <w:tr w:rsidR="00507A91" w:rsidRPr="004D2BA0" w14:paraId="2D6B59C4" w14:textId="77777777" w:rsidTr="263E3413">
        <w:trPr>
          <w:trHeight w:val="129"/>
        </w:trPr>
        <w:tc>
          <w:tcPr>
            <w:tcW w:w="2280" w:type="dxa"/>
            <w:tcBorders>
              <w:left w:val="single" w:sz="4" w:space="0" w:color="FFFFFF" w:themeColor="background1"/>
              <w:bottom w:val="single" w:sz="4" w:space="0" w:color="000000" w:themeColor="text1"/>
              <w:right w:val="single" w:sz="4" w:space="0" w:color="FFFFFF" w:themeColor="background1"/>
            </w:tcBorders>
            <w:vAlign w:val="center"/>
          </w:tcPr>
          <w:p w14:paraId="57CE2A11" w14:textId="5DCC4982" w:rsidR="00A943A7" w:rsidRPr="004D2BA0" w:rsidRDefault="00A943A7" w:rsidP="709D86B7">
            <w:pPr>
              <w:jc w:val="center"/>
              <w:rPr>
                <w:b/>
                <w:sz w:val="18"/>
                <w:szCs w:val="18"/>
              </w:rPr>
            </w:pPr>
            <w:r w:rsidRPr="5EE9D7B7">
              <w:rPr>
                <w:b/>
                <w:sz w:val="18"/>
                <w:szCs w:val="18"/>
              </w:rPr>
              <w:t>Sample</w:t>
            </w:r>
          </w:p>
        </w:tc>
        <w:tc>
          <w:tcPr>
            <w:tcW w:w="546" w:type="dxa"/>
            <w:tcBorders>
              <w:left w:val="single" w:sz="4" w:space="0" w:color="FFFFFF" w:themeColor="background1"/>
              <w:bottom w:val="single" w:sz="4" w:space="0" w:color="000000" w:themeColor="text1"/>
              <w:right w:val="single" w:sz="4" w:space="0" w:color="FFFFFF" w:themeColor="background1"/>
            </w:tcBorders>
            <w:vAlign w:val="center"/>
          </w:tcPr>
          <w:p w14:paraId="22EB3DF7" w14:textId="21F40B24" w:rsidR="00A943A7" w:rsidRPr="004D2BA0" w:rsidRDefault="00A943A7" w:rsidP="002A4AF0">
            <w:pPr>
              <w:jc w:val="center"/>
              <w:rPr>
                <w:b/>
                <w:sz w:val="18"/>
                <w:szCs w:val="18"/>
              </w:rPr>
            </w:pPr>
            <w:r w:rsidRPr="709D86B7">
              <w:rPr>
                <w:b/>
                <w:sz w:val="18"/>
                <w:szCs w:val="18"/>
              </w:rPr>
              <w:t>n</w:t>
            </w:r>
          </w:p>
        </w:tc>
        <w:tc>
          <w:tcPr>
            <w:tcW w:w="1076" w:type="dxa"/>
            <w:tcBorders>
              <w:left w:val="single" w:sz="4" w:space="0" w:color="FFFFFF" w:themeColor="background1"/>
              <w:bottom w:val="single" w:sz="4" w:space="0" w:color="000000" w:themeColor="text1"/>
              <w:right w:val="single" w:sz="4" w:space="0" w:color="FFFFFF" w:themeColor="background1"/>
            </w:tcBorders>
            <w:vAlign w:val="center"/>
          </w:tcPr>
          <w:p w14:paraId="1B30A04D" w14:textId="4F98A37E" w:rsidR="00A943A7" w:rsidRPr="004D2BA0" w:rsidRDefault="00A943A7" w:rsidP="709D86B7">
            <w:pPr>
              <w:jc w:val="center"/>
              <w:rPr>
                <w:b/>
                <w:sz w:val="18"/>
                <w:szCs w:val="18"/>
              </w:rPr>
            </w:pPr>
            <w:r w:rsidRPr="709D86B7">
              <w:rPr>
                <w:b/>
                <w:sz w:val="18"/>
                <w:szCs w:val="18"/>
              </w:rPr>
              <w:t xml:space="preserve">Human </w:t>
            </w:r>
            <w:proofErr w:type="spellStart"/>
            <w:r w:rsidR="2C627514" w:rsidRPr="29740C52">
              <w:rPr>
                <w:b/>
                <w:bCs/>
                <w:sz w:val="18"/>
                <w:szCs w:val="18"/>
              </w:rPr>
              <w:t>NoV</w:t>
            </w:r>
            <w:proofErr w:type="spellEnd"/>
            <w:r w:rsidRPr="29740C52" w:rsidDel="160A6F42">
              <w:rPr>
                <w:b/>
                <w:bCs/>
                <w:sz w:val="18"/>
                <w:szCs w:val="18"/>
              </w:rPr>
              <w:t xml:space="preserve"> </w:t>
            </w:r>
            <w:r w:rsidRPr="709D86B7">
              <w:rPr>
                <w:b/>
                <w:sz w:val="18"/>
                <w:szCs w:val="18"/>
              </w:rPr>
              <w:t>GI</w:t>
            </w:r>
          </w:p>
        </w:tc>
        <w:tc>
          <w:tcPr>
            <w:tcW w:w="1002" w:type="dxa"/>
            <w:tcBorders>
              <w:left w:val="single" w:sz="4" w:space="0" w:color="FFFFFF" w:themeColor="background1"/>
              <w:bottom w:val="single" w:sz="4" w:space="0" w:color="000000" w:themeColor="text1"/>
              <w:right w:val="single" w:sz="4" w:space="0" w:color="FFFFFF" w:themeColor="background1"/>
            </w:tcBorders>
            <w:vAlign w:val="center"/>
          </w:tcPr>
          <w:p w14:paraId="33826072" w14:textId="1A0F6B65" w:rsidR="00A943A7" w:rsidRPr="004D2BA0" w:rsidRDefault="00A943A7" w:rsidP="709D86B7">
            <w:pPr>
              <w:jc w:val="center"/>
              <w:rPr>
                <w:b/>
                <w:sz w:val="18"/>
                <w:szCs w:val="18"/>
              </w:rPr>
            </w:pPr>
            <w:r w:rsidRPr="709D86B7">
              <w:rPr>
                <w:b/>
                <w:sz w:val="18"/>
                <w:szCs w:val="18"/>
              </w:rPr>
              <w:t xml:space="preserve">Human </w:t>
            </w:r>
            <w:proofErr w:type="spellStart"/>
            <w:r w:rsidR="107D1204" w:rsidRPr="3C9998B9">
              <w:rPr>
                <w:b/>
                <w:bCs/>
                <w:sz w:val="18"/>
                <w:szCs w:val="18"/>
              </w:rPr>
              <w:t>NoV</w:t>
            </w:r>
            <w:proofErr w:type="spellEnd"/>
            <w:r w:rsidR="160A6F42" w:rsidRPr="3C9998B9">
              <w:rPr>
                <w:b/>
                <w:bCs/>
                <w:sz w:val="18"/>
                <w:szCs w:val="18"/>
              </w:rPr>
              <w:t xml:space="preserve"> </w:t>
            </w:r>
            <w:r w:rsidRPr="709D86B7">
              <w:rPr>
                <w:b/>
                <w:sz w:val="18"/>
                <w:szCs w:val="18"/>
              </w:rPr>
              <w:t>GII</w:t>
            </w:r>
          </w:p>
        </w:tc>
        <w:tc>
          <w:tcPr>
            <w:tcW w:w="1525" w:type="dxa"/>
            <w:tcBorders>
              <w:left w:val="single" w:sz="4" w:space="0" w:color="FFFFFF" w:themeColor="background1"/>
              <w:bottom w:val="single" w:sz="4" w:space="0" w:color="000000" w:themeColor="text1"/>
              <w:right w:val="single" w:sz="4" w:space="0" w:color="FFFFFF" w:themeColor="background1"/>
            </w:tcBorders>
            <w:vAlign w:val="center"/>
          </w:tcPr>
          <w:p w14:paraId="2BBAD147" w14:textId="22CBF727" w:rsidR="00A943A7" w:rsidRPr="004D2BA0" w:rsidRDefault="00A943A7" w:rsidP="709D86B7">
            <w:pPr>
              <w:jc w:val="center"/>
              <w:rPr>
                <w:b/>
                <w:sz w:val="18"/>
                <w:szCs w:val="18"/>
              </w:rPr>
            </w:pPr>
            <w:r w:rsidRPr="709D86B7">
              <w:rPr>
                <w:b/>
                <w:sz w:val="18"/>
                <w:szCs w:val="18"/>
              </w:rPr>
              <w:t xml:space="preserve">Human </w:t>
            </w:r>
            <w:proofErr w:type="spellStart"/>
            <w:r w:rsidRPr="709D86B7">
              <w:rPr>
                <w:b/>
                <w:sz w:val="18"/>
                <w:szCs w:val="18"/>
              </w:rPr>
              <w:t>mastadenovirus</w:t>
            </w:r>
            <w:proofErr w:type="spellEnd"/>
            <w:r w:rsidRPr="709D86B7">
              <w:rPr>
                <w:b/>
                <w:sz w:val="18"/>
                <w:szCs w:val="18"/>
              </w:rPr>
              <w:t xml:space="preserve"> F</w:t>
            </w:r>
          </w:p>
        </w:tc>
        <w:tc>
          <w:tcPr>
            <w:tcW w:w="1255" w:type="dxa"/>
            <w:tcBorders>
              <w:left w:val="single" w:sz="4" w:space="0" w:color="FFFFFF" w:themeColor="background1"/>
              <w:bottom w:val="single" w:sz="4" w:space="0" w:color="000000" w:themeColor="text1"/>
              <w:right w:val="single" w:sz="4" w:space="0" w:color="FFFFFF" w:themeColor="background1"/>
            </w:tcBorders>
            <w:vAlign w:val="center"/>
          </w:tcPr>
          <w:p w14:paraId="106459EB" w14:textId="77777777" w:rsidR="00A943A7" w:rsidRPr="004D2BA0" w:rsidRDefault="00A943A7">
            <w:pPr>
              <w:jc w:val="center"/>
              <w:rPr>
                <w:b/>
                <w:sz w:val="18"/>
                <w:szCs w:val="18"/>
              </w:rPr>
            </w:pPr>
            <w:proofErr w:type="spellStart"/>
            <w:r w:rsidRPr="709D86B7">
              <w:rPr>
                <w:b/>
                <w:sz w:val="18"/>
                <w:szCs w:val="18"/>
              </w:rPr>
              <w:t>Atadenovirus</w:t>
            </w:r>
            <w:proofErr w:type="spellEnd"/>
          </w:p>
          <w:p w14:paraId="38FB5ECB" w14:textId="1BE4FD8B" w:rsidR="00A943A7" w:rsidRPr="004D2BA0" w:rsidRDefault="00A943A7" w:rsidP="709D86B7">
            <w:pPr>
              <w:jc w:val="center"/>
              <w:rPr>
                <w:b/>
                <w:sz w:val="18"/>
                <w:szCs w:val="18"/>
              </w:rPr>
            </w:pPr>
            <w:r w:rsidRPr="709D86B7">
              <w:rPr>
                <w:b/>
                <w:sz w:val="18"/>
                <w:szCs w:val="18"/>
              </w:rPr>
              <w:t>(</w:t>
            </w:r>
            <w:r w:rsidR="7D7B0369" w:rsidRPr="1FDAC276">
              <w:rPr>
                <w:b/>
                <w:bCs/>
                <w:sz w:val="18"/>
                <w:szCs w:val="18"/>
              </w:rPr>
              <w:t>Sheep</w:t>
            </w:r>
            <w:r w:rsidRPr="709D86B7">
              <w:rPr>
                <w:b/>
                <w:sz w:val="18"/>
                <w:szCs w:val="18"/>
              </w:rPr>
              <w:t>, cattle, deer, goats)</w:t>
            </w:r>
          </w:p>
        </w:tc>
        <w:tc>
          <w:tcPr>
            <w:tcW w:w="1332" w:type="dxa"/>
            <w:tcBorders>
              <w:left w:val="single" w:sz="4" w:space="0" w:color="FFFFFF" w:themeColor="background1"/>
              <w:bottom w:val="single" w:sz="4" w:space="0" w:color="000000" w:themeColor="text1"/>
              <w:right w:val="single" w:sz="4" w:space="0" w:color="FFFFFF" w:themeColor="background1"/>
            </w:tcBorders>
            <w:vAlign w:val="center"/>
          </w:tcPr>
          <w:p w14:paraId="5A5D8558" w14:textId="76FC43EA" w:rsidR="00A943A7" w:rsidRPr="004D2BA0" w:rsidRDefault="00A943A7" w:rsidP="709D86B7">
            <w:pPr>
              <w:jc w:val="center"/>
              <w:rPr>
                <w:b/>
                <w:sz w:val="18"/>
                <w:szCs w:val="18"/>
              </w:rPr>
            </w:pPr>
            <w:r w:rsidRPr="709D86B7">
              <w:rPr>
                <w:b/>
                <w:sz w:val="18"/>
                <w:szCs w:val="18"/>
              </w:rPr>
              <w:t>CrAssphage (human gut)</w:t>
            </w:r>
          </w:p>
        </w:tc>
      </w:tr>
      <w:tr w:rsidR="00F50347" w:rsidRPr="004D2BA0" w14:paraId="38747E3A" w14:textId="77777777" w:rsidTr="263E3413">
        <w:trPr>
          <w:cantSplit/>
          <w:trHeight w:val="425"/>
        </w:trPr>
        <w:tc>
          <w:tcPr>
            <w:tcW w:w="2280" w:type="dxa"/>
            <w:tcBorders>
              <w:left w:val="single" w:sz="4" w:space="0" w:color="FFFFFF" w:themeColor="background1"/>
              <w:bottom w:val="nil"/>
              <w:right w:val="single" w:sz="4" w:space="0" w:color="FFFFFF" w:themeColor="background1"/>
            </w:tcBorders>
            <w:vAlign w:val="center"/>
          </w:tcPr>
          <w:p w14:paraId="0A5F79AA" w14:textId="54373F6A" w:rsidR="00A943A7" w:rsidRPr="004D2BA0" w:rsidRDefault="00A943A7" w:rsidP="709D86B7">
            <w:pPr>
              <w:rPr>
                <w:b/>
                <w:sz w:val="18"/>
                <w:szCs w:val="18"/>
              </w:rPr>
            </w:pPr>
            <w:r w:rsidRPr="4880B661">
              <w:rPr>
                <w:b/>
                <w:sz w:val="18"/>
                <w:szCs w:val="18"/>
              </w:rPr>
              <w:t>Cegin Channel mussels</w:t>
            </w:r>
          </w:p>
        </w:tc>
        <w:tc>
          <w:tcPr>
            <w:tcW w:w="546" w:type="dxa"/>
            <w:tcBorders>
              <w:left w:val="single" w:sz="4" w:space="0" w:color="FFFFFF" w:themeColor="background1"/>
              <w:bottom w:val="nil"/>
              <w:right w:val="single" w:sz="4" w:space="0" w:color="FFFFFF" w:themeColor="background1"/>
            </w:tcBorders>
            <w:vAlign w:val="center"/>
          </w:tcPr>
          <w:p w14:paraId="3560A788" w14:textId="2CA9B59C" w:rsidR="00A943A7" w:rsidRDefault="00A943A7" w:rsidP="002A4AF0">
            <w:pPr>
              <w:jc w:val="center"/>
              <w:rPr>
                <w:sz w:val="18"/>
                <w:szCs w:val="18"/>
              </w:rPr>
            </w:pPr>
            <w:r w:rsidRPr="709D86B7">
              <w:rPr>
                <w:sz w:val="18"/>
                <w:szCs w:val="18"/>
              </w:rPr>
              <w:t>25</w:t>
            </w:r>
          </w:p>
        </w:tc>
        <w:tc>
          <w:tcPr>
            <w:tcW w:w="1076" w:type="dxa"/>
            <w:tcBorders>
              <w:left w:val="single" w:sz="4" w:space="0" w:color="FFFFFF" w:themeColor="background1"/>
              <w:bottom w:val="nil"/>
              <w:right w:val="single" w:sz="4" w:space="0" w:color="FFFFFF" w:themeColor="background1"/>
            </w:tcBorders>
            <w:vAlign w:val="center"/>
          </w:tcPr>
          <w:p w14:paraId="0BCB30D9" w14:textId="265F48B1" w:rsidR="00A943A7" w:rsidRPr="004D2BA0" w:rsidRDefault="00C25055" w:rsidP="002A4AF0">
            <w:pPr>
              <w:jc w:val="center"/>
              <w:rPr>
                <w:sz w:val="18"/>
                <w:szCs w:val="18"/>
              </w:rPr>
            </w:pPr>
            <w:r w:rsidRPr="709D86B7">
              <w:rPr>
                <w:sz w:val="18"/>
                <w:szCs w:val="18"/>
              </w:rPr>
              <w:t>12% (</w:t>
            </w:r>
            <w:r w:rsidR="00A943A7" w:rsidRPr="709D86B7">
              <w:rPr>
                <w:sz w:val="18"/>
                <w:szCs w:val="18"/>
              </w:rPr>
              <w:t>3</w:t>
            </w:r>
            <w:r w:rsidRPr="709D86B7">
              <w:rPr>
                <w:sz w:val="18"/>
                <w:szCs w:val="18"/>
              </w:rPr>
              <w:t>)</w:t>
            </w:r>
          </w:p>
        </w:tc>
        <w:tc>
          <w:tcPr>
            <w:tcW w:w="1002" w:type="dxa"/>
            <w:tcBorders>
              <w:left w:val="single" w:sz="4" w:space="0" w:color="FFFFFF" w:themeColor="background1"/>
              <w:bottom w:val="nil"/>
              <w:right w:val="single" w:sz="4" w:space="0" w:color="FFFFFF" w:themeColor="background1"/>
            </w:tcBorders>
            <w:vAlign w:val="center"/>
          </w:tcPr>
          <w:p w14:paraId="0D1DB041" w14:textId="223D1BE5" w:rsidR="00A943A7" w:rsidRPr="004D2BA0" w:rsidRDefault="00061162" w:rsidP="002A4AF0">
            <w:pPr>
              <w:jc w:val="center"/>
              <w:rPr>
                <w:sz w:val="18"/>
                <w:szCs w:val="18"/>
              </w:rPr>
            </w:pPr>
            <w:r w:rsidRPr="709D86B7">
              <w:rPr>
                <w:sz w:val="18"/>
                <w:szCs w:val="18"/>
              </w:rPr>
              <w:t>16% (</w:t>
            </w:r>
            <w:r w:rsidR="00A943A7" w:rsidRPr="709D86B7">
              <w:rPr>
                <w:sz w:val="18"/>
                <w:szCs w:val="18"/>
              </w:rPr>
              <w:t>4</w:t>
            </w:r>
            <w:r w:rsidRPr="709D86B7">
              <w:rPr>
                <w:sz w:val="18"/>
                <w:szCs w:val="18"/>
              </w:rPr>
              <w:t>)</w:t>
            </w:r>
          </w:p>
        </w:tc>
        <w:tc>
          <w:tcPr>
            <w:tcW w:w="1525" w:type="dxa"/>
            <w:tcBorders>
              <w:left w:val="single" w:sz="4" w:space="0" w:color="FFFFFF" w:themeColor="background1"/>
              <w:bottom w:val="nil"/>
              <w:right w:val="single" w:sz="4" w:space="0" w:color="FFFFFF" w:themeColor="background1"/>
            </w:tcBorders>
            <w:vAlign w:val="center"/>
          </w:tcPr>
          <w:p w14:paraId="46FF62AA" w14:textId="474A0F85" w:rsidR="00A943A7" w:rsidRPr="004D2BA0" w:rsidRDefault="00061162" w:rsidP="002A4AF0">
            <w:pPr>
              <w:jc w:val="center"/>
              <w:rPr>
                <w:sz w:val="18"/>
                <w:szCs w:val="18"/>
              </w:rPr>
            </w:pPr>
            <w:r w:rsidRPr="709D86B7">
              <w:rPr>
                <w:sz w:val="18"/>
                <w:szCs w:val="18"/>
              </w:rPr>
              <w:t>16% (4)</w:t>
            </w:r>
          </w:p>
        </w:tc>
        <w:tc>
          <w:tcPr>
            <w:tcW w:w="1255" w:type="dxa"/>
            <w:tcBorders>
              <w:left w:val="single" w:sz="4" w:space="0" w:color="FFFFFF" w:themeColor="background1"/>
              <w:bottom w:val="nil"/>
              <w:right w:val="single" w:sz="4" w:space="0" w:color="FFFFFF" w:themeColor="background1"/>
            </w:tcBorders>
            <w:vAlign w:val="center"/>
          </w:tcPr>
          <w:p w14:paraId="4E78DE50" w14:textId="7F424EDC" w:rsidR="00A943A7" w:rsidRPr="004D2BA0" w:rsidRDefault="00A943A7" w:rsidP="002A4AF0">
            <w:pPr>
              <w:jc w:val="center"/>
              <w:rPr>
                <w:sz w:val="18"/>
                <w:szCs w:val="18"/>
              </w:rPr>
            </w:pPr>
            <w:r w:rsidRPr="709D86B7">
              <w:rPr>
                <w:sz w:val="18"/>
                <w:szCs w:val="18"/>
              </w:rPr>
              <w:t>0</w:t>
            </w:r>
            <w:r w:rsidR="00061162" w:rsidRPr="709D86B7">
              <w:rPr>
                <w:sz w:val="18"/>
                <w:szCs w:val="18"/>
              </w:rPr>
              <w:t>%</w:t>
            </w:r>
          </w:p>
        </w:tc>
        <w:tc>
          <w:tcPr>
            <w:tcW w:w="1332" w:type="dxa"/>
            <w:tcBorders>
              <w:left w:val="single" w:sz="4" w:space="0" w:color="FFFFFF" w:themeColor="background1"/>
              <w:bottom w:val="nil"/>
              <w:right w:val="single" w:sz="4" w:space="0" w:color="FFFFFF" w:themeColor="background1"/>
            </w:tcBorders>
            <w:vAlign w:val="center"/>
          </w:tcPr>
          <w:p w14:paraId="0DF572A4" w14:textId="48578B3A" w:rsidR="00A943A7" w:rsidRPr="004D2BA0" w:rsidRDefault="00DC5596" w:rsidP="002A4AF0">
            <w:pPr>
              <w:ind w:left="360"/>
              <w:jc w:val="center"/>
              <w:rPr>
                <w:sz w:val="18"/>
                <w:szCs w:val="18"/>
              </w:rPr>
            </w:pPr>
            <w:r w:rsidRPr="709D86B7">
              <w:rPr>
                <w:sz w:val="18"/>
                <w:szCs w:val="18"/>
              </w:rPr>
              <w:t>44% (</w:t>
            </w:r>
            <w:r w:rsidR="00A943A7" w:rsidRPr="709D86B7">
              <w:rPr>
                <w:sz w:val="18"/>
                <w:szCs w:val="18"/>
              </w:rPr>
              <w:t>11</w:t>
            </w:r>
            <w:r w:rsidRPr="709D86B7">
              <w:rPr>
                <w:sz w:val="18"/>
                <w:szCs w:val="18"/>
              </w:rPr>
              <w:t>)</w:t>
            </w:r>
          </w:p>
        </w:tc>
      </w:tr>
      <w:tr w:rsidR="00F50347" w:rsidRPr="004D2BA0" w14:paraId="7231001C" w14:textId="77777777" w:rsidTr="263E3413">
        <w:trPr>
          <w:cantSplit/>
          <w:trHeight w:val="425"/>
        </w:trPr>
        <w:tc>
          <w:tcPr>
            <w:tcW w:w="2280" w:type="dxa"/>
            <w:tcBorders>
              <w:top w:val="nil"/>
              <w:left w:val="single" w:sz="4" w:space="0" w:color="FFFFFF" w:themeColor="background1"/>
              <w:bottom w:val="nil"/>
              <w:right w:val="single" w:sz="4" w:space="0" w:color="FFFFFF" w:themeColor="background1"/>
            </w:tcBorders>
            <w:vAlign w:val="center"/>
          </w:tcPr>
          <w:p w14:paraId="681B3855" w14:textId="4E1C0395" w:rsidR="00A943A7" w:rsidRPr="004D2BA0" w:rsidRDefault="00A943A7" w:rsidP="709D86B7">
            <w:pPr>
              <w:rPr>
                <w:b/>
                <w:sz w:val="18"/>
                <w:szCs w:val="18"/>
              </w:rPr>
            </w:pPr>
            <w:r w:rsidRPr="4880B661">
              <w:rPr>
                <w:b/>
                <w:sz w:val="18"/>
                <w:szCs w:val="18"/>
              </w:rPr>
              <w:t>Gallows Point mussels</w:t>
            </w:r>
          </w:p>
        </w:tc>
        <w:tc>
          <w:tcPr>
            <w:tcW w:w="546" w:type="dxa"/>
            <w:tcBorders>
              <w:top w:val="nil"/>
              <w:left w:val="single" w:sz="4" w:space="0" w:color="FFFFFF" w:themeColor="background1"/>
              <w:bottom w:val="nil"/>
              <w:right w:val="single" w:sz="4" w:space="0" w:color="FFFFFF" w:themeColor="background1"/>
            </w:tcBorders>
            <w:vAlign w:val="center"/>
          </w:tcPr>
          <w:p w14:paraId="4621C8A8" w14:textId="4D19FC4B" w:rsidR="00A943A7" w:rsidRDefault="00A943A7" w:rsidP="002A4AF0">
            <w:pPr>
              <w:jc w:val="center"/>
              <w:rPr>
                <w:sz w:val="18"/>
                <w:szCs w:val="18"/>
              </w:rPr>
            </w:pPr>
            <w:r w:rsidRPr="709D86B7">
              <w:rPr>
                <w:sz w:val="18"/>
                <w:szCs w:val="18"/>
              </w:rPr>
              <w:t>25</w:t>
            </w:r>
          </w:p>
        </w:tc>
        <w:tc>
          <w:tcPr>
            <w:tcW w:w="1076" w:type="dxa"/>
            <w:tcBorders>
              <w:top w:val="nil"/>
              <w:left w:val="single" w:sz="4" w:space="0" w:color="FFFFFF" w:themeColor="background1"/>
              <w:bottom w:val="nil"/>
              <w:right w:val="single" w:sz="4" w:space="0" w:color="FFFFFF" w:themeColor="background1"/>
            </w:tcBorders>
            <w:vAlign w:val="center"/>
          </w:tcPr>
          <w:p w14:paraId="774CF6BB" w14:textId="1D429DE3" w:rsidR="00A943A7" w:rsidRPr="004D2BA0" w:rsidRDefault="00AB0122" w:rsidP="002A4AF0">
            <w:pPr>
              <w:jc w:val="center"/>
              <w:rPr>
                <w:sz w:val="18"/>
                <w:szCs w:val="18"/>
              </w:rPr>
            </w:pPr>
            <w:r w:rsidRPr="709D86B7">
              <w:rPr>
                <w:sz w:val="18"/>
                <w:szCs w:val="18"/>
              </w:rPr>
              <w:t>4% (</w:t>
            </w:r>
            <w:r w:rsidR="00A943A7" w:rsidRPr="709D86B7">
              <w:rPr>
                <w:sz w:val="18"/>
                <w:szCs w:val="18"/>
              </w:rPr>
              <w:t>1</w:t>
            </w:r>
            <w:r w:rsidRPr="709D86B7">
              <w:rPr>
                <w:sz w:val="18"/>
                <w:szCs w:val="18"/>
              </w:rPr>
              <w:t>)</w:t>
            </w:r>
          </w:p>
        </w:tc>
        <w:tc>
          <w:tcPr>
            <w:tcW w:w="1002" w:type="dxa"/>
            <w:tcBorders>
              <w:top w:val="nil"/>
              <w:left w:val="single" w:sz="4" w:space="0" w:color="FFFFFF" w:themeColor="background1"/>
              <w:bottom w:val="nil"/>
              <w:right w:val="single" w:sz="4" w:space="0" w:color="FFFFFF" w:themeColor="background1"/>
            </w:tcBorders>
            <w:vAlign w:val="center"/>
          </w:tcPr>
          <w:p w14:paraId="5EA26CAD" w14:textId="3713EA54" w:rsidR="00A943A7" w:rsidRPr="004D2BA0" w:rsidRDefault="00C25055" w:rsidP="002A4AF0">
            <w:pPr>
              <w:jc w:val="center"/>
              <w:rPr>
                <w:sz w:val="18"/>
                <w:szCs w:val="18"/>
              </w:rPr>
            </w:pPr>
            <w:r w:rsidRPr="709D86B7">
              <w:rPr>
                <w:sz w:val="18"/>
                <w:szCs w:val="18"/>
              </w:rPr>
              <w:t>12% (3)</w:t>
            </w:r>
          </w:p>
        </w:tc>
        <w:tc>
          <w:tcPr>
            <w:tcW w:w="1525" w:type="dxa"/>
            <w:tcBorders>
              <w:top w:val="nil"/>
              <w:left w:val="single" w:sz="4" w:space="0" w:color="FFFFFF" w:themeColor="background1"/>
              <w:bottom w:val="nil"/>
              <w:right w:val="single" w:sz="4" w:space="0" w:color="FFFFFF" w:themeColor="background1"/>
            </w:tcBorders>
            <w:vAlign w:val="center"/>
          </w:tcPr>
          <w:p w14:paraId="183015B9" w14:textId="6C3A635E" w:rsidR="00A943A7" w:rsidRPr="004D2BA0" w:rsidRDefault="00341CC6" w:rsidP="002A4AF0">
            <w:pPr>
              <w:jc w:val="center"/>
              <w:rPr>
                <w:sz w:val="18"/>
                <w:szCs w:val="18"/>
              </w:rPr>
            </w:pPr>
            <w:r w:rsidRPr="709D86B7">
              <w:rPr>
                <w:sz w:val="18"/>
                <w:szCs w:val="18"/>
              </w:rPr>
              <w:t>20% (</w:t>
            </w:r>
            <w:r w:rsidR="00A943A7" w:rsidRPr="709D86B7">
              <w:rPr>
                <w:sz w:val="18"/>
                <w:szCs w:val="18"/>
              </w:rPr>
              <w:t>5</w:t>
            </w:r>
            <w:r w:rsidRPr="709D86B7">
              <w:rPr>
                <w:sz w:val="18"/>
                <w:szCs w:val="18"/>
              </w:rPr>
              <w:t>)</w:t>
            </w:r>
          </w:p>
        </w:tc>
        <w:tc>
          <w:tcPr>
            <w:tcW w:w="1255" w:type="dxa"/>
            <w:tcBorders>
              <w:top w:val="nil"/>
              <w:left w:val="single" w:sz="4" w:space="0" w:color="FFFFFF" w:themeColor="background1"/>
              <w:bottom w:val="nil"/>
              <w:right w:val="single" w:sz="4" w:space="0" w:color="FFFFFF" w:themeColor="background1"/>
            </w:tcBorders>
            <w:vAlign w:val="center"/>
          </w:tcPr>
          <w:p w14:paraId="07BE0AC4" w14:textId="21B75E4B" w:rsidR="00A943A7" w:rsidRPr="004D2BA0" w:rsidRDefault="00061162" w:rsidP="002A4AF0">
            <w:pPr>
              <w:jc w:val="center"/>
              <w:rPr>
                <w:sz w:val="18"/>
                <w:szCs w:val="18"/>
              </w:rPr>
            </w:pPr>
            <w:r w:rsidRPr="709D86B7">
              <w:rPr>
                <w:sz w:val="18"/>
                <w:szCs w:val="18"/>
              </w:rPr>
              <w:t>0%</w:t>
            </w:r>
          </w:p>
        </w:tc>
        <w:tc>
          <w:tcPr>
            <w:tcW w:w="1332" w:type="dxa"/>
            <w:tcBorders>
              <w:top w:val="nil"/>
              <w:left w:val="single" w:sz="4" w:space="0" w:color="FFFFFF" w:themeColor="background1"/>
              <w:bottom w:val="nil"/>
              <w:right w:val="single" w:sz="4" w:space="0" w:color="FFFFFF" w:themeColor="background1"/>
            </w:tcBorders>
            <w:vAlign w:val="center"/>
          </w:tcPr>
          <w:p w14:paraId="20AFA94B" w14:textId="1CC2D219" w:rsidR="00A943A7" w:rsidRPr="004D2BA0" w:rsidRDefault="00C25055" w:rsidP="002A4AF0">
            <w:pPr>
              <w:ind w:left="360"/>
              <w:jc w:val="center"/>
              <w:rPr>
                <w:sz w:val="18"/>
                <w:szCs w:val="18"/>
              </w:rPr>
            </w:pPr>
            <w:r w:rsidRPr="709D86B7">
              <w:rPr>
                <w:sz w:val="18"/>
                <w:szCs w:val="18"/>
              </w:rPr>
              <w:t>12% (3)</w:t>
            </w:r>
          </w:p>
        </w:tc>
      </w:tr>
      <w:tr w:rsidR="00F50347" w:rsidRPr="004D2BA0" w14:paraId="7008B745" w14:textId="77777777" w:rsidTr="263E3413">
        <w:trPr>
          <w:cantSplit/>
          <w:trHeight w:val="425"/>
        </w:trPr>
        <w:tc>
          <w:tcPr>
            <w:tcW w:w="2280" w:type="dxa"/>
            <w:tcBorders>
              <w:top w:val="nil"/>
              <w:left w:val="single" w:sz="4" w:space="0" w:color="FFFFFF" w:themeColor="background1"/>
              <w:bottom w:val="nil"/>
              <w:right w:val="single" w:sz="4" w:space="0" w:color="FFFFFF" w:themeColor="background1"/>
            </w:tcBorders>
            <w:vAlign w:val="center"/>
          </w:tcPr>
          <w:p w14:paraId="5CDE142D" w14:textId="356C8F8E" w:rsidR="00A943A7" w:rsidRPr="004D2BA0" w:rsidRDefault="00A943A7" w:rsidP="709D86B7">
            <w:pPr>
              <w:rPr>
                <w:b/>
                <w:sz w:val="18"/>
                <w:szCs w:val="18"/>
              </w:rPr>
            </w:pPr>
            <w:r w:rsidRPr="4880B661">
              <w:rPr>
                <w:b/>
                <w:sz w:val="18"/>
                <w:szCs w:val="18"/>
              </w:rPr>
              <w:t>Ogwen Channel mussels</w:t>
            </w:r>
          </w:p>
        </w:tc>
        <w:tc>
          <w:tcPr>
            <w:tcW w:w="546" w:type="dxa"/>
            <w:tcBorders>
              <w:top w:val="nil"/>
              <w:left w:val="single" w:sz="4" w:space="0" w:color="FFFFFF" w:themeColor="background1"/>
              <w:bottom w:val="nil"/>
              <w:right w:val="single" w:sz="4" w:space="0" w:color="FFFFFF" w:themeColor="background1"/>
            </w:tcBorders>
            <w:vAlign w:val="center"/>
          </w:tcPr>
          <w:p w14:paraId="3C670192" w14:textId="4148E4B3" w:rsidR="00A943A7" w:rsidRDefault="00A943A7" w:rsidP="002A4AF0">
            <w:pPr>
              <w:jc w:val="center"/>
              <w:rPr>
                <w:sz w:val="18"/>
                <w:szCs w:val="18"/>
              </w:rPr>
            </w:pPr>
            <w:r w:rsidRPr="709D86B7">
              <w:rPr>
                <w:sz w:val="18"/>
                <w:szCs w:val="18"/>
              </w:rPr>
              <w:t>24</w:t>
            </w:r>
          </w:p>
        </w:tc>
        <w:tc>
          <w:tcPr>
            <w:tcW w:w="1076" w:type="dxa"/>
            <w:tcBorders>
              <w:top w:val="nil"/>
              <w:left w:val="single" w:sz="4" w:space="0" w:color="FFFFFF" w:themeColor="background1"/>
              <w:bottom w:val="nil"/>
              <w:right w:val="single" w:sz="4" w:space="0" w:color="FFFFFF" w:themeColor="background1"/>
            </w:tcBorders>
            <w:vAlign w:val="center"/>
          </w:tcPr>
          <w:p w14:paraId="4EB8F2AA" w14:textId="2642565E" w:rsidR="00A943A7" w:rsidRPr="004D2BA0" w:rsidRDefault="00061162" w:rsidP="002A4AF0">
            <w:pPr>
              <w:jc w:val="center"/>
              <w:rPr>
                <w:sz w:val="18"/>
                <w:szCs w:val="18"/>
              </w:rPr>
            </w:pPr>
            <w:r w:rsidRPr="709D86B7">
              <w:rPr>
                <w:sz w:val="18"/>
                <w:szCs w:val="18"/>
              </w:rPr>
              <w:t>0%</w:t>
            </w:r>
          </w:p>
        </w:tc>
        <w:tc>
          <w:tcPr>
            <w:tcW w:w="1002" w:type="dxa"/>
            <w:tcBorders>
              <w:top w:val="nil"/>
              <w:left w:val="single" w:sz="4" w:space="0" w:color="FFFFFF" w:themeColor="background1"/>
              <w:bottom w:val="nil"/>
              <w:right w:val="single" w:sz="4" w:space="0" w:color="FFFFFF" w:themeColor="background1"/>
            </w:tcBorders>
            <w:vAlign w:val="center"/>
          </w:tcPr>
          <w:p w14:paraId="28424850" w14:textId="1660C95B" w:rsidR="00A943A7" w:rsidRPr="004D2BA0" w:rsidRDefault="005C1089" w:rsidP="002A4AF0">
            <w:pPr>
              <w:jc w:val="center"/>
              <w:rPr>
                <w:sz w:val="18"/>
                <w:szCs w:val="18"/>
              </w:rPr>
            </w:pPr>
            <w:r w:rsidRPr="709D86B7">
              <w:rPr>
                <w:sz w:val="18"/>
                <w:szCs w:val="18"/>
              </w:rPr>
              <w:t>12.5% (</w:t>
            </w:r>
            <w:r w:rsidR="00A943A7" w:rsidRPr="709D86B7">
              <w:rPr>
                <w:sz w:val="18"/>
                <w:szCs w:val="18"/>
              </w:rPr>
              <w:t>3</w:t>
            </w:r>
            <w:r w:rsidRPr="709D86B7">
              <w:rPr>
                <w:sz w:val="18"/>
                <w:szCs w:val="18"/>
              </w:rPr>
              <w:t>)</w:t>
            </w:r>
          </w:p>
        </w:tc>
        <w:tc>
          <w:tcPr>
            <w:tcW w:w="1525" w:type="dxa"/>
            <w:tcBorders>
              <w:top w:val="nil"/>
              <w:left w:val="single" w:sz="4" w:space="0" w:color="FFFFFF" w:themeColor="background1"/>
              <w:bottom w:val="nil"/>
              <w:right w:val="single" w:sz="4" w:space="0" w:color="FFFFFF" w:themeColor="background1"/>
            </w:tcBorders>
            <w:vAlign w:val="center"/>
          </w:tcPr>
          <w:p w14:paraId="11DCF5C3" w14:textId="2C2743DB" w:rsidR="00A943A7" w:rsidRPr="004D2BA0" w:rsidRDefault="004F212D" w:rsidP="002A4AF0">
            <w:pPr>
              <w:jc w:val="center"/>
              <w:rPr>
                <w:sz w:val="18"/>
                <w:szCs w:val="18"/>
              </w:rPr>
            </w:pPr>
            <w:r w:rsidRPr="709D86B7">
              <w:rPr>
                <w:sz w:val="18"/>
                <w:szCs w:val="18"/>
              </w:rPr>
              <w:t>20.8% (</w:t>
            </w:r>
            <w:r w:rsidR="00A943A7" w:rsidRPr="709D86B7">
              <w:rPr>
                <w:sz w:val="18"/>
                <w:szCs w:val="18"/>
              </w:rPr>
              <w:t>5</w:t>
            </w:r>
            <w:r w:rsidRPr="709D86B7">
              <w:rPr>
                <w:sz w:val="18"/>
                <w:szCs w:val="18"/>
              </w:rPr>
              <w:t>)</w:t>
            </w:r>
          </w:p>
        </w:tc>
        <w:tc>
          <w:tcPr>
            <w:tcW w:w="1255" w:type="dxa"/>
            <w:tcBorders>
              <w:top w:val="nil"/>
              <w:left w:val="single" w:sz="4" w:space="0" w:color="FFFFFF" w:themeColor="background1"/>
              <w:bottom w:val="nil"/>
              <w:right w:val="single" w:sz="4" w:space="0" w:color="FFFFFF" w:themeColor="background1"/>
            </w:tcBorders>
            <w:vAlign w:val="center"/>
          </w:tcPr>
          <w:p w14:paraId="64CD055E" w14:textId="7E158F24" w:rsidR="00A943A7" w:rsidRPr="004D2BA0" w:rsidRDefault="00061162" w:rsidP="002A4AF0">
            <w:pPr>
              <w:jc w:val="center"/>
              <w:rPr>
                <w:sz w:val="18"/>
                <w:szCs w:val="18"/>
              </w:rPr>
            </w:pPr>
            <w:r w:rsidRPr="709D86B7">
              <w:rPr>
                <w:sz w:val="18"/>
                <w:szCs w:val="18"/>
              </w:rPr>
              <w:t>0%</w:t>
            </w:r>
          </w:p>
        </w:tc>
        <w:tc>
          <w:tcPr>
            <w:tcW w:w="1332" w:type="dxa"/>
            <w:tcBorders>
              <w:top w:val="nil"/>
              <w:left w:val="single" w:sz="4" w:space="0" w:color="FFFFFF" w:themeColor="background1"/>
              <w:bottom w:val="nil"/>
              <w:right w:val="single" w:sz="4" w:space="0" w:color="FFFFFF" w:themeColor="background1"/>
            </w:tcBorders>
            <w:vAlign w:val="center"/>
          </w:tcPr>
          <w:p w14:paraId="2853C496" w14:textId="53075F31" w:rsidR="00A943A7" w:rsidRPr="004D2BA0" w:rsidRDefault="001A327D" w:rsidP="002A4AF0">
            <w:pPr>
              <w:ind w:left="360"/>
              <w:jc w:val="center"/>
              <w:rPr>
                <w:sz w:val="18"/>
                <w:szCs w:val="18"/>
              </w:rPr>
            </w:pPr>
            <w:r w:rsidRPr="709D86B7">
              <w:rPr>
                <w:sz w:val="18"/>
                <w:szCs w:val="18"/>
              </w:rPr>
              <w:t>29.2% (</w:t>
            </w:r>
            <w:r w:rsidR="00A943A7" w:rsidRPr="709D86B7">
              <w:rPr>
                <w:sz w:val="18"/>
                <w:szCs w:val="18"/>
              </w:rPr>
              <w:t>7</w:t>
            </w:r>
            <w:r w:rsidRPr="709D86B7">
              <w:rPr>
                <w:sz w:val="18"/>
                <w:szCs w:val="18"/>
              </w:rPr>
              <w:t>)</w:t>
            </w:r>
          </w:p>
        </w:tc>
      </w:tr>
      <w:tr w:rsidR="00F92AB9" w:rsidRPr="004D2BA0" w14:paraId="320649E7" w14:textId="77777777" w:rsidTr="17ACBDB3">
        <w:trPr>
          <w:cantSplit/>
          <w:trHeight w:val="425"/>
        </w:trPr>
        <w:tc>
          <w:tcPr>
            <w:tcW w:w="2280" w:type="dxa"/>
            <w:tcBorders>
              <w:top w:val="nil"/>
              <w:left w:val="single" w:sz="4" w:space="0" w:color="FFFFFF" w:themeColor="background1"/>
              <w:bottom w:val="single" w:sz="4" w:space="0" w:color="000000" w:themeColor="text1"/>
              <w:right w:val="single" w:sz="4" w:space="0" w:color="FFFFFF" w:themeColor="background1"/>
            </w:tcBorders>
            <w:vAlign w:val="center"/>
          </w:tcPr>
          <w:p w14:paraId="196BB247" w14:textId="3F88BAE4" w:rsidR="00A943A7" w:rsidRPr="004D2BA0" w:rsidRDefault="001B4E98" w:rsidP="709D86B7">
            <w:pPr>
              <w:rPr>
                <w:b/>
                <w:sz w:val="18"/>
                <w:szCs w:val="18"/>
              </w:rPr>
            </w:pPr>
            <w:r>
              <w:rPr>
                <w:b/>
                <w:sz w:val="18"/>
                <w:szCs w:val="18"/>
              </w:rPr>
              <w:t xml:space="preserve">West of </w:t>
            </w:r>
            <w:r w:rsidR="00A943A7" w:rsidRPr="4880B661">
              <w:rPr>
                <w:b/>
                <w:sz w:val="18"/>
                <w:szCs w:val="18"/>
              </w:rPr>
              <w:t>Bangor Pier mussels</w:t>
            </w:r>
          </w:p>
        </w:tc>
        <w:tc>
          <w:tcPr>
            <w:tcW w:w="546" w:type="dxa"/>
            <w:tcBorders>
              <w:top w:val="nil"/>
              <w:left w:val="single" w:sz="4" w:space="0" w:color="FFFFFF" w:themeColor="background1"/>
              <w:bottom w:val="single" w:sz="4" w:space="0" w:color="000000" w:themeColor="text1"/>
              <w:right w:val="single" w:sz="4" w:space="0" w:color="FFFFFF" w:themeColor="background1"/>
            </w:tcBorders>
            <w:vAlign w:val="center"/>
          </w:tcPr>
          <w:p w14:paraId="762F0EBC" w14:textId="0C7A81A2" w:rsidR="00A943A7" w:rsidRDefault="00A943A7" w:rsidP="002A4AF0">
            <w:pPr>
              <w:jc w:val="center"/>
              <w:rPr>
                <w:sz w:val="18"/>
                <w:szCs w:val="18"/>
              </w:rPr>
            </w:pPr>
            <w:r w:rsidRPr="709D86B7">
              <w:rPr>
                <w:sz w:val="18"/>
                <w:szCs w:val="18"/>
              </w:rPr>
              <w:t>26</w:t>
            </w:r>
          </w:p>
        </w:tc>
        <w:tc>
          <w:tcPr>
            <w:tcW w:w="1076" w:type="dxa"/>
            <w:tcBorders>
              <w:top w:val="nil"/>
              <w:left w:val="single" w:sz="4" w:space="0" w:color="FFFFFF" w:themeColor="background1"/>
              <w:bottom w:val="single" w:sz="4" w:space="0" w:color="000000" w:themeColor="text1"/>
              <w:right w:val="single" w:sz="4" w:space="0" w:color="FFFFFF" w:themeColor="background1"/>
            </w:tcBorders>
            <w:vAlign w:val="center"/>
          </w:tcPr>
          <w:p w14:paraId="53A309F6" w14:textId="79CAC8B5" w:rsidR="00A943A7" w:rsidRPr="004D2BA0" w:rsidRDefault="00B11574" w:rsidP="002A4AF0">
            <w:pPr>
              <w:jc w:val="center"/>
              <w:rPr>
                <w:sz w:val="18"/>
                <w:szCs w:val="18"/>
              </w:rPr>
            </w:pPr>
            <w:r w:rsidRPr="709D86B7">
              <w:rPr>
                <w:sz w:val="18"/>
                <w:szCs w:val="18"/>
              </w:rPr>
              <w:t>7.7% (</w:t>
            </w:r>
            <w:r w:rsidR="00A943A7" w:rsidRPr="709D86B7">
              <w:rPr>
                <w:sz w:val="18"/>
                <w:szCs w:val="18"/>
              </w:rPr>
              <w:t>2</w:t>
            </w:r>
            <w:r w:rsidRPr="709D86B7">
              <w:rPr>
                <w:sz w:val="18"/>
                <w:szCs w:val="18"/>
              </w:rPr>
              <w:t>)</w:t>
            </w:r>
          </w:p>
        </w:tc>
        <w:tc>
          <w:tcPr>
            <w:tcW w:w="1002" w:type="dxa"/>
            <w:tcBorders>
              <w:top w:val="nil"/>
              <w:left w:val="single" w:sz="4" w:space="0" w:color="FFFFFF" w:themeColor="background1"/>
              <w:bottom w:val="single" w:sz="4" w:space="0" w:color="000000" w:themeColor="text1"/>
              <w:right w:val="single" w:sz="4" w:space="0" w:color="FFFFFF" w:themeColor="background1"/>
            </w:tcBorders>
            <w:vAlign w:val="center"/>
          </w:tcPr>
          <w:p w14:paraId="30C1F6BD" w14:textId="4E4A708C" w:rsidR="00A943A7" w:rsidRPr="004D2BA0" w:rsidRDefault="006A6428" w:rsidP="002A4AF0">
            <w:pPr>
              <w:jc w:val="center"/>
              <w:rPr>
                <w:sz w:val="18"/>
                <w:szCs w:val="18"/>
              </w:rPr>
            </w:pPr>
            <w:r w:rsidRPr="709D86B7">
              <w:rPr>
                <w:sz w:val="18"/>
                <w:szCs w:val="18"/>
              </w:rPr>
              <w:t>19.2% (</w:t>
            </w:r>
            <w:r w:rsidR="00384894" w:rsidRPr="709D86B7">
              <w:rPr>
                <w:sz w:val="18"/>
                <w:szCs w:val="18"/>
              </w:rPr>
              <w:t>5</w:t>
            </w:r>
            <w:r w:rsidRPr="709D86B7">
              <w:rPr>
                <w:sz w:val="18"/>
                <w:szCs w:val="18"/>
              </w:rPr>
              <w:t>)</w:t>
            </w:r>
          </w:p>
        </w:tc>
        <w:tc>
          <w:tcPr>
            <w:tcW w:w="1525" w:type="dxa"/>
            <w:tcBorders>
              <w:top w:val="nil"/>
              <w:left w:val="single" w:sz="4" w:space="0" w:color="FFFFFF" w:themeColor="background1"/>
              <w:bottom w:val="single" w:sz="4" w:space="0" w:color="000000" w:themeColor="text1"/>
              <w:right w:val="single" w:sz="4" w:space="0" w:color="FFFFFF" w:themeColor="background1"/>
            </w:tcBorders>
            <w:vAlign w:val="center"/>
          </w:tcPr>
          <w:p w14:paraId="1C23785E" w14:textId="3E4A2FC9" w:rsidR="00A943A7" w:rsidRPr="004D2BA0" w:rsidRDefault="00DD1D36" w:rsidP="002A4AF0">
            <w:pPr>
              <w:jc w:val="center"/>
              <w:rPr>
                <w:sz w:val="18"/>
                <w:szCs w:val="18"/>
              </w:rPr>
            </w:pPr>
            <w:r w:rsidRPr="709D86B7">
              <w:rPr>
                <w:sz w:val="18"/>
                <w:szCs w:val="18"/>
              </w:rPr>
              <w:t>11.5% (</w:t>
            </w:r>
            <w:r w:rsidR="00A943A7" w:rsidRPr="709D86B7">
              <w:rPr>
                <w:sz w:val="18"/>
                <w:szCs w:val="18"/>
              </w:rPr>
              <w:t>3</w:t>
            </w:r>
            <w:r w:rsidRPr="709D86B7">
              <w:rPr>
                <w:sz w:val="18"/>
                <w:szCs w:val="18"/>
              </w:rPr>
              <w:t>)</w:t>
            </w:r>
          </w:p>
        </w:tc>
        <w:tc>
          <w:tcPr>
            <w:tcW w:w="1255" w:type="dxa"/>
            <w:tcBorders>
              <w:top w:val="nil"/>
              <w:left w:val="single" w:sz="4" w:space="0" w:color="FFFFFF" w:themeColor="background1"/>
              <w:bottom w:val="single" w:sz="4" w:space="0" w:color="000000" w:themeColor="text1"/>
              <w:right w:val="single" w:sz="4" w:space="0" w:color="FFFFFF" w:themeColor="background1"/>
            </w:tcBorders>
            <w:vAlign w:val="center"/>
          </w:tcPr>
          <w:p w14:paraId="17CD8179" w14:textId="44088D90" w:rsidR="00A943A7" w:rsidRPr="004D2BA0" w:rsidRDefault="00061162" w:rsidP="002A4AF0">
            <w:pPr>
              <w:jc w:val="center"/>
              <w:rPr>
                <w:sz w:val="18"/>
                <w:szCs w:val="18"/>
              </w:rPr>
            </w:pPr>
            <w:r w:rsidRPr="709D86B7">
              <w:rPr>
                <w:sz w:val="18"/>
                <w:szCs w:val="18"/>
              </w:rPr>
              <w:t>0%</w:t>
            </w:r>
          </w:p>
        </w:tc>
        <w:tc>
          <w:tcPr>
            <w:tcW w:w="1332" w:type="dxa"/>
            <w:tcBorders>
              <w:top w:val="nil"/>
              <w:left w:val="single" w:sz="4" w:space="0" w:color="FFFFFF" w:themeColor="background1"/>
              <w:bottom w:val="single" w:sz="4" w:space="0" w:color="000000" w:themeColor="text1"/>
              <w:right w:val="single" w:sz="4" w:space="0" w:color="FFFFFF" w:themeColor="background1"/>
            </w:tcBorders>
            <w:vAlign w:val="center"/>
          </w:tcPr>
          <w:p w14:paraId="41ECB1D5" w14:textId="6D42A25A" w:rsidR="00A943A7" w:rsidRPr="004D2BA0" w:rsidRDefault="005B51B8" w:rsidP="002A4AF0">
            <w:pPr>
              <w:ind w:left="360"/>
              <w:jc w:val="center"/>
              <w:rPr>
                <w:sz w:val="18"/>
                <w:szCs w:val="18"/>
              </w:rPr>
            </w:pPr>
            <w:r w:rsidRPr="709D86B7">
              <w:rPr>
                <w:sz w:val="18"/>
                <w:szCs w:val="18"/>
              </w:rPr>
              <w:t>57.7% (</w:t>
            </w:r>
            <w:r w:rsidR="000166DD" w:rsidRPr="709D86B7">
              <w:rPr>
                <w:sz w:val="18"/>
                <w:szCs w:val="18"/>
              </w:rPr>
              <w:t>15</w:t>
            </w:r>
            <w:r w:rsidRPr="709D86B7">
              <w:rPr>
                <w:sz w:val="18"/>
                <w:szCs w:val="18"/>
              </w:rPr>
              <w:t>)</w:t>
            </w:r>
          </w:p>
        </w:tc>
      </w:tr>
      <w:tr w:rsidR="00F50347" w:rsidRPr="004D2BA0" w14:paraId="28B15F85" w14:textId="77777777" w:rsidTr="263E3413">
        <w:trPr>
          <w:cantSplit/>
          <w:trHeight w:val="425"/>
        </w:trPr>
        <w:tc>
          <w:tcPr>
            <w:tcW w:w="2280" w:type="dxa"/>
            <w:tcBorders>
              <w:left w:val="single" w:sz="4" w:space="0" w:color="FFFFFF" w:themeColor="background1"/>
              <w:bottom w:val="nil"/>
              <w:right w:val="single" w:sz="4" w:space="0" w:color="FFFFFF" w:themeColor="background1"/>
            </w:tcBorders>
            <w:vAlign w:val="center"/>
          </w:tcPr>
          <w:p w14:paraId="364DEE26" w14:textId="41D4E12D" w:rsidR="00A943A7" w:rsidRPr="004D2BA0" w:rsidRDefault="7B233222" w:rsidP="709D86B7">
            <w:pPr>
              <w:rPr>
                <w:b/>
                <w:sz w:val="18"/>
                <w:szCs w:val="18"/>
              </w:rPr>
            </w:pPr>
            <w:r w:rsidRPr="3B0BA3B0">
              <w:rPr>
                <w:b/>
                <w:bCs/>
                <w:sz w:val="18"/>
                <w:szCs w:val="18"/>
              </w:rPr>
              <w:t xml:space="preserve">Afon </w:t>
            </w:r>
            <w:r w:rsidR="1DB7DC4C" w:rsidRPr="3B0BA3B0">
              <w:rPr>
                <w:b/>
                <w:bCs/>
                <w:sz w:val="18"/>
                <w:szCs w:val="18"/>
              </w:rPr>
              <w:t>Adda</w:t>
            </w:r>
            <w:r w:rsidR="00A943A7" w:rsidRPr="4880B661">
              <w:rPr>
                <w:b/>
                <w:sz w:val="18"/>
                <w:szCs w:val="18"/>
              </w:rPr>
              <w:t xml:space="preserve"> </w:t>
            </w:r>
          </w:p>
        </w:tc>
        <w:tc>
          <w:tcPr>
            <w:tcW w:w="546" w:type="dxa"/>
            <w:tcBorders>
              <w:left w:val="single" w:sz="4" w:space="0" w:color="FFFFFF" w:themeColor="background1"/>
              <w:bottom w:val="nil"/>
              <w:right w:val="single" w:sz="4" w:space="0" w:color="FFFFFF" w:themeColor="background1"/>
            </w:tcBorders>
            <w:vAlign w:val="center"/>
          </w:tcPr>
          <w:p w14:paraId="2AD115CC" w14:textId="6FEB5060" w:rsidR="00A943A7" w:rsidRDefault="00A943A7" w:rsidP="002A4AF0">
            <w:pPr>
              <w:jc w:val="center"/>
              <w:rPr>
                <w:sz w:val="18"/>
                <w:szCs w:val="18"/>
              </w:rPr>
            </w:pPr>
            <w:r w:rsidRPr="709D86B7">
              <w:rPr>
                <w:sz w:val="18"/>
                <w:szCs w:val="18"/>
              </w:rPr>
              <w:t>21</w:t>
            </w:r>
          </w:p>
        </w:tc>
        <w:tc>
          <w:tcPr>
            <w:tcW w:w="1076" w:type="dxa"/>
            <w:tcBorders>
              <w:left w:val="single" w:sz="4" w:space="0" w:color="FFFFFF" w:themeColor="background1"/>
              <w:bottom w:val="nil"/>
              <w:right w:val="single" w:sz="4" w:space="0" w:color="FFFFFF" w:themeColor="background1"/>
            </w:tcBorders>
            <w:vAlign w:val="center"/>
          </w:tcPr>
          <w:p w14:paraId="66B5E95D" w14:textId="5BD7F497" w:rsidR="00A943A7" w:rsidRPr="004D2BA0" w:rsidRDefault="00CD6015" w:rsidP="002A4AF0">
            <w:pPr>
              <w:jc w:val="center"/>
              <w:rPr>
                <w:sz w:val="18"/>
                <w:szCs w:val="18"/>
              </w:rPr>
            </w:pPr>
            <w:r w:rsidRPr="709D86B7">
              <w:rPr>
                <w:sz w:val="18"/>
                <w:szCs w:val="18"/>
              </w:rPr>
              <w:t>14.3% (</w:t>
            </w:r>
            <w:r w:rsidR="00A943A7" w:rsidRPr="709D86B7">
              <w:rPr>
                <w:sz w:val="18"/>
                <w:szCs w:val="18"/>
              </w:rPr>
              <w:t>3</w:t>
            </w:r>
            <w:r w:rsidRPr="709D86B7">
              <w:rPr>
                <w:sz w:val="18"/>
                <w:szCs w:val="18"/>
              </w:rPr>
              <w:t>)</w:t>
            </w:r>
          </w:p>
        </w:tc>
        <w:tc>
          <w:tcPr>
            <w:tcW w:w="1002" w:type="dxa"/>
            <w:tcBorders>
              <w:left w:val="single" w:sz="4" w:space="0" w:color="FFFFFF" w:themeColor="background1"/>
              <w:bottom w:val="nil"/>
              <w:right w:val="single" w:sz="4" w:space="0" w:color="FFFFFF" w:themeColor="background1"/>
            </w:tcBorders>
            <w:vAlign w:val="center"/>
          </w:tcPr>
          <w:p w14:paraId="6BC69283" w14:textId="3591CA2D" w:rsidR="00A943A7" w:rsidRPr="004D2BA0" w:rsidRDefault="00423DF3" w:rsidP="002A4AF0">
            <w:pPr>
              <w:jc w:val="center"/>
              <w:rPr>
                <w:sz w:val="18"/>
                <w:szCs w:val="18"/>
              </w:rPr>
            </w:pPr>
            <w:r w:rsidRPr="709D86B7">
              <w:rPr>
                <w:sz w:val="18"/>
                <w:szCs w:val="18"/>
              </w:rPr>
              <w:t>28.6% (</w:t>
            </w:r>
            <w:r w:rsidR="00A943A7" w:rsidRPr="709D86B7">
              <w:rPr>
                <w:sz w:val="18"/>
                <w:szCs w:val="18"/>
              </w:rPr>
              <w:t>6</w:t>
            </w:r>
            <w:r w:rsidRPr="709D86B7">
              <w:rPr>
                <w:sz w:val="18"/>
                <w:szCs w:val="18"/>
              </w:rPr>
              <w:t>)</w:t>
            </w:r>
          </w:p>
        </w:tc>
        <w:tc>
          <w:tcPr>
            <w:tcW w:w="1525" w:type="dxa"/>
            <w:tcBorders>
              <w:left w:val="single" w:sz="4" w:space="0" w:color="FFFFFF" w:themeColor="background1"/>
              <w:bottom w:val="nil"/>
              <w:right w:val="single" w:sz="4" w:space="0" w:color="FFFFFF" w:themeColor="background1"/>
            </w:tcBorders>
            <w:vAlign w:val="center"/>
          </w:tcPr>
          <w:p w14:paraId="3BEFA3DA" w14:textId="4606A204" w:rsidR="00A943A7" w:rsidRPr="004D2BA0" w:rsidRDefault="00A87737" w:rsidP="002A4AF0">
            <w:pPr>
              <w:jc w:val="center"/>
              <w:rPr>
                <w:sz w:val="18"/>
                <w:szCs w:val="18"/>
              </w:rPr>
            </w:pPr>
            <w:r w:rsidRPr="709D86B7">
              <w:rPr>
                <w:sz w:val="18"/>
                <w:szCs w:val="18"/>
              </w:rPr>
              <w:t>19% (</w:t>
            </w:r>
            <w:r w:rsidR="00A943A7" w:rsidRPr="709D86B7">
              <w:rPr>
                <w:sz w:val="18"/>
                <w:szCs w:val="18"/>
              </w:rPr>
              <w:t>4</w:t>
            </w:r>
            <w:r w:rsidRPr="709D86B7">
              <w:rPr>
                <w:sz w:val="18"/>
                <w:szCs w:val="18"/>
              </w:rPr>
              <w:t>)</w:t>
            </w:r>
          </w:p>
        </w:tc>
        <w:tc>
          <w:tcPr>
            <w:tcW w:w="1255" w:type="dxa"/>
            <w:tcBorders>
              <w:left w:val="single" w:sz="4" w:space="0" w:color="FFFFFF" w:themeColor="background1"/>
              <w:bottom w:val="nil"/>
              <w:right w:val="single" w:sz="4" w:space="0" w:color="FFFFFF" w:themeColor="background1"/>
            </w:tcBorders>
            <w:vAlign w:val="center"/>
          </w:tcPr>
          <w:p w14:paraId="736DAA33" w14:textId="02D1DCA9" w:rsidR="00A943A7" w:rsidRPr="004D2BA0" w:rsidRDefault="00061162" w:rsidP="002A4AF0">
            <w:pPr>
              <w:jc w:val="center"/>
              <w:rPr>
                <w:sz w:val="18"/>
                <w:szCs w:val="18"/>
              </w:rPr>
            </w:pPr>
            <w:r w:rsidRPr="709D86B7">
              <w:rPr>
                <w:sz w:val="18"/>
                <w:szCs w:val="18"/>
              </w:rPr>
              <w:t>0%</w:t>
            </w:r>
          </w:p>
        </w:tc>
        <w:tc>
          <w:tcPr>
            <w:tcW w:w="1332" w:type="dxa"/>
            <w:tcBorders>
              <w:left w:val="single" w:sz="4" w:space="0" w:color="FFFFFF" w:themeColor="background1"/>
              <w:bottom w:val="nil"/>
              <w:right w:val="single" w:sz="4" w:space="0" w:color="FFFFFF" w:themeColor="background1"/>
            </w:tcBorders>
            <w:vAlign w:val="center"/>
          </w:tcPr>
          <w:p w14:paraId="512755B8" w14:textId="7A54079D" w:rsidR="00A943A7" w:rsidRPr="004D2BA0" w:rsidRDefault="005B51B8" w:rsidP="002A4AF0">
            <w:pPr>
              <w:ind w:left="360"/>
              <w:jc w:val="center"/>
              <w:rPr>
                <w:sz w:val="18"/>
                <w:szCs w:val="18"/>
              </w:rPr>
            </w:pPr>
            <w:r w:rsidRPr="709D86B7">
              <w:rPr>
                <w:sz w:val="18"/>
                <w:szCs w:val="18"/>
              </w:rPr>
              <w:t>100% (</w:t>
            </w:r>
            <w:r w:rsidR="00A20331" w:rsidRPr="709D86B7">
              <w:rPr>
                <w:sz w:val="18"/>
                <w:szCs w:val="18"/>
              </w:rPr>
              <w:t>21</w:t>
            </w:r>
            <w:r w:rsidRPr="709D86B7">
              <w:rPr>
                <w:sz w:val="18"/>
                <w:szCs w:val="18"/>
              </w:rPr>
              <w:t>)</w:t>
            </w:r>
          </w:p>
        </w:tc>
      </w:tr>
      <w:tr w:rsidR="00F50347" w:rsidRPr="004D2BA0" w14:paraId="3735F5BF" w14:textId="77777777" w:rsidTr="263E3413">
        <w:trPr>
          <w:cantSplit/>
          <w:trHeight w:val="425"/>
        </w:trPr>
        <w:tc>
          <w:tcPr>
            <w:tcW w:w="2280" w:type="dxa"/>
            <w:tcBorders>
              <w:top w:val="nil"/>
              <w:left w:val="single" w:sz="4" w:space="0" w:color="FFFFFF" w:themeColor="background1"/>
              <w:bottom w:val="nil"/>
              <w:right w:val="single" w:sz="4" w:space="0" w:color="FFFFFF" w:themeColor="background1"/>
            </w:tcBorders>
            <w:vAlign w:val="center"/>
          </w:tcPr>
          <w:p w14:paraId="7BFF17E4" w14:textId="79C35761" w:rsidR="00A943A7" w:rsidRDefault="31D7C2BA" w:rsidP="000E42EE">
            <w:pPr>
              <w:rPr>
                <w:b/>
                <w:sz w:val="18"/>
                <w:szCs w:val="18"/>
              </w:rPr>
            </w:pPr>
            <w:r w:rsidRPr="3B0BA3B0">
              <w:rPr>
                <w:b/>
                <w:bCs/>
                <w:sz w:val="18"/>
                <w:szCs w:val="18"/>
              </w:rPr>
              <w:t xml:space="preserve">Afon </w:t>
            </w:r>
            <w:r w:rsidR="00A943A7" w:rsidRPr="4880B661">
              <w:rPr>
                <w:b/>
                <w:sz w:val="18"/>
                <w:szCs w:val="18"/>
              </w:rPr>
              <w:t xml:space="preserve">Cegin </w:t>
            </w:r>
          </w:p>
        </w:tc>
        <w:tc>
          <w:tcPr>
            <w:tcW w:w="546" w:type="dxa"/>
            <w:tcBorders>
              <w:top w:val="nil"/>
              <w:left w:val="single" w:sz="4" w:space="0" w:color="FFFFFF" w:themeColor="background1"/>
              <w:bottom w:val="nil"/>
              <w:right w:val="single" w:sz="4" w:space="0" w:color="FFFFFF" w:themeColor="background1"/>
            </w:tcBorders>
            <w:vAlign w:val="center"/>
          </w:tcPr>
          <w:p w14:paraId="4BDF3C7C" w14:textId="4E361BA2" w:rsidR="00A943A7" w:rsidRDefault="00A943A7" w:rsidP="002A4AF0">
            <w:pPr>
              <w:jc w:val="center"/>
              <w:rPr>
                <w:sz w:val="18"/>
                <w:szCs w:val="18"/>
              </w:rPr>
            </w:pPr>
            <w:r w:rsidRPr="709D86B7">
              <w:rPr>
                <w:sz w:val="18"/>
                <w:szCs w:val="18"/>
              </w:rPr>
              <w:t>21</w:t>
            </w:r>
          </w:p>
        </w:tc>
        <w:tc>
          <w:tcPr>
            <w:tcW w:w="1076" w:type="dxa"/>
            <w:tcBorders>
              <w:top w:val="nil"/>
              <w:left w:val="single" w:sz="4" w:space="0" w:color="FFFFFF" w:themeColor="background1"/>
              <w:bottom w:val="nil"/>
              <w:right w:val="single" w:sz="4" w:space="0" w:color="FFFFFF" w:themeColor="background1"/>
            </w:tcBorders>
            <w:vAlign w:val="center"/>
          </w:tcPr>
          <w:p w14:paraId="04449146" w14:textId="5F0B3732" w:rsidR="00A943A7" w:rsidRDefault="00B5334A" w:rsidP="002A4AF0">
            <w:pPr>
              <w:jc w:val="center"/>
              <w:rPr>
                <w:sz w:val="18"/>
                <w:szCs w:val="18"/>
              </w:rPr>
            </w:pPr>
            <w:r w:rsidRPr="709D86B7">
              <w:rPr>
                <w:sz w:val="18"/>
                <w:szCs w:val="18"/>
              </w:rPr>
              <w:t>9.5% (</w:t>
            </w:r>
            <w:r w:rsidR="00A943A7" w:rsidRPr="709D86B7">
              <w:rPr>
                <w:sz w:val="18"/>
                <w:szCs w:val="18"/>
              </w:rPr>
              <w:t>2</w:t>
            </w:r>
            <w:r w:rsidRPr="709D86B7">
              <w:rPr>
                <w:sz w:val="18"/>
                <w:szCs w:val="18"/>
              </w:rPr>
              <w:t>)</w:t>
            </w:r>
          </w:p>
        </w:tc>
        <w:tc>
          <w:tcPr>
            <w:tcW w:w="1002" w:type="dxa"/>
            <w:tcBorders>
              <w:top w:val="nil"/>
              <w:left w:val="single" w:sz="4" w:space="0" w:color="FFFFFF" w:themeColor="background1"/>
              <w:bottom w:val="nil"/>
              <w:right w:val="single" w:sz="4" w:space="0" w:color="FFFFFF" w:themeColor="background1"/>
            </w:tcBorders>
            <w:vAlign w:val="center"/>
          </w:tcPr>
          <w:p w14:paraId="5585DF41" w14:textId="3967FCAD" w:rsidR="00A943A7" w:rsidRPr="004D2BA0" w:rsidRDefault="00B5334A" w:rsidP="002A4AF0">
            <w:pPr>
              <w:jc w:val="center"/>
              <w:rPr>
                <w:sz w:val="18"/>
                <w:szCs w:val="18"/>
              </w:rPr>
            </w:pPr>
            <w:r w:rsidRPr="709D86B7">
              <w:rPr>
                <w:sz w:val="18"/>
                <w:szCs w:val="18"/>
              </w:rPr>
              <w:t>9.5% (2)</w:t>
            </w:r>
          </w:p>
        </w:tc>
        <w:tc>
          <w:tcPr>
            <w:tcW w:w="1525" w:type="dxa"/>
            <w:tcBorders>
              <w:top w:val="nil"/>
              <w:left w:val="single" w:sz="4" w:space="0" w:color="FFFFFF" w:themeColor="background1"/>
              <w:bottom w:val="nil"/>
              <w:right w:val="single" w:sz="4" w:space="0" w:color="FFFFFF" w:themeColor="background1"/>
            </w:tcBorders>
            <w:vAlign w:val="center"/>
          </w:tcPr>
          <w:p w14:paraId="0BD29CA1" w14:textId="45FB17CE" w:rsidR="00A943A7" w:rsidRPr="004D2BA0" w:rsidRDefault="00102EBF" w:rsidP="002A4AF0">
            <w:pPr>
              <w:jc w:val="center"/>
              <w:rPr>
                <w:sz w:val="18"/>
                <w:szCs w:val="18"/>
              </w:rPr>
            </w:pPr>
            <w:r w:rsidRPr="709D86B7">
              <w:rPr>
                <w:sz w:val="18"/>
                <w:szCs w:val="18"/>
              </w:rPr>
              <w:t>23.8% (</w:t>
            </w:r>
            <w:r w:rsidR="00A943A7" w:rsidRPr="709D86B7">
              <w:rPr>
                <w:sz w:val="18"/>
                <w:szCs w:val="18"/>
              </w:rPr>
              <w:t>5</w:t>
            </w:r>
            <w:r w:rsidRPr="709D86B7">
              <w:rPr>
                <w:sz w:val="18"/>
                <w:szCs w:val="18"/>
              </w:rPr>
              <w:t>)</w:t>
            </w:r>
          </w:p>
        </w:tc>
        <w:tc>
          <w:tcPr>
            <w:tcW w:w="1255" w:type="dxa"/>
            <w:tcBorders>
              <w:top w:val="nil"/>
              <w:left w:val="single" w:sz="4" w:space="0" w:color="FFFFFF" w:themeColor="background1"/>
              <w:bottom w:val="nil"/>
              <w:right w:val="single" w:sz="4" w:space="0" w:color="FFFFFF" w:themeColor="background1"/>
            </w:tcBorders>
            <w:vAlign w:val="center"/>
          </w:tcPr>
          <w:p w14:paraId="29CF8210" w14:textId="66818D48" w:rsidR="00A943A7" w:rsidRPr="004D2BA0" w:rsidRDefault="00061162" w:rsidP="002A4AF0">
            <w:pPr>
              <w:jc w:val="center"/>
              <w:rPr>
                <w:sz w:val="18"/>
                <w:szCs w:val="18"/>
              </w:rPr>
            </w:pPr>
            <w:r w:rsidRPr="709D86B7">
              <w:rPr>
                <w:sz w:val="18"/>
                <w:szCs w:val="18"/>
              </w:rPr>
              <w:t>0%</w:t>
            </w:r>
          </w:p>
        </w:tc>
        <w:tc>
          <w:tcPr>
            <w:tcW w:w="1332" w:type="dxa"/>
            <w:tcBorders>
              <w:top w:val="nil"/>
              <w:left w:val="single" w:sz="4" w:space="0" w:color="FFFFFF" w:themeColor="background1"/>
              <w:bottom w:val="nil"/>
              <w:right w:val="single" w:sz="4" w:space="0" w:color="FFFFFF" w:themeColor="background1"/>
            </w:tcBorders>
            <w:vAlign w:val="center"/>
          </w:tcPr>
          <w:p w14:paraId="18BD74C9" w14:textId="6B73FB1D" w:rsidR="00A943A7" w:rsidRPr="004D2BA0" w:rsidRDefault="00C9349C" w:rsidP="002A4AF0">
            <w:pPr>
              <w:ind w:left="360"/>
              <w:jc w:val="center"/>
              <w:rPr>
                <w:sz w:val="18"/>
                <w:szCs w:val="18"/>
              </w:rPr>
            </w:pPr>
            <w:r w:rsidRPr="709D86B7">
              <w:rPr>
                <w:sz w:val="18"/>
                <w:szCs w:val="18"/>
              </w:rPr>
              <w:t>95.2% (</w:t>
            </w:r>
            <w:r w:rsidR="00F340C7" w:rsidRPr="709D86B7">
              <w:rPr>
                <w:sz w:val="18"/>
                <w:szCs w:val="18"/>
              </w:rPr>
              <w:t>20</w:t>
            </w:r>
            <w:r w:rsidRPr="709D86B7">
              <w:rPr>
                <w:sz w:val="18"/>
                <w:szCs w:val="18"/>
              </w:rPr>
              <w:t>)</w:t>
            </w:r>
          </w:p>
        </w:tc>
      </w:tr>
      <w:tr w:rsidR="00F50347" w:rsidRPr="004D2BA0" w14:paraId="0BF51BBC" w14:textId="77777777" w:rsidTr="263E3413">
        <w:trPr>
          <w:cantSplit/>
          <w:trHeight w:val="425"/>
        </w:trPr>
        <w:tc>
          <w:tcPr>
            <w:tcW w:w="2280" w:type="dxa"/>
            <w:tcBorders>
              <w:top w:val="nil"/>
              <w:left w:val="single" w:sz="4" w:space="0" w:color="FFFFFF" w:themeColor="background1"/>
              <w:bottom w:val="nil"/>
              <w:right w:val="single" w:sz="4" w:space="0" w:color="FFFFFF" w:themeColor="background1"/>
            </w:tcBorders>
            <w:vAlign w:val="center"/>
          </w:tcPr>
          <w:p w14:paraId="37AA3760" w14:textId="6CD92B4F" w:rsidR="00A943A7" w:rsidRPr="004D2BA0" w:rsidRDefault="3AB776CB" w:rsidP="709D86B7">
            <w:pPr>
              <w:rPr>
                <w:b/>
                <w:sz w:val="18"/>
                <w:szCs w:val="18"/>
              </w:rPr>
            </w:pPr>
            <w:r w:rsidRPr="3B0BA3B0">
              <w:rPr>
                <w:b/>
                <w:bCs/>
                <w:sz w:val="18"/>
                <w:szCs w:val="18"/>
              </w:rPr>
              <w:t xml:space="preserve">Afon </w:t>
            </w:r>
            <w:r w:rsidR="00A943A7" w:rsidRPr="4880B661">
              <w:rPr>
                <w:b/>
                <w:sz w:val="18"/>
                <w:szCs w:val="18"/>
              </w:rPr>
              <w:t xml:space="preserve">Ogwen </w:t>
            </w:r>
          </w:p>
        </w:tc>
        <w:tc>
          <w:tcPr>
            <w:tcW w:w="546" w:type="dxa"/>
            <w:tcBorders>
              <w:top w:val="nil"/>
              <w:left w:val="single" w:sz="4" w:space="0" w:color="FFFFFF" w:themeColor="background1"/>
              <w:bottom w:val="nil"/>
              <w:right w:val="single" w:sz="4" w:space="0" w:color="FFFFFF" w:themeColor="background1"/>
            </w:tcBorders>
            <w:vAlign w:val="center"/>
          </w:tcPr>
          <w:p w14:paraId="2172C086" w14:textId="7AD3BF33" w:rsidR="00A943A7" w:rsidRDefault="00A943A7" w:rsidP="002A4AF0">
            <w:pPr>
              <w:jc w:val="center"/>
              <w:rPr>
                <w:sz w:val="18"/>
                <w:szCs w:val="18"/>
              </w:rPr>
            </w:pPr>
            <w:r w:rsidRPr="709D86B7">
              <w:rPr>
                <w:sz w:val="18"/>
                <w:szCs w:val="18"/>
              </w:rPr>
              <w:t>21</w:t>
            </w:r>
          </w:p>
        </w:tc>
        <w:tc>
          <w:tcPr>
            <w:tcW w:w="1076" w:type="dxa"/>
            <w:tcBorders>
              <w:top w:val="nil"/>
              <w:left w:val="single" w:sz="4" w:space="0" w:color="FFFFFF" w:themeColor="background1"/>
              <w:bottom w:val="nil"/>
              <w:right w:val="single" w:sz="4" w:space="0" w:color="FFFFFF" w:themeColor="background1"/>
            </w:tcBorders>
            <w:vAlign w:val="center"/>
          </w:tcPr>
          <w:p w14:paraId="181B3159" w14:textId="14D30618" w:rsidR="00A943A7" w:rsidRPr="004D2BA0" w:rsidRDefault="00A87737" w:rsidP="002A4AF0">
            <w:pPr>
              <w:jc w:val="center"/>
              <w:rPr>
                <w:sz w:val="18"/>
                <w:szCs w:val="18"/>
              </w:rPr>
            </w:pPr>
            <w:r w:rsidRPr="709D86B7">
              <w:rPr>
                <w:sz w:val="18"/>
                <w:szCs w:val="18"/>
              </w:rPr>
              <w:t>19% (4)</w:t>
            </w:r>
          </w:p>
        </w:tc>
        <w:tc>
          <w:tcPr>
            <w:tcW w:w="1002" w:type="dxa"/>
            <w:tcBorders>
              <w:top w:val="nil"/>
              <w:left w:val="single" w:sz="4" w:space="0" w:color="FFFFFF" w:themeColor="background1"/>
              <w:bottom w:val="nil"/>
              <w:right w:val="single" w:sz="4" w:space="0" w:color="FFFFFF" w:themeColor="background1"/>
            </w:tcBorders>
            <w:vAlign w:val="center"/>
          </w:tcPr>
          <w:p w14:paraId="6640E425" w14:textId="5A75BE3A" w:rsidR="00A943A7" w:rsidRPr="004D2BA0" w:rsidRDefault="00B5334A" w:rsidP="002A4AF0">
            <w:pPr>
              <w:jc w:val="center"/>
              <w:rPr>
                <w:sz w:val="18"/>
                <w:szCs w:val="18"/>
              </w:rPr>
            </w:pPr>
            <w:r w:rsidRPr="709D86B7">
              <w:rPr>
                <w:sz w:val="18"/>
                <w:szCs w:val="18"/>
              </w:rPr>
              <w:t>9.5% (2)</w:t>
            </w:r>
          </w:p>
        </w:tc>
        <w:tc>
          <w:tcPr>
            <w:tcW w:w="1525" w:type="dxa"/>
            <w:tcBorders>
              <w:top w:val="nil"/>
              <w:left w:val="single" w:sz="4" w:space="0" w:color="FFFFFF" w:themeColor="background1"/>
              <w:bottom w:val="nil"/>
              <w:right w:val="single" w:sz="4" w:space="0" w:color="FFFFFF" w:themeColor="background1"/>
            </w:tcBorders>
            <w:vAlign w:val="center"/>
          </w:tcPr>
          <w:p w14:paraId="627D3DD9" w14:textId="33897DBE" w:rsidR="00A943A7" w:rsidRPr="004D2BA0" w:rsidRDefault="00C7462E" w:rsidP="002A4AF0">
            <w:pPr>
              <w:jc w:val="center"/>
              <w:rPr>
                <w:sz w:val="18"/>
                <w:szCs w:val="18"/>
              </w:rPr>
            </w:pPr>
            <w:r w:rsidRPr="709D86B7">
              <w:rPr>
                <w:sz w:val="18"/>
                <w:szCs w:val="18"/>
              </w:rPr>
              <w:t>43.9% (</w:t>
            </w:r>
            <w:r w:rsidR="00A943A7" w:rsidRPr="709D86B7">
              <w:rPr>
                <w:sz w:val="18"/>
                <w:szCs w:val="18"/>
              </w:rPr>
              <w:t>9</w:t>
            </w:r>
            <w:r w:rsidRPr="709D86B7">
              <w:rPr>
                <w:sz w:val="18"/>
                <w:szCs w:val="18"/>
              </w:rPr>
              <w:t>)</w:t>
            </w:r>
          </w:p>
        </w:tc>
        <w:tc>
          <w:tcPr>
            <w:tcW w:w="1255" w:type="dxa"/>
            <w:tcBorders>
              <w:top w:val="nil"/>
              <w:left w:val="single" w:sz="4" w:space="0" w:color="FFFFFF" w:themeColor="background1"/>
              <w:bottom w:val="nil"/>
              <w:right w:val="single" w:sz="4" w:space="0" w:color="FFFFFF" w:themeColor="background1"/>
            </w:tcBorders>
            <w:vAlign w:val="center"/>
          </w:tcPr>
          <w:p w14:paraId="79BAA8F0" w14:textId="7147FB00" w:rsidR="00A943A7" w:rsidRPr="004D2BA0" w:rsidRDefault="003B0934" w:rsidP="002A4AF0">
            <w:pPr>
              <w:jc w:val="center"/>
              <w:rPr>
                <w:sz w:val="18"/>
                <w:szCs w:val="18"/>
              </w:rPr>
            </w:pPr>
            <w:r w:rsidRPr="709D86B7">
              <w:rPr>
                <w:sz w:val="18"/>
                <w:szCs w:val="18"/>
              </w:rPr>
              <w:t>4.8% (</w:t>
            </w:r>
            <w:r w:rsidR="004255FA" w:rsidRPr="709D86B7">
              <w:rPr>
                <w:sz w:val="18"/>
                <w:szCs w:val="18"/>
              </w:rPr>
              <w:t>1</w:t>
            </w:r>
            <w:r w:rsidRPr="709D86B7">
              <w:rPr>
                <w:sz w:val="18"/>
                <w:szCs w:val="18"/>
              </w:rPr>
              <w:t>)</w:t>
            </w:r>
          </w:p>
        </w:tc>
        <w:tc>
          <w:tcPr>
            <w:tcW w:w="1332" w:type="dxa"/>
            <w:tcBorders>
              <w:top w:val="nil"/>
              <w:left w:val="single" w:sz="4" w:space="0" w:color="FFFFFF" w:themeColor="background1"/>
              <w:bottom w:val="nil"/>
              <w:right w:val="single" w:sz="4" w:space="0" w:color="FFFFFF" w:themeColor="background1"/>
            </w:tcBorders>
            <w:vAlign w:val="center"/>
          </w:tcPr>
          <w:p w14:paraId="08EFE9BD" w14:textId="14A6F0AA" w:rsidR="00A943A7" w:rsidRPr="004D2BA0" w:rsidRDefault="00C9349C" w:rsidP="002A4AF0">
            <w:pPr>
              <w:ind w:left="360"/>
              <w:jc w:val="center"/>
              <w:rPr>
                <w:sz w:val="18"/>
                <w:szCs w:val="18"/>
              </w:rPr>
            </w:pPr>
            <w:r w:rsidRPr="709D86B7">
              <w:rPr>
                <w:sz w:val="18"/>
                <w:szCs w:val="18"/>
              </w:rPr>
              <w:t>100% (</w:t>
            </w:r>
            <w:r w:rsidR="004255FA" w:rsidRPr="709D86B7">
              <w:rPr>
                <w:sz w:val="18"/>
                <w:szCs w:val="18"/>
              </w:rPr>
              <w:t>2</w:t>
            </w:r>
            <w:r w:rsidRPr="709D86B7">
              <w:rPr>
                <w:sz w:val="18"/>
                <w:szCs w:val="18"/>
              </w:rPr>
              <w:t>1)</w:t>
            </w:r>
          </w:p>
        </w:tc>
      </w:tr>
      <w:tr w:rsidR="00F50347" w:rsidRPr="004D2BA0" w14:paraId="12BE6EE1" w14:textId="77777777" w:rsidTr="263E3413">
        <w:trPr>
          <w:cantSplit/>
          <w:trHeight w:val="425"/>
        </w:trPr>
        <w:tc>
          <w:tcPr>
            <w:tcW w:w="2280" w:type="dxa"/>
            <w:tcBorders>
              <w:top w:val="nil"/>
              <w:left w:val="single" w:sz="4" w:space="0" w:color="FFFFFF" w:themeColor="background1"/>
              <w:right w:val="single" w:sz="4" w:space="0" w:color="FFFFFF" w:themeColor="background1"/>
            </w:tcBorders>
            <w:vAlign w:val="center"/>
          </w:tcPr>
          <w:p w14:paraId="5535A1E2" w14:textId="5A20D43A" w:rsidR="004A4B6C" w:rsidRPr="004D2BA0" w:rsidRDefault="004A4B6C" w:rsidP="709D86B7">
            <w:pPr>
              <w:rPr>
                <w:b/>
                <w:sz w:val="18"/>
                <w:szCs w:val="18"/>
              </w:rPr>
            </w:pPr>
            <w:r w:rsidRPr="4880B661">
              <w:rPr>
                <w:b/>
                <w:sz w:val="18"/>
                <w:szCs w:val="18"/>
              </w:rPr>
              <w:t>Cegin Channel</w:t>
            </w:r>
            <w:r w:rsidR="1C1A5CF8" w:rsidRPr="1586FF74">
              <w:rPr>
                <w:b/>
                <w:bCs/>
                <w:sz w:val="18"/>
                <w:szCs w:val="18"/>
              </w:rPr>
              <w:t xml:space="preserve"> (</w:t>
            </w:r>
            <w:r w:rsidR="1C1A5CF8" w:rsidRPr="17ACBDB3">
              <w:rPr>
                <w:b/>
                <w:bCs/>
                <w:sz w:val="18"/>
                <w:szCs w:val="18"/>
              </w:rPr>
              <w:t xml:space="preserve">surface seawater) </w:t>
            </w:r>
          </w:p>
        </w:tc>
        <w:tc>
          <w:tcPr>
            <w:tcW w:w="546" w:type="dxa"/>
            <w:tcBorders>
              <w:top w:val="nil"/>
              <w:left w:val="single" w:sz="4" w:space="0" w:color="FFFFFF" w:themeColor="background1"/>
              <w:right w:val="single" w:sz="4" w:space="0" w:color="FFFFFF" w:themeColor="background1"/>
            </w:tcBorders>
            <w:vAlign w:val="center"/>
          </w:tcPr>
          <w:p w14:paraId="6336AC90" w14:textId="487DB482" w:rsidR="004A4B6C" w:rsidRDefault="004A4B6C" w:rsidP="004A4B6C">
            <w:pPr>
              <w:jc w:val="center"/>
              <w:rPr>
                <w:sz w:val="18"/>
                <w:szCs w:val="18"/>
              </w:rPr>
            </w:pPr>
            <w:r w:rsidRPr="709D86B7">
              <w:rPr>
                <w:sz w:val="18"/>
                <w:szCs w:val="18"/>
              </w:rPr>
              <w:t>19</w:t>
            </w:r>
          </w:p>
        </w:tc>
        <w:tc>
          <w:tcPr>
            <w:tcW w:w="1076" w:type="dxa"/>
            <w:tcBorders>
              <w:top w:val="nil"/>
              <w:left w:val="single" w:sz="4" w:space="0" w:color="FFFFFF" w:themeColor="background1"/>
              <w:right w:val="single" w:sz="4" w:space="0" w:color="FFFFFF" w:themeColor="background1"/>
            </w:tcBorders>
            <w:vAlign w:val="center"/>
          </w:tcPr>
          <w:p w14:paraId="059049D9" w14:textId="180A977C" w:rsidR="004A4B6C" w:rsidRPr="004D2BA0" w:rsidRDefault="004A4B6C" w:rsidP="004A4B6C">
            <w:pPr>
              <w:jc w:val="center"/>
              <w:rPr>
                <w:sz w:val="18"/>
                <w:szCs w:val="18"/>
              </w:rPr>
            </w:pPr>
            <w:r w:rsidRPr="709D86B7">
              <w:rPr>
                <w:sz w:val="18"/>
                <w:szCs w:val="18"/>
              </w:rPr>
              <w:t>0%</w:t>
            </w:r>
          </w:p>
        </w:tc>
        <w:tc>
          <w:tcPr>
            <w:tcW w:w="1002" w:type="dxa"/>
            <w:tcBorders>
              <w:top w:val="nil"/>
              <w:left w:val="single" w:sz="4" w:space="0" w:color="FFFFFF" w:themeColor="background1"/>
              <w:right w:val="single" w:sz="4" w:space="0" w:color="FFFFFF" w:themeColor="background1"/>
            </w:tcBorders>
            <w:vAlign w:val="center"/>
          </w:tcPr>
          <w:p w14:paraId="0B6DCF25" w14:textId="3B832278" w:rsidR="004A4B6C" w:rsidRPr="004D2BA0" w:rsidRDefault="004A4B6C" w:rsidP="004A4B6C">
            <w:pPr>
              <w:jc w:val="center"/>
              <w:rPr>
                <w:sz w:val="18"/>
                <w:szCs w:val="18"/>
              </w:rPr>
            </w:pPr>
            <w:r w:rsidRPr="709D86B7">
              <w:rPr>
                <w:sz w:val="18"/>
                <w:szCs w:val="18"/>
              </w:rPr>
              <w:t>10.5% (2)</w:t>
            </w:r>
          </w:p>
        </w:tc>
        <w:tc>
          <w:tcPr>
            <w:tcW w:w="1525" w:type="dxa"/>
            <w:tcBorders>
              <w:top w:val="nil"/>
              <w:left w:val="single" w:sz="4" w:space="0" w:color="FFFFFF" w:themeColor="background1"/>
              <w:right w:val="single" w:sz="4" w:space="0" w:color="FFFFFF" w:themeColor="background1"/>
            </w:tcBorders>
            <w:vAlign w:val="center"/>
          </w:tcPr>
          <w:p w14:paraId="0EB07298" w14:textId="3EE4711D" w:rsidR="004A4B6C" w:rsidRPr="004D2BA0" w:rsidRDefault="004A4B6C" w:rsidP="004A4B6C">
            <w:pPr>
              <w:jc w:val="center"/>
              <w:rPr>
                <w:sz w:val="18"/>
                <w:szCs w:val="18"/>
              </w:rPr>
            </w:pPr>
            <w:r w:rsidRPr="709D86B7">
              <w:rPr>
                <w:sz w:val="18"/>
                <w:szCs w:val="18"/>
              </w:rPr>
              <w:t>10.5% (2)</w:t>
            </w:r>
          </w:p>
        </w:tc>
        <w:tc>
          <w:tcPr>
            <w:tcW w:w="1255" w:type="dxa"/>
            <w:tcBorders>
              <w:top w:val="nil"/>
              <w:left w:val="single" w:sz="4" w:space="0" w:color="FFFFFF" w:themeColor="background1"/>
              <w:right w:val="single" w:sz="4" w:space="0" w:color="FFFFFF" w:themeColor="background1"/>
            </w:tcBorders>
            <w:vAlign w:val="center"/>
          </w:tcPr>
          <w:p w14:paraId="2228F4E2" w14:textId="492DAFE9" w:rsidR="004A4B6C" w:rsidRPr="004D2BA0" w:rsidRDefault="004A4B6C" w:rsidP="004A4B6C">
            <w:pPr>
              <w:jc w:val="center"/>
              <w:rPr>
                <w:sz w:val="18"/>
                <w:szCs w:val="18"/>
              </w:rPr>
            </w:pPr>
            <w:r w:rsidRPr="709D86B7">
              <w:rPr>
                <w:sz w:val="18"/>
                <w:szCs w:val="18"/>
              </w:rPr>
              <w:t>0%</w:t>
            </w:r>
          </w:p>
        </w:tc>
        <w:tc>
          <w:tcPr>
            <w:tcW w:w="1332" w:type="dxa"/>
            <w:tcBorders>
              <w:top w:val="nil"/>
              <w:left w:val="single" w:sz="4" w:space="0" w:color="FFFFFF" w:themeColor="background1"/>
              <w:right w:val="single" w:sz="4" w:space="0" w:color="FFFFFF" w:themeColor="background1"/>
            </w:tcBorders>
            <w:vAlign w:val="center"/>
          </w:tcPr>
          <w:p w14:paraId="18473667" w14:textId="1960D9C2" w:rsidR="004A4B6C" w:rsidRPr="004D2BA0" w:rsidRDefault="00767230" w:rsidP="004A4B6C">
            <w:pPr>
              <w:ind w:left="360"/>
              <w:jc w:val="center"/>
              <w:rPr>
                <w:sz w:val="18"/>
                <w:szCs w:val="18"/>
              </w:rPr>
            </w:pPr>
            <w:r w:rsidRPr="709D86B7">
              <w:rPr>
                <w:sz w:val="18"/>
                <w:szCs w:val="18"/>
              </w:rPr>
              <w:t>66.7% (</w:t>
            </w:r>
            <w:r w:rsidR="004A4B6C" w:rsidRPr="709D86B7">
              <w:rPr>
                <w:sz w:val="18"/>
                <w:szCs w:val="18"/>
              </w:rPr>
              <w:t>14</w:t>
            </w:r>
            <w:r w:rsidRPr="709D86B7">
              <w:rPr>
                <w:sz w:val="18"/>
                <w:szCs w:val="18"/>
              </w:rPr>
              <w:t>)</w:t>
            </w:r>
          </w:p>
        </w:tc>
      </w:tr>
    </w:tbl>
    <w:p w14:paraId="12A16D7F" w14:textId="04084C8F" w:rsidR="63B7757C" w:rsidRDefault="63B7757C" w:rsidP="24EB7F83">
      <w:pPr>
        <w:jc w:val="both"/>
        <w:rPr>
          <w:rFonts w:ascii="Calibri" w:eastAsia="Calibri" w:hAnsi="Calibri" w:cs="Calibri"/>
        </w:rPr>
      </w:pPr>
    </w:p>
    <w:p w14:paraId="1CF47316" w14:textId="662F4D3D" w:rsidR="00C8788B" w:rsidRDefault="082F1E8E" w:rsidP="00C8788B">
      <w:pPr>
        <w:jc w:val="both"/>
        <w:rPr>
          <w:rFonts w:ascii="Calibri" w:eastAsia="Calibri" w:hAnsi="Calibri" w:cs="Calibri"/>
        </w:rPr>
      </w:pPr>
      <w:r w:rsidRPr="31A75E23">
        <w:rPr>
          <w:rFonts w:ascii="Calibri" w:eastAsia="Calibri" w:hAnsi="Calibri" w:cs="Calibri"/>
        </w:rPr>
        <w:t xml:space="preserve">Human </w:t>
      </w:r>
      <w:proofErr w:type="spellStart"/>
      <w:r w:rsidRPr="31A75E23">
        <w:rPr>
          <w:rFonts w:ascii="Calibri" w:eastAsia="Calibri" w:hAnsi="Calibri" w:cs="Calibri"/>
        </w:rPr>
        <w:t>mastadenovirus</w:t>
      </w:r>
      <w:proofErr w:type="spellEnd"/>
      <w:r w:rsidRPr="31A75E23">
        <w:rPr>
          <w:rFonts w:ascii="Calibri" w:eastAsia="Calibri" w:hAnsi="Calibri" w:cs="Calibri"/>
        </w:rPr>
        <w:t xml:space="preserve"> F </w:t>
      </w:r>
      <w:r w:rsidR="1554733C" w:rsidRPr="4CA07504">
        <w:rPr>
          <w:rFonts w:ascii="Calibri" w:eastAsia="Calibri" w:hAnsi="Calibri" w:cs="Calibri"/>
        </w:rPr>
        <w:t xml:space="preserve">and </w:t>
      </w:r>
      <w:proofErr w:type="spellStart"/>
      <w:r w:rsidR="1554733C" w:rsidRPr="0FD91263">
        <w:rPr>
          <w:rFonts w:ascii="Calibri" w:eastAsia="Calibri" w:hAnsi="Calibri" w:cs="Calibri"/>
        </w:rPr>
        <w:t>crAssphage</w:t>
      </w:r>
      <w:proofErr w:type="spellEnd"/>
      <w:r w:rsidR="1554733C" w:rsidRPr="0FD91263">
        <w:rPr>
          <w:rFonts w:ascii="Calibri" w:eastAsia="Calibri" w:hAnsi="Calibri" w:cs="Calibri"/>
        </w:rPr>
        <w:t xml:space="preserve"> viruses</w:t>
      </w:r>
      <w:r w:rsidR="3D8F9A09" w:rsidRPr="4CA07504">
        <w:rPr>
          <w:rFonts w:ascii="Calibri" w:eastAsia="Calibri" w:hAnsi="Calibri" w:cs="Calibri"/>
        </w:rPr>
        <w:t xml:space="preserve"> </w:t>
      </w:r>
      <w:r w:rsidR="3D8F9A09" w:rsidRPr="45E84B46">
        <w:rPr>
          <w:rFonts w:ascii="Calibri" w:eastAsia="Calibri" w:hAnsi="Calibri" w:cs="Calibri"/>
        </w:rPr>
        <w:t>w</w:t>
      </w:r>
      <w:r w:rsidR="58BDC7AF" w:rsidRPr="45E84B46">
        <w:rPr>
          <w:rFonts w:ascii="Calibri" w:eastAsia="Calibri" w:hAnsi="Calibri" w:cs="Calibri"/>
        </w:rPr>
        <w:t>ere</w:t>
      </w:r>
      <w:r w:rsidRPr="31A75E23">
        <w:rPr>
          <w:rFonts w:ascii="Calibri" w:eastAsia="Calibri" w:hAnsi="Calibri" w:cs="Calibri"/>
        </w:rPr>
        <w:t xml:space="preserve"> detected in</w:t>
      </w:r>
      <w:r w:rsidRPr="31A75E23" w:rsidDel="00CD1029">
        <w:rPr>
          <w:rFonts w:ascii="Calibri" w:eastAsia="Calibri" w:hAnsi="Calibri" w:cs="Calibri"/>
        </w:rPr>
        <w:t xml:space="preserve"> </w:t>
      </w:r>
      <w:r w:rsidRPr="633ABE00">
        <w:rPr>
          <w:rFonts w:ascii="Calibri" w:eastAsia="Calibri" w:hAnsi="Calibri" w:cs="Calibri"/>
        </w:rPr>
        <w:t>s</w:t>
      </w:r>
      <w:r w:rsidR="1B484423" w:rsidRPr="633ABE00">
        <w:rPr>
          <w:rFonts w:ascii="Calibri" w:eastAsia="Calibri" w:hAnsi="Calibri" w:cs="Calibri"/>
        </w:rPr>
        <w:t>hellfish and surface water samples</w:t>
      </w:r>
      <w:r w:rsidR="00580FCB">
        <w:rPr>
          <w:rFonts w:ascii="Calibri" w:eastAsia="Calibri" w:hAnsi="Calibri" w:cs="Calibri"/>
        </w:rPr>
        <w:t xml:space="preserve">, </w:t>
      </w:r>
      <w:r w:rsidR="00E52B31">
        <w:rPr>
          <w:rFonts w:ascii="Calibri" w:eastAsia="Calibri" w:hAnsi="Calibri" w:cs="Calibri"/>
        </w:rPr>
        <w:t xml:space="preserve">being </w:t>
      </w:r>
      <w:r w:rsidR="001D161E" w:rsidRPr="73322054">
        <w:rPr>
          <w:rFonts w:ascii="Calibri" w:eastAsia="Calibri" w:hAnsi="Calibri" w:cs="Calibri"/>
        </w:rPr>
        <w:t>present</w:t>
      </w:r>
      <w:r w:rsidRPr="73322054">
        <w:rPr>
          <w:rFonts w:ascii="Calibri" w:eastAsia="Calibri" w:hAnsi="Calibri" w:cs="Calibri"/>
        </w:rPr>
        <w:t xml:space="preserve"> </w:t>
      </w:r>
      <w:r w:rsidR="0025426E" w:rsidRPr="73322054">
        <w:rPr>
          <w:rFonts w:ascii="Calibri" w:eastAsia="Calibri" w:hAnsi="Calibri" w:cs="Calibri"/>
        </w:rPr>
        <w:t>at</w:t>
      </w:r>
      <w:r w:rsidR="05AA08D8" w:rsidRPr="633ABE00">
        <w:rPr>
          <w:rFonts w:ascii="Calibri" w:eastAsia="Calibri" w:hAnsi="Calibri" w:cs="Calibri"/>
        </w:rPr>
        <w:t xml:space="preserve"> </w:t>
      </w:r>
      <w:r w:rsidR="21007CBD" w:rsidRPr="3FC4E754">
        <w:rPr>
          <w:rFonts w:ascii="Calibri" w:eastAsia="Calibri" w:hAnsi="Calibri" w:cs="Calibri"/>
        </w:rPr>
        <w:t xml:space="preserve">all </w:t>
      </w:r>
      <w:r w:rsidRPr="31A75E23">
        <w:rPr>
          <w:rFonts w:ascii="Calibri" w:eastAsia="Calibri" w:hAnsi="Calibri" w:cs="Calibri"/>
        </w:rPr>
        <w:t xml:space="preserve">locations </w:t>
      </w:r>
      <w:r w:rsidR="00381729">
        <w:rPr>
          <w:rFonts w:ascii="Calibri" w:eastAsia="Calibri" w:hAnsi="Calibri" w:cs="Calibri"/>
        </w:rPr>
        <w:t xml:space="preserve">on occasions </w:t>
      </w:r>
      <w:r w:rsidR="0055021A" w:rsidRPr="73322054">
        <w:rPr>
          <w:rFonts w:ascii="Calibri" w:eastAsia="Calibri" w:hAnsi="Calibri" w:cs="Calibri"/>
        </w:rPr>
        <w:t>during</w:t>
      </w:r>
      <w:r w:rsidRPr="31A75E23">
        <w:rPr>
          <w:rFonts w:ascii="Calibri" w:eastAsia="Calibri" w:hAnsi="Calibri" w:cs="Calibri"/>
        </w:rPr>
        <w:t xml:space="preserve"> the sampling </w:t>
      </w:r>
      <w:r w:rsidR="7B334CAC" w:rsidRPr="21EB9D2E">
        <w:rPr>
          <w:rFonts w:ascii="Calibri" w:eastAsia="Calibri" w:hAnsi="Calibri" w:cs="Calibri"/>
        </w:rPr>
        <w:t xml:space="preserve">period </w:t>
      </w:r>
      <w:r w:rsidRPr="3639C207">
        <w:rPr>
          <w:rFonts w:ascii="Calibri" w:eastAsia="Calibri" w:hAnsi="Calibri" w:cs="Calibri"/>
        </w:rPr>
        <w:t>(Figure 3.1</w:t>
      </w:r>
      <w:r w:rsidR="588977E3" w:rsidRPr="3639C207">
        <w:rPr>
          <w:rFonts w:ascii="Calibri" w:eastAsia="Calibri" w:hAnsi="Calibri" w:cs="Calibri"/>
        </w:rPr>
        <w:t xml:space="preserve">, Figure </w:t>
      </w:r>
      <w:r w:rsidRPr="3639C207">
        <w:rPr>
          <w:rFonts w:ascii="Calibri" w:eastAsia="Calibri" w:hAnsi="Calibri" w:cs="Calibri"/>
        </w:rPr>
        <w:t>3.2).</w:t>
      </w:r>
      <w:r w:rsidRPr="31A75E23">
        <w:rPr>
          <w:rFonts w:ascii="Calibri" w:eastAsia="Calibri" w:hAnsi="Calibri" w:cs="Calibri"/>
        </w:rPr>
        <w:t xml:space="preserve"> The prevalence of </w:t>
      </w:r>
      <w:proofErr w:type="spellStart"/>
      <w:r w:rsidRPr="31A75E23">
        <w:rPr>
          <w:rFonts w:ascii="Calibri" w:eastAsia="Calibri" w:hAnsi="Calibri" w:cs="Calibri"/>
        </w:rPr>
        <w:t>mastadenovirus</w:t>
      </w:r>
      <w:proofErr w:type="spellEnd"/>
      <w:r w:rsidRPr="31A75E23">
        <w:rPr>
          <w:rFonts w:ascii="Calibri" w:eastAsia="Calibri" w:hAnsi="Calibri" w:cs="Calibri"/>
        </w:rPr>
        <w:t xml:space="preserve"> F was similar within shellfish and surface waters </w:t>
      </w:r>
      <w:r w:rsidR="18C6F40A" w:rsidRPr="6A212274">
        <w:rPr>
          <w:rFonts w:ascii="Calibri" w:eastAsia="Calibri" w:hAnsi="Calibri" w:cs="Calibri"/>
        </w:rPr>
        <w:t>and</w:t>
      </w:r>
      <w:r w:rsidR="77BFAF7C" w:rsidRPr="6A212274">
        <w:rPr>
          <w:rFonts w:ascii="Calibri" w:eastAsia="Calibri" w:hAnsi="Calibri" w:cs="Calibri"/>
        </w:rPr>
        <w:t xml:space="preserve"> </w:t>
      </w:r>
      <w:r w:rsidR="01F83A56" w:rsidRPr="281E4402">
        <w:rPr>
          <w:rFonts w:ascii="Calibri" w:eastAsia="Calibri" w:hAnsi="Calibri" w:cs="Calibri"/>
        </w:rPr>
        <w:t>was</w:t>
      </w:r>
      <w:r w:rsidRPr="281E4402" w:rsidDel="77BFAF7C">
        <w:rPr>
          <w:rFonts w:ascii="Calibri" w:eastAsia="Calibri" w:hAnsi="Calibri" w:cs="Calibri"/>
        </w:rPr>
        <w:t xml:space="preserve"> </w:t>
      </w:r>
      <w:r w:rsidRPr="31A75E23">
        <w:rPr>
          <w:rFonts w:ascii="Calibri" w:eastAsia="Calibri" w:hAnsi="Calibri" w:cs="Calibri"/>
        </w:rPr>
        <w:t xml:space="preserve">primarily detected in spring and early summer. Surface seawater samples taken from the Cegin Channel showed low detection of </w:t>
      </w:r>
      <w:proofErr w:type="spellStart"/>
      <w:r w:rsidRPr="31A75E23">
        <w:rPr>
          <w:rFonts w:ascii="Calibri" w:eastAsia="Calibri" w:hAnsi="Calibri" w:cs="Calibri"/>
        </w:rPr>
        <w:t>mastadenovirus</w:t>
      </w:r>
      <w:proofErr w:type="spellEnd"/>
      <w:r w:rsidRPr="31A75E23">
        <w:rPr>
          <w:rFonts w:ascii="Calibri" w:eastAsia="Calibri" w:hAnsi="Calibri" w:cs="Calibri"/>
        </w:rPr>
        <w:t xml:space="preserve"> F in comparison to surface water river samples taken from the Afon Adda, Afon Cegin, and Afon Ogwen. The virus was most frequently detected in the </w:t>
      </w:r>
      <w:r w:rsidR="4F3CA7F7" w:rsidRPr="21322D52">
        <w:rPr>
          <w:rFonts w:ascii="Calibri" w:eastAsia="Calibri" w:hAnsi="Calibri" w:cs="Calibri"/>
        </w:rPr>
        <w:t xml:space="preserve">Afon </w:t>
      </w:r>
      <w:r w:rsidRPr="31A75E23">
        <w:rPr>
          <w:rFonts w:ascii="Calibri" w:eastAsia="Calibri" w:hAnsi="Calibri" w:cs="Calibri"/>
        </w:rPr>
        <w:t xml:space="preserve">Ogwen samples with considerably higher </w:t>
      </w:r>
      <w:r w:rsidR="4E51C4EC" w:rsidRPr="31A75E23">
        <w:rPr>
          <w:rFonts w:ascii="Calibri" w:eastAsia="Calibri" w:hAnsi="Calibri" w:cs="Calibri"/>
        </w:rPr>
        <w:t>detection</w:t>
      </w:r>
      <w:r w:rsidRPr="31A75E23">
        <w:rPr>
          <w:rFonts w:ascii="Calibri" w:eastAsia="Calibri" w:hAnsi="Calibri" w:cs="Calibri"/>
        </w:rPr>
        <w:t xml:space="preserve"> rates</w:t>
      </w:r>
      <w:r w:rsidRPr="31A75E23" w:rsidDel="007049F8">
        <w:rPr>
          <w:rFonts w:ascii="Calibri" w:eastAsia="Calibri" w:hAnsi="Calibri" w:cs="Calibri"/>
        </w:rPr>
        <w:t xml:space="preserve"> </w:t>
      </w:r>
      <w:r w:rsidRPr="31A75E23">
        <w:rPr>
          <w:rFonts w:ascii="Calibri" w:eastAsia="Calibri" w:hAnsi="Calibri" w:cs="Calibri"/>
        </w:rPr>
        <w:t xml:space="preserve">observed </w:t>
      </w:r>
      <w:r w:rsidR="000E58B4">
        <w:rPr>
          <w:rFonts w:ascii="Calibri" w:eastAsia="Calibri" w:hAnsi="Calibri" w:cs="Calibri"/>
        </w:rPr>
        <w:t xml:space="preserve">than </w:t>
      </w:r>
      <w:r w:rsidRPr="31A75E23">
        <w:rPr>
          <w:rFonts w:ascii="Calibri" w:eastAsia="Calibri" w:hAnsi="Calibri" w:cs="Calibri"/>
        </w:rPr>
        <w:t>at the other sampling sites (</w:t>
      </w:r>
      <w:r w:rsidRPr="7C9DBE9E">
        <w:rPr>
          <w:rFonts w:ascii="Calibri" w:eastAsia="Calibri" w:hAnsi="Calibri" w:cs="Calibri"/>
        </w:rPr>
        <w:t>Table 3.</w:t>
      </w:r>
      <w:r w:rsidR="46A7D7DB" w:rsidRPr="62494CA7">
        <w:rPr>
          <w:rFonts w:ascii="Calibri" w:eastAsia="Calibri" w:hAnsi="Calibri" w:cs="Calibri"/>
        </w:rPr>
        <w:t>1</w:t>
      </w:r>
      <w:r w:rsidRPr="31A75E23">
        <w:rPr>
          <w:rFonts w:ascii="Calibri" w:eastAsia="Calibri" w:hAnsi="Calibri" w:cs="Calibri"/>
        </w:rPr>
        <w:t xml:space="preserve">). </w:t>
      </w:r>
      <w:r w:rsidRPr="033DC6E3">
        <w:rPr>
          <w:rFonts w:ascii="Calibri" w:eastAsia="Calibri" w:hAnsi="Calibri" w:cs="Calibri"/>
        </w:rPr>
        <w:t>In contra</w:t>
      </w:r>
      <w:r w:rsidR="00943E68" w:rsidRPr="033DC6E3">
        <w:rPr>
          <w:rFonts w:ascii="Calibri" w:eastAsia="Calibri" w:hAnsi="Calibri" w:cs="Calibri"/>
        </w:rPr>
        <w:t>st</w:t>
      </w:r>
      <w:r w:rsidRPr="31A75E23">
        <w:rPr>
          <w:rFonts w:ascii="Calibri" w:eastAsia="Calibri" w:hAnsi="Calibri" w:cs="Calibri"/>
        </w:rPr>
        <w:t xml:space="preserve">, </w:t>
      </w:r>
      <w:proofErr w:type="spellStart"/>
      <w:r w:rsidRPr="31A75E23">
        <w:rPr>
          <w:rFonts w:ascii="Calibri" w:eastAsia="Calibri" w:hAnsi="Calibri" w:cs="Calibri"/>
        </w:rPr>
        <w:t>Atadenovirus</w:t>
      </w:r>
      <w:proofErr w:type="spellEnd"/>
      <w:r w:rsidRPr="31A75E23">
        <w:rPr>
          <w:rFonts w:ascii="Calibri" w:eastAsia="Calibri" w:hAnsi="Calibri" w:cs="Calibri"/>
        </w:rPr>
        <w:t xml:space="preserve"> (infecting </w:t>
      </w:r>
      <w:r w:rsidR="00833F88">
        <w:rPr>
          <w:rFonts w:ascii="Calibri" w:eastAsia="Calibri" w:hAnsi="Calibri" w:cs="Calibri"/>
        </w:rPr>
        <w:t xml:space="preserve">mainly </w:t>
      </w:r>
      <w:r w:rsidRPr="31A75E23">
        <w:rPr>
          <w:rFonts w:ascii="Calibri" w:eastAsia="Calibri" w:hAnsi="Calibri" w:cs="Calibri"/>
        </w:rPr>
        <w:t>cattle and sheep) was found in only one sample</w:t>
      </w:r>
      <w:r w:rsidR="00C10645">
        <w:rPr>
          <w:rFonts w:ascii="Calibri" w:eastAsia="Calibri" w:hAnsi="Calibri" w:cs="Calibri"/>
        </w:rPr>
        <w:t>,</w:t>
      </w:r>
      <w:r w:rsidRPr="31A75E23">
        <w:rPr>
          <w:rFonts w:ascii="Calibri" w:eastAsia="Calibri" w:hAnsi="Calibri" w:cs="Calibri"/>
        </w:rPr>
        <w:t xml:space="preserve"> taken at the </w:t>
      </w:r>
      <w:r w:rsidR="5F5D4184" w:rsidRPr="3AE3BC3D">
        <w:rPr>
          <w:rFonts w:ascii="Calibri" w:eastAsia="Calibri" w:hAnsi="Calibri" w:cs="Calibri"/>
        </w:rPr>
        <w:t>Afon</w:t>
      </w:r>
      <w:r w:rsidRPr="3AE3BC3D">
        <w:rPr>
          <w:rFonts w:ascii="Calibri" w:eastAsia="Calibri" w:hAnsi="Calibri" w:cs="Calibri"/>
        </w:rPr>
        <w:t xml:space="preserve"> </w:t>
      </w:r>
      <w:r w:rsidRPr="31A75E23">
        <w:rPr>
          <w:rFonts w:ascii="Calibri" w:eastAsia="Calibri" w:hAnsi="Calibri" w:cs="Calibri"/>
        </w:rPr>
        <w:t>Ogwen (</w:t>
      </w:r>
      <w:r w:rsidRPr="6B598D3C">
        <w:rPr>
          <w:rFonts w:ascii="Calibri" w:eastAsia="Calibri" w:hAnsi="Calibri" w:cs="Calibri"/>
        </w:rPr>
        <w:t>208</w:t>
      </w:r>
      <w:r w:rsidR="6B831554" w:rsidRPr="6B598D3C">
        <w:rPr>
          <w:rFonts w:ascii="Calibri" w:eastAsia="Calibri" w:hAnsi="Calibri" w:cs="Calibri"/>
        </w:rPr>
        <w:t xml:space="preserve"> </w:t>
      </w:r>
      <w:proofErr w:type="spellStart"/>
      <w:r w:rsidRPr="6B598D3C">
        <w:rPr>
          <w:rFonts w:ascii="Calibri" w:eastAsia="Calibri" w:hAnsi="Calibri" w:cs="Calibri"/>
        </w:rPr>
        <w:t>gc</w:t>
      </w:r>
      <w:proofErr w:type="spellEnd"/>
      <w:r w:rsidRPr="31A75E23">
        <w:rPr>
          <w:rFonts w:ascii="Calibri" w:eastAsia="Calibri" w:hAnsi="Calibri" w:cs="Calibri"/>
        </w:rPr>
        <w:t>/100ml</w:t>
      </w:r>
      <w:r w:rsidRPr="3639C207">
        <w:rPr>
          <w:rFonts w:ascii="Calibri" w:eastAsia="Calibri" w:hAnsi="Calibri" w:cs="Calibri"/>
        </w:rPr>
        <w:t xml:space="preserve">).  </w:t>
      </w:r>
    </w:p>
    <w:p w14:paraId="52C46611" w14:textId="7E01FF16" w:rsidR="2663CA4A" w:rsidRDefault="65E81383" w:rsidP="7EDDD305">
      <w:pPr>
        <w:jc w:val="both"/>
      </w:pPr>
      <w:r w:rsidRPr="7EDDD305">
        <w:rPr>
          <w:rFonts w:ascii="Calibri" w:eastAsia="Calibri" w:hAnsi="Calibri" w:cs="Calibri"/>
        </w:rPr>
        <w:t>Human</w:t>
      </w:r>
      <w:r w:rsidR="02F9A939" w:rsidRPr="7EDDD305">
        <w:rPr>
          <w:rFonts w:ascii="Calibri" w:eastAsia="Calibri" w:hAnsi="Calibri" w:cs="Calibri"/>
        </w:rPr>
        <w:t xml:space="preserve"> gut-</w:t>
      </w:r>
      <w:r w:rsidRPr="7EDDD305">
        <w:rPr>
          <w:rFonts w:ascii="Calibri" w:eastAsia="Calibri" w:hAnsi="Calibri" w:cs="Calibri"/>
        </w:rPr>
        <w:t xml:space="preserve">associated </w:t>
      </w:r>
      <w:proofErr w:type="spellStart"/>
      <w:r w:rsidR="45016B70" w:rsidRPr="7EDDD305">
        <w:rPr>
          <w:rFonts w:ascii="Calibri" w:eastAsia="Calibri" w:hAnsi="Calibri" w:cs="Calibri"/>
        </w:rPr>
        <w:t>c</w:t>
      </w:r>
      <w:r w:rsidRPr="7EDDD305">
        <w:rPr>
          <w:rFonts w:ascii="Calibri" w:eastAsia="Calibri" w:hAnsi="Calibri" w:cs="Calibri"/>
        </w:rPr>
        <w:t>rAssphage</w:t>
      </w:r>
      <w:proofErr w:type="spellEnd"/>
      <w:r w:rsidRPr="7EDDD305">
        <w:rPr>
          <w:rFonts w:ascii="Calibri" w:eastAsia="Calibri" w:hAnsi="Calibri" w:cs="Calibri"/>
        </w:rPr>
        <w:t xml:space="preserve"> was </w:t>
      </w:r>
      <w:r w:rsidR="41346A09" w:rsidRPr="7EDDD305">
        <w:rPr>
          <w:rFonts w:ascii="Calibri" w:eastAsia="Calibri" w:hAnsi="Calibri" w:cs="Calibri"/>
        </w:rPr>
        <w:t xml:space="preserve">the most </w:t>
      </w:r>
      <w:r w:rsidR="00B576B7">
        <w:rPr>
          <w:rFonts w:ascii="Calibri" w:eastAsia="Calibri" w:hAnsi="Calibri" w:cs="Calibri"/>
        </w:rPr>
        <w:t>prevalent</w:t>
      </w:r>
      <w:r w:rsidR="41346A09" w:rsidRPr="7EDDD305">
        <w:rPr>
          <w:rFonts w:ascii="Calibri" w:eastAsia="Calibri" w:hAnsi="Calibri" w:cs="Calibri"/>
        </w:rPr>
        <w:t xml:space="preserve"> virus, </w:t>
      </w:r>
      <w:r w:rsidRPr="7EDDD305">
        <w:rPr>
          <w:rFonts w:ascii="Calibri" w:eastAsia="Calibri" w:hAnsi="Calibri" w:cs="Calibri"/>
        </w:rPr>
        <w:t xml:space="preserve">detected at high </w:t>
      </w:r>
      <w:r w:rsidR="4516E77B" w:rsidRPr="7EDDD305">
        <w:rPr>
          <w:rFonts w:ascii="Calibri" w:eastAsia="Calibri" w:hAnsi="Calibri" w:cs="Calibri"/>
        </w:rPr>
        <w:t>frequenc</w:t>
      </w:r>
      <w:r w:rsidR="640F9A27" w:rsidRPr="7EDDD305">
        <w:rPr>
          <w:rFonts w:ascii="Calibri" w:eastAsia="Calibri" w:hAnsi="Calibri" w:cs="Calibri"/>
        </w:rPr>
        <w:t>ies</w:t>
      </w:r>
      <w:r w:rsidRPr="7EDDD305">
        <w:rPr>
          <w:rFonts w:ascii="Calibri" w:eastAsia="Calibri" w:hAnsi="Calibri" w:cs="Calibri"/>
        </w:rPr>
        <w:t xml:space="preserve"> throughout the year in all sample types and </w:t>
      </w:r>
      <w:r w:rsidR="72565EE5" w:rsidRPr="7EDDD305">
        <w:rPr>
          <w:rFonts w:ascii="Calibri" w:eastAsia="Calibri" w:hAnsi="Calibri" w:cs="Calibri"/>
        </w:rPr>
        <w:t>locations</w:t>
      </w:r>
      <w:r w:rsidR="61F912B7" w:rsidRPr="7EDDD305">
        <w:rPr>
          <w:rFonts w:ascii="Calibri" w:eastAsia="Calibri" w:hAnsi="Calibri" w:cs="Calibri"/>
        </w:rPr>
        <w:t>.</w:t>
      </w:r>
      <w:r w:rsidR="0924851F" w:rsidRPr="7EDDD305">
        <w:rPr>
          <w:rFonts w:ascii="Calibri" w:eastAsia="Calibri" w:hAnsi="Calibri" w:cs="Calibri"/>
        </w:rPr>
        <w:t xml:space="preserve"> </w:t>
      </w:r>
      <w:r w:rsidR="0595F0BE" w:rsidRPr="7EDDD305">
        <w:rPr>
          <w:rFonts w:ascii="Calibri" w:eastAsia="Calibri" w:hAnsi="Calibri" w:cs="Calibri"/>
        </w:rPr>
        <w:t xml:space="preserve">Cegin Channel and West of Bangor Pier </w:t>
      </w:r>
      <w:r w:rsidR="6050371B" w:rsidRPr="7EDDD305">
        <w:rPr>
          <w:rFonts w:ascii="Calibri" w:eastAsia="Calibri" w:hAnsi="Calibri" w:cs="Calibri"/>
        </w:rPr>
        <w:t xml:space="preserve">RMPs </w:t>
      </w:r>
      <w:r w:rsidR="0595F0BE" w:rsidRPr="7EDDD305">
        <w:rPr>
          <w:rFonts w:ascii="Calibri" w:eastAsia="Calibri" w:hAnsi="Calibri" w:cs="Calibri"/>
        </w:rPr>
        <w:t xml:space="preserve">had the highest prevalence of </w:t>
      </w:r>
      <w:proofErr w:type="spellStart"/>
      <w:r w:rsidR="668E17DE" w:rsidRPr="79115E8E">
        <w:rPr>
          <w:rFonts w:ascii="Calibri" w:eastAsia="Calibri" w:hAnsi="Calibri" w:cs="Calibri"/>
        </w:rPr>
        <w:t>c</w:t>
      </w:r>
      <w:r w:rsidR="0595F0BE" w:rsidRPr="79115E8E">
        <w:rPr>
          <w:rFonts w:ascii="Calibri" w:eastAsia="Calibri" w:hAnsi="Calibri" w:cs="Calibri"/>
        </w:rPr>
        <w:t>rAssphage</w:t>
      </w:r>
      <w:proofErr w:type="spellEnd"/>
      <w:r w:rsidR="0595F0BE" w:rsidRPr="7EDDD305">
        <w:rPr>
          <w:rFonts w:ascii="Calibri" w:eastAsia="Calibri" w:hAnsi="Calibri" w:cs="Calibri"/>
        </w:rPr>
        <w:t xml:space="preserve"> detection </w:t>
      </w:r>
      <w:r w:rsidR="3F5E1289" w:rsidRPr="45E84B46">
        <w:rPr>
          <w:rFonts w:ascii="Calibri" w:eastAsia="Calibri" w:hAnsi="Calibri" w:cs="Calibri"/>
        </w:rPr>
        <w:t xml:space="preserve">(44% and 57.7% of total samples) </w:t>
      </w:r>
      <w:r w:rsidR="0595F0BE" w:rsidRPr="7EDDD305">
        <w:rPr>
          <w:rFonts w:ascii="Calibri" w:eastAsia="Calibri" w:hAnsi="Calibri" w:cs="Calibri"/>
        </w:rPr>
        <w:t xml:space="preserve">within shellfish </w:t>
      </w:r>
      <w:r w:rsidR="2C41258C" w:rsidRPr="7EDDD305">
        <w:rPr>
          <w:rFonts w:ascii="Calibri" w:eastAsia="Calibri" w:hAnsi="Calibri" w:cs="Calibri"/>
        </w:rPr>
        <w:t>sampl</w:t>
      </w:r>
      <w:r w:rsidR="34B8CFEB" w:rsidRPr="7EDDD305">
        <w:rPr>
          <w:rFonts w:ascii="Calibri" w:eastAsia="Calibri" w:hAnsi="Calibri" w:cs="Calibri"/>
        </w:rPr>
        <w:t>es</w:t>
      </w:r>
      <w:r w:rsidR="243C2374" w:rsidRPr="7EDDD305">
        <w:rPr>
          <w:rFonts w:ascii="Calibri" w:eastAsia="Calibri" w:hAnsi="Calibri" w:cs="Calibri"/>
        </w:rPr>
        <w:t xml:space="preserve"> (196.4</w:t>
      </w:r>
      <w:r w:rsidR="243C2374">
        <w:t xml:space="preserve"> </w:t>
      </w:r>
      <w:r w:rsidR="0420FEE3">
        <w:t>±</w:t>
      </w:r>
      <w:r w:rsidR="65E65D8C">
        <w:t xml:space="preserve"> 76.</w:t>
      </w:r>
      <w:r w:rsidR="5FF9448E">
        <w:t>1</w:t>
      </w:r>
      <w:r w:rsidR="643887A1" w:rsidRPr="282F340D">
        <w:rPr>
          <w:rFonts w:ascii="Calibri" w:eastAsia="Calibri" w:hAnsi="Calibri" w:cs="Calibri"/>
        </w:rPr>
        <w:t xml:space="preserve"> </w:t>
      </w:r>
      <w:proofErr w:type="spellStart"/>
      <w:r w:rsidR="643887A1" w:rsidRPr="282F340D">
        <w:rPr>
          <w:rFonts w:ascii="Calibri" w:eastAsia="Calibri" w:hAnsi="Calibri" w:cs="Calibri"/>
        </w:rPr>
        <w:t>gc</w:t>
      </w:r>
      <w:proofErr w:type="spellEnd"/>
      <w:r w:rsidR="643887A1" w:rsidRPr="282F340D">
        <w:rPr>
          <w:rFonts w:ascii="Calibri" w:eastAsia="Calibri" w:hAnsi="Calibri" w:cs="Calibri"/>
        </w:rPr>
        <w:t>/g</w:t>
      </w:r>
      <w:r w:rsidR="2BDA3F63">
        <w:t>,</w:t>
      </w:r>
      <w:r w:rsidR="5F5EEA5D" w:rsidRPr="3A152646">
        <w:rPr>
          <w:rFonts w:ascii="Calibri" w:eastAsia="Calibri" w:hAnsi="Calibri" w:cs="Calibri"/>
        </w:rPr>
        <w:t xml:space="preserve"> </w:t>
      </w:r>
      <w:r w:rsidR="243C2374" w:rsidRPr="7EDDD305">
        <w:rPr>
          <w:rFonts w:ascii="Calibri" w:eastAsia="Calibri" w:hAnsi="Calibri" w:cs="Calibri"/>
        </w:rPr>
        <w:t>and 741</w:t>
      </w:r>
      <w:r w:rsidR="1EFE9581">
        <w:t xml:space="preserve"> </w:t>
      </w:r>
      <w:r w:rsidR="39C31556">
        <w:t>±</w:t>
      </w:r>
      <w:r w:rsidR="1EFE9581">
        <w:t xml:space="preserve"> 452.3</w:t>
      </w:r>
      <w:r w:rsidR="243C2374" w:rsidRPr="7EDDD305">
        <w:rPr>
          <w:rFonts w:ascii="Calibri" w:eastAsia="Calibri" w:hAnsi="Calibri" w:cs="Calibri"/>
        </w:rPr>
        <w:t xml:space="preserve"> </w:t>
      </w:r>
      <w:proofErr w:type="spellStart"/>
      <w:r w:rsidR="243C2374" w:rsidRPr="7EDDD305">
        <w:rPr>
          <w:rFonts w:ascii="Calibri" w:eastAsia="Calibri" w:hAnsi="Calibri" w:cs="Calibri"/>
        </w:rPr>
        <w:t>gc</w:t>
      </w:r>
      <w:proofErr w:type="spellEnd"/>
      <w:r w:rsidR="243C2374" w:rsidRPr="7EDDD305">
        <w:rPr>
          <w:rFonts w:ascii="Calibri" w:eastAsia="Calibri" w:hAnsi="Calibri" w:cs="Calibri"/>
        </w:rPr>
        <w:t>/g respectively)</w:t>
      </w:r>
      <w:r w:rsidR="0595F0BE" w:rsidRPr="7EDDD305">
        <w:rPr>
          <w:rFonts w:ascii="Calibri" w:eastAsia="Calibri" w:hAnsi="Calibri" w:cs="Calibri"/>
        </w:rPr>
        <w:t xml:space="preserve"> where they were detected throughout the sampling period, </w:t>
      </w:r>
      <w:r w:rsidR="5A2A3885" w:rsidRPr="7EDDD305">
        <w:rPr>
          <w:rFonts w:ascii="Calibri" w:eastAsia="Calibri" w:hAnsi="Calibri" w:cs="Calibri"/>
        </w:rPr>
        <w:t>t</w:t>
      </w:r>
      <w:r w:rsidR="0595F0BE" w:rsidRPr="7EDDD305">
        <w:rPr>
          <w:rFonts w:ascii="Calibri" w:eastAsia="Calibri" w:hAnsi="Calibri" w:cs="Calibri"/>
        </w:rPr>
        <w:t>h</w:t>
      </w:r>
      <w:r w:rsidR="5A2A3885" w:rsidRPr="7EDDD305">
        <w:rPr>
          <w:rFonts w:ascii="Calibri" w:eastAsia="Calibri" w:hAnsi="Calibri" w:cs="Calibri"/>
        </w:rPr>
        <w:t>is temporal and spatial prevalence</w:t>
      </w:r>
      <w:r w:rsidR="0595F0BE" w:rsidRPr="7EDDD305">
        <w:rPr>
          <w:rFonts w:ascii="Calibri" w:eastAsia="Calibri" w:hAnsi="Calibri" w:cs="Calibri"/>
        </w:rPr>
        <w:t xml:space="preserve"> may be associated with their proximity to the City of Bangor (</w:t>
      </w:r>
      <w:r w:rsidR="0595F0BE" w:rsidRPr="5286FE9B">
        <w:rPr>
          <w:rFonts w:ascii="Calibri" w:eastAsia="Calibri" w:hAnsi="Calibri" w:cs="Calibri"/>
        </w:rPr>
        <w:t>Figure 3.1</w:t>
      </w:r>
      <w:r w:rsidR="3870CE21" w:rsidRPr="5286FE9B">
        <w:rPr>
          <w:rFonts w:ascii="Calibri" w:eastAsia="Calibri" w:hAnsi="Calibri" w:cs="Calibri"/>
        </w:rPr>
        <w:t>, Figure 3.3</w:t>
      </w:r>
      <w:r w:rsidR="4F5C8C14" w:rsidRPr="7EDDD305">
        <w:rPr>
          <w:rFonts w:ascii="Calibri" w:eastAsia="Calibri" w:hAnsi="Calibri" w:cs="Calibri"/>
        </w:rPr>
        <w:t>).</w:t>
      </w:r>
      <w:r w:rsidR="0595F0BE" w:rsidRPr="7EDDD305">
        <w:rPr>
          <w:rFonts w:ascii="Calibri" w:eastAsia="Calibri" w:hAnsi="Calibri" w:cs="Calibri"/>
        </w:rPr>
        <w:t xml:space="preserve"> </w:t>
      </w:r>
      <w:r w:rsidR="0924851F" w:rsidRPr="7EDDD305">
        <w:rPr>
          <w:rFonts w:ascii="Calibri" w:eastAsia="Calibri" w:hAnsi="Calibri" w:cs="Calibri"/>
        </w:rPr>
        <w:t xml:space="preserve">Gallows point mussels </w:t>
      </w:r>
      <w:r w:rsidR="4752831B" w:rsidRPr="7EDDD305">
        <w:rPr>
          <w:rFonts w:ascii="Calibri" w:eastAsia="Calibri" w:hAnsi="Calibri" w:cs="Calibri"/>
        </w:rPr>
        <w:t>had</w:t>
      </w:r>
      <w:r w:rsidR="0924851F" w:rsidRPr="7EDDD305">
        <w:rPr>
          <w:rFonts w:ascii="Calibri" w:eastAsia="Calibri" w:hAnsi="Calibri" w:cs="Calibri"/>
        </w:rPr>
        <w:t xml:space="preserve"> the lowest frequency of </w:t>
      </w:r>
      <w:proofErr w:type="spellStart"/>
      <w:r w:rsidR="01072563" w:rsidRPr="2AA38630">
        <w:rPr>
          <w:rFonts w:ascii="Calibri" w:eastAsia="Calibri" w:hAnsi="Calibri" w:cs="Calibri"/>
        </w:rPr>
        <w:t>c</w:t>
      </w:r>
      <w:r w:rsidR="0924851F" w:rsidRPr="2AA38630">
        <w:rPr>
          <w:rFonts w:ascii="Calibri" w:eastAsia="Calibri" w:hAnsi="Calibri" w:cs="Calibri"/>
        </w:rPr>
        <w:t>rAssphage</w:t>
      </w:r>
      <w:proofErr w:type="spellEnd"/>
      <w:r w:rsidR="0924851F" w:rsidRPr="7EDDD305">
        <w:rPr>
          <w:rFonts w:ascii="Calibri" w:eastAsia="Calibri" w:hAnsi="Calibri" w:cs="Calibri"/>
        </w:rPr>
        <w:t xml:space="preserve"> prevalence </w:t>
      </w:r>
      <w:r w:rsidR="7A007F22" w:rsidRPr="7EDDD305">
        <w:rPr>
          <w:rFonts w:ascii="Calibri" w:eastAsia="Calibri" w:hAnsi="Calibri" w:cs="Calibri"/>
        </w:rPr>
        <w:t xml:space="preserve">but showed </w:t>
      </w:r>
      <w:r w:rsidR="511024E7" w:rsidRPr="354477AA">
        <w:rPr>
          <w:rFonts w:ascii="Calibri" w:eastAsia="Calibri" w:hAnsi="Calibri" w:cs="Calibri"/>
        </w:rPr>
        <w:t>high</w:t>
      </w:r>
      <w:r w:rsidR="7A007F22" w:rsidRPr="7EDDD305">
        <w:rPr>
          <w:rFonts w:ascii="Calibri" w:eastAsia="Calibri" w:hAnsi="Calibri" w:cs="Calibri"/>
        </w:rPr>
        <w:t xml:space="preserve"> </w:t>
      </w:r>
      <w:r w:rsidR="1CA9A7C7" w:rsidRPr="7EDDD305">
        <w:rPr>
          <w:rFonts w:ascii="Calibri" w:eastAsia="Calibri" w:hAnsi="Calibri" w:cs="Calibri"/>
        </w:rPr>
        <w:t>concentrations</w:t>
      </w:r>
      <w:r w:rsidR="1B5A2B57" w:rsidRPr="7EDDD305">
        <w:rPr>
          <w:rFonts w:ascii="Calibri" w:eastAsia="Calibri" w:hAnsi="Calibri" w:cs="Calibri"/>
        </w:rPr>
        <w:t xml:space="preserve"> </w:t>
      </w:r>
      <w:r w:rsidR="4F0AF22D" w:rsidRPr="7EDDD305">
        <w:rPr>
          <w:rFonts w:ascii="Calibri" w:eastAsia="Calibri" w:hAnsi="Calibri" w:cs="Calibri"/>
        </w:rPr>
        <w:t>when present</w:t>
      </w:r>
      <w:r w:rsidR="3CF20F03" w:rsidRPr="220EAC8B">
        <w:rPr>
          <w:rFonts w:ascii="Calibri" w:eastAsia="Calibri" w:hAnsi="Calibri" w:cs="Calibri"/>
        </w:rPr>
        <w:t xml:space="preserve"> </w:t>
      </w:r>
      <w:r w:rsidR="3CF20F03" w:rsidRPr="4084FF42">
        <w:rPr>
          <w:rFonts w:ascii="Calibri" w:eastAsia="Calibri" w:hAnsi="Calibri" w:cs="Calibri"/>
        </w:rPr>
        <w:t xml:space="preserve">(186.17 </w:t>
      </w:r>
      <w:r w:rsidR="1342121E">
        <w:t>±</w:t>
      </w:r>
      <w:r w:rsidR="3CF20F03" w:rsidRPr="4084FF42">
        <w:rPr>
          <w:rFonts w:ascii="Calibri" w:eastAsia="Calibri" w:hAnsi="Calibri" w:cs="Calibri"/>
        </w:rPr>
        <w:t xml:space="preserve"> 105.89</w:t>
      </w:r>
      <w:r w:rsidR="58F1E7E9" w:rsidRPr="45E84B46">
        <w:rPr>
          <w:rFonts w:ascii="Calibri" w:eastAsia="Calibri" w:hAnsi="Calibri" w:cs="Calibri"/>
        </w:rPr>
        <w:t xml:space="preserve"> </w:t>
      </w:r>
      <w:proofErr w:type="spellStart"/>
      <w:r w:rsidR="58F1E7E9" w:rsidRPr="45E84B46">
        <w:rPr>
          <w:rFonts w:ascii="Calibri" w:eastAsia="Calibri" w:hAnsi="Calibri" w:cs="Calibri"/>
        </w:rPr>
        <w:t>gc</w:t>
      </w:r>
      <w:proofErr w:type="spellEnd"/>
      <w:r w:rsidR="58F1E7E9" w:rsidRPr="45E84B46">
        <w:rPr>
          <w:rFonts w:ascii="Calibri" w:eastAsia="Calibri" w:hAnsi="Calibri" w:cs="Calibri"/>
        </w:rPr>
        <w:t>/g</w:t>
      </w:r>
      <w:r w:rsidR="3CF20F03" w:rsidRPr="4084FF42">
        <w:rPr>
          <w:rFonts w:ascii="Calibri" w:eastAsia="Calibri" w:hAnsi="Calibri" w:cs="Calibri"/>
        </w:rPr>
        <w:t>)</w:t>
      </w:r>
      <w:r w:rsidR="10E23E26" w:rsidRPr="4084FF42">
        <w:rPr>
          <w:rFonts w:ascii="Calibri" w:eastAsia="Calibri" w:hAnsi="Calibri" w:cs="Calibri"/>
        </w:rPr>
        <w:t xml:space="preserve">, and only during the months of </w:t>
      </w:r>
      <w:r w:rsidR="59C426BF" w:rsidRPr="7EDDD305">
        <w:rPr>
          <w:rFonts w:ascii="Calibri" w:eastAsia="Calibri" w:hAnsi="Calibri" w:cs="Calibri"/>
        </w:rPr>
        <w:t>March and early May</w:t>
      </w:r>
      <w:r w:rsidR="4F0AF22D" w:rsidRPr="7EDDD305">
        <w:rPr>
          <w:rFonts w:ascii="Calibri" w:eastAsia="Calibri" w:hAnsi="Calibri" w:cs="Calibri"/>
        </w:rPr>
        <w:t xml:space="preserve"> </w:t>
      </w:r>
      <w:r w:rsidR="4F0AF22D" w:rsidRPr="2A89E267">
        <w:rPr>
          <w:rFonts w:ascii="Calibri" w:eastAsia="Calibri" w:hAnsi="Calibri" w:cs="Calibri"/>
        </w:rPr>
        <w:t>(Figure 3.</w:t>
      </w:r>
      <w:r w:rsidR="7BC67F7E" w:rsidRPr="2A89E267">
        <w:rPr>
          <w:rFonts w:ascii="Calibri" w:eastAsia="Calibri" w:hAnsi="Calibri" w:cs="Calibri"/>
        </w:rPr>
        <w:t>1</w:t>
      </w:r>
      <w:r w:rsidR="4EC84112" w:rsidRPr="2A89E267">
        <w:rPr>
          <w:rFonts w:ascii="Calibri" w:eastAsia="Calibri" w:hAnsi="Calibri" w:cs="Calibri"/>
        </w:rPr>
        <w:t xml:space="preserve">, Figure </w:t>
      </w:r>
      <w:r w:rsidR="4F0AF22D" w:rsidRPr="2A89E267">
        <w:rPr>
          <w:rFonts w:ascii="Calibri" w:eastAsia="Calibri" w:hAnsi="Calibri" w:cs="Calibri"/>
        </w:rPr>
        <w:t>3.3</w:t>
      </w:r>
      <w:r w:rsidR="1B5A2B57" w:rsidRPr="7EDDD305">
        <w:rPr>
          <w:rFonts w:ascii="Calibri" w:eastAsia="Calibri" w:hAnsi="Calibri" w:cs="Calibri"/>
        </w:rPr>
        <w:t>)</w:t>
      </w:r>
      <w:r w:rsidR="3F27B068" w:rsidRPr="7EDDD305">
        <w:rPr>
          <w:rFonts w:ascii="Calibri" w:eastAsia="Calibri" w:hAnsi="Calibri" w:cs="Calibri"/>
        </w:rPr>
        <w:t>.</w:t>
      </w:r>
      <w:r w:rsidR="6819AC57" w:rsidRPr="7EDDD305">
        <w:rPr>
          <w:rFonts w:ascii="Calibri" w:eastAsia="Calibri" w:hAnsi="Calibri" w:cs="Calibri"/>
        </w:rPr>
        <w:t xml:space="preserve"> </w:t>
      </w:r>
      <w:r w:rsidR="65D8FDF9" w:rsidRPr="45E84B46">
        <w:rPr>
          <w:rFonts w:ascii="Calibri" w:eastAsia="Calibri" w:hAnsi="Calibri" w:cs="Calibri"/>
        </w:rPr>
        <w:t xml:space="preserve">CrAssphage detected at the Ogwen RMP displayed the lowest overall </w:t>
      </w:r>
      <w:proofErr w:type="spellStart"/>
      <w:r w:rsidR="65D8FDF9" w:rsidRPr="45E84B46">
        <w:rPr>
          <w:rFonts w:ascii="Calibri" w:eastAsia="Calibri" w:hAnsi="Calibri" w:cs="Calibri"/>
        </w:rPr>
        <w:t>gc</w:t>
      </w:r>
      <w:proofErr w:type="spellEnd"/>
      <w:r w:rsidR="65D8FDF9" w:rsidRPr="45E84B46">
        <w:rPr>
          <w:rFonts w:ascii="Calibri" w:eastAsia="Calibri" w:hAnsi="Calibri" w:cs="Calibri"/>
        </w:rPr>
        <w:t>/g concentrations (78.71 ± 38.43</w:t>
      </w:r>
      <w:r w:rsidR="1DFA1D9D" w:rsidRPr="6F721F3D">
        <w:rPr>
          <w:rFonts w:ascii="Calibri" w:eastAsia="Calibri" w:hAnsi="Calibri" w:cs="Calibri"/>
        </w:rPr>
        <w:t xml:space="preserve"> </w:t>
      </w:r>
      <w:proofErr w:type="spellStart"/>
      <w:r w:rsidR="1DFA1D9D" w:rsidRPr="6F721F3D">
        <w:rPr>
          <w:rFonts w:ascii="Calibri" w:eastAsia="Calibri" w:hAnsi="Calibri" w:cs="Calibri"/>
        </w:rPr>
        <w:t>gc</w:t>
      </w:r>
      <w:proofErr w:type="spellEnd"/>
      <w:r w:rsidR="1DFA1D9D" w:rsidRPr="6F721F3D">
        <w:rPr>
          <w:rFonts w:ascii="Calibri" w:eastAsia="Calibri" w:hAnsi="Calibri" w:cs="Calibri"/>
        </w:rPr>
        <w:t>/g</w:t>
      </w:r>
      <w:r w:rsidR="65D8FDF9" w:rsidRPr="45E84B46">
        <w:rPr>
          <w:rFonts w:ascii="Calibri" w:eastAsia="Calibri" w:hAnsi="Calibri" w:cs="Calibri"/>
        </w:rPr>
        <w:t xml:space="preserve">). </w:t>
      </w:r>
      <w:r w:rsidR="77164DC4" w:rsidRPr="7EDDD305">
        <w:rPr>
          <w:rFonts w:ascii="Calibri" w:eastAsia="Calibri" w:hAnsi="Calibri" w:cs="Calibri"/>
        </w:rPr>
        <w:t xml:space="preserve">A </w:t>
      </w:r>
      <w:r w:rsidR="3FB6FB45" w:rsidRPr="7EDDD305">
        <w:rPr>
          <w:rFonts w:ascii="Calibri" w:eastAsia="Calibri" w:hAnsi="Calibri" w:cs="Calibri"/>
        </w:rPr>
        <w:t xml:space="preserve">repeated measures </w:t>
      </w:r>
      <w:r w:rsidR="77164DC4" w:rsidRPr="7EDDD305">
        <w:rPr>
          <w:rFonts w:ascii="Calibri" w:eastAsia="Calibri" w:hAnsi="Calibri" w:cs="Calibri"/>
        </w:rPr>
        <w:t>ANOVA</w:t>
      </w:r>
      <w:r w:rsidR="5E9980F1" w:rsidRPr="7EDDD305">
        <w:rPr>
          <w:rFonts w:ascii="Calibri" w:eastAsia="Calibri" w:hAnsi="Calibri" w:cs="Calibri"/>
        </w:rPr>
        <w:t xml:space="preserve"> was used to</w:t>
      </w:r>
      <w:r w:rsidR="77164DC4" w:rsidRPr="7EDDD305">
        <w:rPr>
          <w:rFonts w:ascii="Calibri" w:eastAsia="Calibri" w:hAnsi="Calibri" w:cs="Calibri"/>
        </w:rPr>
        <w:t xml:space="preserve"> </w:t>
      </w:r>
      <w:r w:rsidR="78706AA6" w:rsidRPr="7EDDD305">
        <w:rPr>
          <w:rFonts w:ascii="Calibri" w:eastAsia="Calibri" w:hAnsi="Calibri" w:cs="Calibri"/>
        </w:rPr>
        <w:t xml:space="preserve">assess differences in the concentration of </w:t>
      </w:r>
      <w:proofErr w:type="spellStart"/>
      <w:r w:rsidR="78706AA6" w:rsidRPr="7EDDD305">
        <w:rPr>
          <w:rFonts w:ascii="Calibri" w:eastAsia="Calibri" w:hAnsi="Calibri" w:cs="Calibri"/>
        </w:rPr>
        <w:t>crAssphage</w:t>
      </w:r>
      <w:proofErr w:type="spellEnd"/>
      <w:r w:rsidR="78706AA6" w:rsidRPr="7EDDD305">
        <w:rPr>
          <w:rFonts w:ascii="Calibri" w:eastAsia="Calibri" w:hAnsi="Calibri" w:cs="Calibri"/>
        </w:rPr>
        <w:t xml:space="preserve"> at the four shellfish RMP’s. </w:t>
      </w:r>
      <w:r w:rsidR="756C05D0" w:rsidRPr="0AE3C985">
        <w:rPr>
          <w:rFonts w:ascii="Calibri" w:eastAsia="Calibri" w:hAnsi="Calibri" w:cs="Calibri"/>
        </w:rPr>
        <w:t>A</w:t>
      </w:r>
      <w:r w:rsidR="0172B21C" w:rsidRPr="7EDDD305">
        <w:rPr>
          <w:rFonts w:ascii="Calibri" w:eastAsia="Calibri" w:hAnsi="Calibri" w:cs="Calibri"/>
        </w:rPr>
        <w:t xml:space="preserve"> significant difference between the log10</w:t>
      </w:r>
      <w:r w:rsidR="5DCBAF51" w:rsidRPr="33BE9858">
        <w:rPr>
          <w:rFonts w:ascii="Calibri" w:eastAsia="Calibri" w:hAnsi="Calibri" w:cs="Calibri"/>
        </w:rPr>
        <w:t xml:space="preserve"> </w:t>
      </w:r>
      <w:r w:rsidR="26EAB12A" w:rsidRPr="33BE9858">
        <w:rPr>
          <w:rFonts w:ascii="Calibri" w:eastAsia="Calibri" w:hAnsi="Calibri" w:cs="Calibri"/>
        </w:rPr>
        <w:t>transformed</w:t>
      </w:r>
      <w:r w:rsidR="0172B21C" w:rsidRPr="7EDDD305">
        <w:rPr>
          <w:rFonts w:ascii="Calibri" w:eastAsia="Calibri" w:hAnsi="Calibri" w:cs="Calibri"/>
        </w:rPr>
        <w:t xml:space="preserve"> </w:t>
      </w:r>
      <w:proofErr w:type="spellStart"/>
      <w:r w:rsidR="0172B21C" w:rsidRPr="7EDDD305">
        <w:rPr>
          <w:rFonts w:ascii="Calibri" w:eastAsia="Calibri" w:hAnsi="Calibri" w:cs="Calibri"/>
        </w:rPr>
        <w:t>crAssphage</w:t>
      </w:r>
      <w:proofErr w:type="spellEnd"/>
      <w:r w:rsidR="0172B21C" w:rsidRPr="7EDDD305">
        <w:rPr>
          <w:rFonts w:ascii="Calibri" w:eastAsia="Calibri" w:hAnsi="Calibri" w:cs="Calibri"/>
        </w:rPr>
        <w:t xml:space="preserve"> </w:t>
      </w:r>
      <w:proofErr w:type="spellStart"/>
      <w:r w:rsidR="0172B21C" w:rsidRPr="7EDDD305">
        <w:rPr>
          <w:rFonts w:ascii="Calibri" w:eastAsia="Calibri" w:hAnsi="Calibri" w:cs="Calibri"/>
        </w:rPr>
        <w:t>gc</w:t>
      </w:r>
      <w:proofErr w:type="spellEnd"/>
      <w:r w:rsidR="0172B21C" w:rsidRPr="7EDDD305">
        <w:rPr>
          <w:rFonts w:ascii="Calibri" w:eastAsia="Calibri" w:hAnsi="Calibri" w:cs="Calibri"/>
        </w:rPr>
        <w:t>/g concentrations was detected between the four s</w:t>
      </w:r>
      <w:r w:rsidR="2D875CE0" w:rsidRPr="7EDDD305">
        <w:rPr>
          <w:rFonts w:ascii="Calibri" w:eastAsia="Calibri" w:hAnsi="Calibri" w:cs="Calibri"/>
        </w:rPr>
        <w:t xml:space="preserve">hellfish RMP’s </w:t>
      </w:r>
      <w:r w:rsidR="218E5651">
        <w:t>(Repeated Measures ANOVA: F</w:t>
      </w:r>
      <w:r w:rsidR="218E5651" w:rsidRPr="7EDDD305">
        <w:rPr>
          <w:vertAlign w:val="subscript"/>
        </w:rPr>
        <w:t xml:space="preserve">3, 60 </w:t>
      </w:r>
      <w:r w:rsidR="218E5651">
        <w:t>= 8.612, p &lt; 0.001)</w:t>
      </w:r>
      <w:r w:rsidR="0172B21C" w:rsidRPr="7EDDD305">
        <w:rPr>
          <w:rFonts w:ascii="Calibri" w:eastAsia="Calibri" w:hAnsi="Calibri" w:cs="Calibri"/>
        </w:rPr>
        <w:t xml:space="preserve">. </w:t>
      </w:r>
      <w:r w:rsidR="37CCAF2F" w:rsidRPr="7EDDD305">
        <w:rPr>
          <w:rFonts w:ascii="Calibri" w:eastAsia="Calibri" w:hAnsi="Calibri" w:cs="Calibri"/>
        </w:rPr>
        <w:t>A p</w:t>
      </w:r>
      <w:r w:rsidR="50E06353">
        <w:t>ost-hoc pairwise t test with a Bonferroni adjustment comparison showed that</w:t>
      </w:r>
      <w:r w:rsidR="479B0E2B">
        <w:t xml:space="preserve"> </w:t>
      </w:r>
      <w:r w:rsidR="6FECA6AC">
        <w:t xml:space="preserve">Gallows Point </w:t>
      </w:r>
      <w:r w:rsidR="685D6BE5">
        <w:t>displayed</w:t>
      </w:r>
      <w:r w:rsidR="479B0E2B">
        <w:t xml:space="preserve"> </w:t>
      </w:r>
      <w:r w:rsidR="50E06353">
        <w:t xml:space="preserve">significantly </w:t>
      </w:r>
      <w:r w:rsidR="000B5787">
        <w:t xml:space="preserve">lower </w:t>
      </w:r>
      <w:proofErr w:type="spellStart"/>
      <w:r w:rsidR="19CEF187">
        <w:t>crAssphage</w:t>
      </w:r>
      <w:proofErr w:type="spellEnd"/>
      <w:r w:rsidR="19CEF187">
        <w:t xml:space="preserve"> </w:t>
      </w:r>
      <w:proofErr w:type="spellStart"/>
      <w:r w:rsidR="19CEF187">
        <w:t>gc</w:t>
      </w:r>
      <w:proofErr w:type="spellEnd"/>
      <w:r w:rsidR="19CEF187">
        <w:t xml:space="preserve">/g </w:t>
      </w:r>
      <w:r w:rsidR="178B08F2">
        <w:t>concentrations</w:t>
      </w:r>
      <w:r w:rsidR="457E8731">
        <w:t xml:space="preserve"> compared</w:t>
      </w:r>
      <w:r w:rsidR="50E06353">
        <w:t xml:space="preserve"> to the </w:t>
      </w:r>
      <w:r w:rsidR="01605911">
        <w:t>West of Bangor Pier RMP</w:t>
      </w:r>
      <w:r w:rsidR="3BE2B56B">
        <w:t xml:space="preserve"> </w:t>
      </w:r>
      <w:r w:rsidR="50E06353">
        <w:t xml:space="preserve">(p = </w:t>
      </w:r>
      <w:r w:rsidR="7804E8DE">
        <w:t xml:space="preserve">&lt; </w:t>
      </w:r>
      <w:r w:rsidR="56FC3598">
        <w:t>0.</w:t>
      </w:r>
      <w:r w:rsidR="691E93BC">
        <w:t>0</w:t>
      </w:r>
      <w:r w:rsidR="7B270319">
        <w:t>1</w:t>
      </w:r>
      <w:r w:rsidR="691E93BC">
        <w:t>).</w:t>
      </w:r>
      <w:r w:rsidR="56FC3598">
        <w:t xml:space="preserve"> </w:t>
      </w:r>
      <w:r w:rsidR="7A54959C">
        <w:t xml:space="preserve">However, no other significant differences </w:t>
      </w:r>
      <w:r w:rsidR="22A62E1E">
        <w:t>were</w:t>
      </w:r>
      <w:r w:rsidR="7A54959C">
        <w:t xml:space="preserve"> detected</w:t>
      </w:r>
      <w:r w:rsidR="5AFE16EF">
        <w:t xml:space="preserve"> between the </w:t>
      </w:r>
      <w:r w:rsidR="16DDDBBD">
        <w:t xml:space="preserve">remaining </w:t>
      </w:r>
      <w:r w:rsidR="5AFE16EF">
        <w:t>RMPs (Figure 3.3)</w:t>
      </w:r>
      <w:r w:rsidR="7A54959C">
        <w:t xml:space="preserve">. </w:t>
      </w:r>
    </w:p>
    <w:p w14:paraId="3E84094B" w14:textId="5A526AE1" w:rsidR="7EDDD305" w:rsidRDefault="7EDDD305" w:rsidP="7EDDD305">
      <w:pPr>
        <w:jc w:val="both"/>
      </w:pPr>
    </w:p>
    <w:p w14:paraId="3C0B953B" w14:textId="76FAF832" w:rsidR="24AE80B9" w:rsidRDefault="24AE80B9" w:rsidP="1D4C9E03">
      <w:pPr>
        <w:jc w:val="both"/>
      </w:pPr>
    </w:p>
    <w:p w14:paraId="15CCF3BD" w14:textId="286F7BE4" w:rsidR="24AE80B9" w:rsidRDefault="6195114D" w:rsidP="2E74A450">
      <w:r>
        <w:rPr>
          <w:noProof/>
        </w:rPr>
        <w:lastRenderedPageBreak/>
        <w:drawing>
          <wp:inline distT="0" distB="0" distL="0" distR="0" wp14:anchorId="2690D906" wp14:editId="111C3E5C">
            <wp:extent cx="5755933" cy="4352925"/>
            <wp:effectExtent l="0" t="0" r="0" b="0"/>
            <wp:docPr id="909219521" name="Picture 909219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219521"/>
                    <pic:cNvPicPr/>
                  </pic:nvPicPr>
                  <pic:blipFill>
                    <a:blip r:embed="rId18">
                      <a:extLst>
                        <a:ext uri="{28A0092B-C50C-407E-A947-70E740481C1C}">
                          <a14:useLocalDpi xmlns:a14="http://schemas.microsoft.com/office/drawing/2010/main" val="0"/>
                        </a:ext>
                      </a:extLst>
                    </a:blip>
                    <a:stretch>
                      <a:fillRect/>
                    </a:stretch>
                  </pic:blipFill>
                  <pic:spPr>
                    <a:xfrm>
                      <a:off x="0" y="0"/>
                      <a:ext cx="5755933" cy="4352925"/>
                    </a:xfrm>
                    <a:prstGeom prst="rect">
                      <a:avLst/>
                    </a:prstGeom>
                  </pic:spPr>
                </pic:pic>
              </a:graphicData>
            </a:graphic>
          </wp:inline>
        </w:drawing>
      </w:r>
      <w:r w:rsidR="5416550E" w:rsidRPr="2A89E267">
        <w:rPr>
          <w:rFonts w:eastAsiaTheme="minorEastAsia"/>
          <w:b/>
        </w:rPr>
        <w:t xml:space="preserve">Figure </w:t>
      </w:r>
      <w:r w:rsidR="003753D5" w:rsidRPr="2A89E267">
        <w:rPr>
          <w:rFonts w:eastAsiaTheme="minorEastAsia"/>
          <w:b/>
        </w:rPr>
        <w:t>3.</w:t>
      </w:r>
      <w:r w:rsidR="0CCE6A6C" w:rsidRPr="2A89E267">
        <w:rPr>
          <w:rFonts w:eastAsiaTheme="minorEastAsia"/>
          <w:b/>
        </w:rPr>
        <w:t>3</w:t>
      </w:r>
      <w:r w:rsidR="5416550E" w:rsidRPr="2A89E267">
        <w:rPr>
          <w:rFonts w:eastAsiaTheme="minorEastAsia"/>
          <w:b/>
        </w:rPr>
        <w:t>.</w:t>
      </w:r>
      <w:r w:rsidR="5416550E" w:rsidRPr="1563B2CA">
        <w:rPr>
          <w:rFonts w:eastAsiaTheme="minorEastAsia"/>
        </w:rPr>
        <w:t xml:space="preserve"> Quantities (mean ± SE) of </w:t>
      </w:r>
      <w:proofErr w:type="spellStart"/>
      <w:r w:rsidR="5416550E" w:rsidRPr="1563B2CA">
        <w:rPr>
          <w:rFonts w:eastAsiaTheme="minorEastAsia"/>
        </w:rPr>
        <w:t>crAssphage</w:t>
      </w:r>
      <w:proofErr w:type="spellEnd"/>
      <w:r w:rsidR="5416550E" w:rsidRPr="1563B2CA">
        <w:rPr>
          <w:rFonts w:eastAsiaTheme="minorEastAsia"/>
        </w:rPr>
        <w:t xml:space="preserve"> </w:t>
      </w:r>
      <w:proofErr w:type="spellStart"/>
      <w:r w:rsidR="6404077E" w:rsidRPr="6F2E38D6">
        <w:rPr>
          <w:rFonts w:eastAsiaTheme="minorEastAsia"/>
        </w:rPr>
        <w:t>gc</w:t>
      </w:r>
      <w:proofErr w:type="spellEnd"/>
      <w:r w:rsidR="6404077E" w:rsidRPr="6F2E38D6">
        <w:rPr>
          <w:rFonts w:eastAsiaTheme="minorEastAsia"/>
        </w:rPr>
        <w:t>/g</w:t>
      </w:r>
      <w:r w:rsidR="037E6870" w:rsidRPr="6F2E38D6">
        <w:rPr>
          <w:rFonts w:eastAsiaTheme="minorEastAsia"/>
        </w:rPr>
        <w:t xml:space="preserve"> </w:t>
      </w:r>
      <w:r w:rsidR="5416550E" w:rsidRPr="3F6FC2C0">
        <w:rPr>
          <w:rFonts w:eastAsiaTheme="minorEastAsia"/>
        </w:rPr>
        <w:t xml:space="preserve">detected at the four shellfish RMPs between January – October 2022. </w:t>
      </w:r>
      <w:r w:rsidR="5416550E">
        <w:t xml:space="preserve">The dotted line indicates the limit of </w:t>
      </w:r>
      <w:r w:rsidR="5416550E">
        <w:rPr>
          <w:rFonts w:ascii="Calibri" w:eastAsia="Calibri" w:hAnsi="Calibri" w:cs="Calibri"/>
        </w:rPr>
        <w:t>detection</w:t>
      </w:r>
      <w:r w:rsidR="5416550E" w:rsidRPr="464F631C">
        <w:rPr>
          <w:rFonts w:ascii="Calibri" w:eastAsia="Calibri" w:hAnsi="Calibri" w:cs="Calibri"/>
        </w:rPr>
        <w:t xml:space="preserve"> </w:t>
      </w:r>
      <w:r w:rsidR="5416550E">
        <w:t xml:space="preserve">(200 </w:t>
      </w:r>
      <w:proofErr w:type="spellStart"/>
      <w:r w:rsidR="5416550E">
        <w:t>gc</w:t>
      </w:r>
      <w:proofErr w:type="spellEnd"/>
      <w:r w:rsidR="5416550E">
        <w:t>/g</w:t>
      </w:r>
      <w:r w:rsidR="6FC63412">
        <w:t>)</w:t>
      </w:r>
      <w:r w:rsidR="663AF0EE">
        <w:t>.</w:t>
      </w:r>
      <w:r w:rsidR="5416550E">
        <w:t xml:space="preserve"> Note the log scale of the y axis.</w:t>
      </w:r>
      <w:r w:rsidR="4AAF96E7">
        <w:t xml:space="preserve"> </w:t>
      </w:r>
    </w:p>
    <w:p w14:paraId="18648BEF" w14:textId="1726DC2A" w:rsidR="24AE80B9" w:rsidRDefault="24AE80B9" w:rsidP="1563B2CA">
      <w:pPr>
        <w:jc w:val="both"/>
        <w:rPr>
          <w:rFonts w:eastAsiaTheme="minorEastAsia"/>
        </w:rPr>
      </w:pPr>
    </w:p>
    <w:p w14:paraId="0386AA03" w14:textId="3546E4A7" w:rsidR="727B9CBE" w:rsidRDefault="727B9CBE" w:rsidP="7EDDD305">
      <w:pPr>
        <w:jc w:val="both"/>
      </w:pPr>
      <w:r w:rsidRPr="45E84B46">
        <w:rPr>
          <w:rFonts w:ascii="Calibri" w:eastAsia="Calibri" w:hAnsi="Calibri" w:cs="Calibri"/>
        </w:rPr>
        <w:t xml:space="preserve">CrAssphage </w:t>
      </w:r>
      <w:r w:rsidR="3550EEA4" w:rsidRPr="45E84B46">
        <w:rPr>
          <w:rFonts w:ascii="Calibri" w:eastAsia="Calibri" w:hAnsi="Calibri" w:cs="Calibri"/>
        </w:rPr>
        <w:t xml:space="preserve">was detected in almost all </w:t>
      </w:r>
      <w:r w:rsidR="4D65BB08" w:rsidRPr="45E84B46">
        <w:rPr>
          <w:rFonts w:ascii="Calibri" w:eastAsia="Calibri" w:hAnsi="Calibri" w:cs="Calibri"/>
        </w:rPr>
        <w:t xml:space="preserve">water </w:t>
      </w:r>
      <w:r w:rsidR="3550EEA4" w:rsidRPr="45E84B46">
        <w:rPr>
          <w:rFonts w:ascii="Calibri" w:eastAsia="Calibri" w:hAnsi="Calibri" w:cs="Calibri"/>
        </w:rPr>
        <w:t xml:space="preserve">samples taken from the Afon Adda, </w:t>
      </w:r>
      <w:r w:rsidR="10A7D513" w:rsidRPr="79115E8E">
        <w:rPr>
          <w:rFonts w:ascii="Calibri" w:eastAsia="Calibri" w:hAnsi="Calibri" w:cs="Calibri"/>
        </w:rPr>
        <w:t>Afon</w:t>
      </w:r>
      <w:r w:rsidR="3550EEA4" w:rsidRPr="79115E8E">
        <w:rPr>
          <w:rFonts w:ascii="Calibri" w:eastAsia="Calibri" w:hAnsi="Calibri" w:cs="Calibri"/>
        </w:rPr>
        <w:t xml:space="preserve"> </w:t>
      </w:r>
      <w:r w:rsidR="3550EEA4" w:rsidRPr="45E84B46">
        <w:rPr>
          <w:rFonts w:ascii="Calibri" w:eastAsia="Calibri" w:hAnsi="Calibri" w:cs="Calibri"/>
        </w:rPr>
        <w:t>Cegin and</w:t>
      </w:r>
      <w:r w:rsidR="3550EEA4" w:rsidRPr="79115E8E">
        <w:rPr>
          <w:rFonts w:ascii="Calibri" w:eastAsia="Calibri" w:hAnsi="Calibri" w:cs="Calibri"/>
        </w:rPr>
        <w:t xml:space="preserve"> </w:t>
      </w:r>
      <w:r w:rsidR="134A69FB" w:rsidRPr="79115E8E">
        <w:rPr>
          <w:rFonts w:ascii="Calibri" w:eastAsia="Calibri" w:hAnsi="Calibri" w:cs="Calibri"/>
        </w:rPr>
        <w:t>Afon</w:t>
      </w:r>
      <w:r w:rsidR="3550EEA4" w:rsidRPr="45E84B46">
        <w:rPr>
          <w:rFonts w:ascii="Calibri" w:eastAsia="Calibri" w:hAnsi="Calibri" w:cs="Calibri"/>
        </w:rPr>
        <w:t xml:space="preserve"> Ogwen (95.2-100% detection rate, </w:t>
      </w:r>
      <w:r w:rsidR="3550EEA4" w:rsidRPr="119BF2FA">
        <w:rPr>
          <w:rFonts w:ascii="Calibri" w:eastAsia="Calibri" w:hAnsi="Calibri" w:cs="Calibri"/>
        </w:rPr>
        <w:t>Table 3.</w:t>
      </w:r>
      <w:r w:rsidR="05BB7C4C" w:rsidRPr="1E381EE6">
        <w:rPr>
          <w:rFonts w:ascii="Calibri" w:eastAsia="Calibri" w:hAnsi="Calibri" w:cs="Calibri"/>
        </w:rPr>
        <w:t>1</w:t>
      </w:r>
      <w:r w:rsidR="3550EEA4" w:rsidRPr="3639C207">
        <w:rPr>
          <w:rFonts w:ascii="Calibri" w:eastAsia="Calibri" w:hAnsi="Calibri" w:cs="Calibri"/>
        </w:rPr>
        <w:t>).</w:t>
      </w:r>
      <w:r w:rsidR="3550EEA4" w:rsidRPr="45E84B46">
        <w:rPr>
          <w:rFonts w:ascii="Calibri" w:eastAsia="Calibri" w:hAnsi="Calibri" w:cs="Calibri"/>
        </w:rPr>
        <w:t xml:space="preserve"> CrAssphage </w:t>
      </w:r>
      <w:r w:rsidRPr="45E84B46">
        <w:rPr>
          <w:rFonts w:ascii="Calibri" w:eastAsia="Calibri" w:hAnsi="Calibri" w:cs="Calibri"/>
        </w:rPr>
        <w:t>concentrations were consistently higher at the Afon Adda</w:t>
      </w:r>
      <w:r w:rsidR="1EBB6180" w:rsidRPr="45E84B46">
        <w:rPr>
          <w:rFonts w:ascii="Calibri" w:eastAsia="Calibri" w:hAnsi="Calibri" w:cs="Calibri"/>
        </w:rPr>
        <w:t xml:space="preserve"> (87,317 ± 21</w:t>
      </w:r>
      <w:r w:rsidR="0BF31E3D" w:rsidRPr="45E84B46">
        <w:rPr>
          <w:rFonts w:ascii="Calibri" w:eastAsia="Calibri" w:hAnsi="Calibri" w:cs="Calibri"/>
        </w:rPr>
        <w:t>,</w:t>
      </w:r>
      <w:r w:rsidR="1EBB6180" w:rsidRPr="45E84B46">
        <w:rPr>
          <w:rFonts w:ascii="Calibri" w:eastAsia="Calibri" w:hAnsi="Calibri" w:cs="Calibri"/>
        </w:rPr>
        <w:t>623</w:t>
      </w:r>
      <w:r w:rsidR="53BD6551" w:rsidRPr="45E84B46">
        <w:rPr>
          <w:rFonts w:ascii="Calibri" w:eastAsia="Calibri" w:hAnsi="Calibri" w:cs="Calibri"/>
        </w:rPr>
        <w:t xml:space="preserve"> </w:t>
      </w:r>
      <w:proofErr w:type="spellStart"/>
      <w:r w:rsidR="53BD6551" w:rsidRPr="45E84B46">
        <w:rPr>
          <w:rFonts w:ascii="Calibri" w:eastAsia="Calibri" w:hAnsi="Calibri" w:cs="Calibri"/>
        </w:rPr>
        <w:t>gc</w:t>
      </w:r>
      <w:proofErr w:type="spellEnd"/>
      <w:r w:rsidR="53BD6551" w:rsidRPr="45E84B46">
        <w:rPr>
          <w:rFonts w:ascii="Calibri" w:eastAsia="Calibri" w:hAnsi="Calibri" w:cs="Calibri"/>
        </w:rPr>
        <w:t>/100ml</w:t>
      </w:r>
      <w:r w:rsidR="1EBB6180" w:rsidRPr="45E84B46">
        <w:rPr>
          <w:rFonts w:ascii="Calibri" w:eastAsia="Calibri" w:hAnsi="Calibri" w:cs="Calibri"/>
        </w:rPr>
        <w:t>)</w:t>
      </w:r>
      <w:r w:rsidR="1E00DA37" w:rsidRPr="45E84B46">
        <w:rPr>
          <w:rFonts w:ascii="Calibri" w:eastAsia="Calibri" w:hAnsi="Calibri" w:cs="Calibri"/>
        </w:rPr>
        <w:t xml:space="preserve">, </w:t>
      </w:r>
      <w:r w:rsidR="2DE9BCE1" w:rsidRPr="45E84B46">
        <w:rPr>
          <w:rFonts w:ascii="Calibri" w:eastAsia="Calibri" w:hAnsi="Calibri" w:cs="Calibri"/>
        </w:rPr>
        <w:t xml:space="preserve">compared to the Afon Cegin and Afon Ogwen (3716 ± 1857, 1387 ± 528 </w:t>
      </w:r>
      <w:proofErr w:type="spellStart"/>
      <w:r w:rsidR="2DE9BCE1" w:rsidRPr="45E84B46">
        <w:rPr>
          <w:rFonts w:ascii="Calibri" w:eastAsia="Calibri" w:hAnsi="Calibri" w:cs="Calibri"/>
        </w:rPr>
        <w:t>gc</w:t>
      </w:r>
      <w:proofErr w:type="spellEnd"/>
      <w:r w:rsidR="2DE9BCE1" w:rsidRPr="45E84B46">
        <w:rPr>
          <w:rFonts w:ascii="Calibri" w:eastAsia="Calibri" w:hAnsi="Calibri" w:cs="Calibri"/>
        </w:rPr>
        <w:t>/100ml</w:t>
      </w:r>
      <w:r w:rsidR="2375CB09" w:rsidRPr="1B23F0EC">
        <w:rPr>
          <w:rFonts w:ascii="Calibri" w:eastAsia="Calibri" w:hAnsi="Calibri" w:cs="Calibri"/>
        </w:rPr>
        <w:t>,</w:t>
      </w:r>
      <w:r w:rsidR="2DE9BCE1" w:rsidRPr="45E84B46">
        <w:rPr>
          <w:rFonts w:ascii="Calibri" w:eastAsia="Calibri" w:hAnsi="Calibri" w:cs="Calibri"/>
        </w:rPr>
        <w:t xml:space="preserve"> respectively</w:t>
      </w:r>
      <w:r w:rsidR="2DE9BCE1" w:rsidRPr="4C4F3D5A">
        <w:rPr>
          <w:rFonts w:ascii="Calibri" w:eastAsia="Calibri" w:hAnsi="Calibri" w:cs="Calibri"/>
        </w:rPr>
        <w:t>)</w:t>
      </w:r>
      <w:r w:rsidR="743C69D3" w:rsidRPr="4C4F3D5A">
        <w:rPr>
          <w:rFonts w:ascii="Calibri" w:eastAsia="Calibri" w:hAnsi="Calibri" w:cs="Calibri"/>
        </w:rPr>
        <w:t>.</w:t>
      </w:r>
      <w:r w:rsidRPr="45E84B46">
        <w:rPr>
          <w:rFonts w:ascii="Calibri" w:eastAsia="Calibri" w:hAnsi="Calibri" w:cs="Calibri"/>
        </w:rPr>
        <w:t xml:space="preserve"> However, the </w:t>
      </w:r>
      <w:r w:rsidR="38514EE7" w:rsidRPr="45E84B46">
        <w:rPr>
          <w:rFonts w:ascii="Calibri" w:eastAsia="Calibri" w:hAnsi="Calibri" w:cs="Calibri"/>
        </w:rPr>
        <w:t>overall</w:t>
      </w:r>
      <w:r w:rsidRPr="7EDDD305">
        <w:rPr>
          <w:rFonts w:ascii="Calibri" w:eastAsia="Calibri" w:hAnsi="Calibri" w:cs="Calibri"/>
        </w:rPr>
        <w:t xml:space="preserve"> temporal prevalence and detection of </w:t>
      </w:r>
      <w:proofErr w:type="spellStart"/>
      <w:r w:rsidRPr="7EDDD305">
        <w:rPr>
          <w:rFonts w:ascii="Calibri" w:eastAsia="Calibri" w:hAnsi="Calibri" w:cs="Calibri"/>
        </w:rPr>
        <w:t>crAssphage</w:t>
      </w:r>
      <w:proofErr w:type="spellEnd"/>
      <w:r w:rsidRPr="7EDDD305">
        <w:rPr>
          <w:rFonts w:ascii="Calibri" w:eastAsia="Calibri" w:hAnsi="Calibri" w:cs="Calibri"/>
        </w:rPr>
        <w:t xml:space="preserve"> was similar among the river water samples (</w:t>
      </w:r>
      <w:r w:rsidRPr="5E693AAD">
        <w:rPr>
          <w:rFonts w:ascii="Calibri" w:eastAsia="Calibri" w:hAnsi="Calibri" w:cs="Calibri"/>
        </w:rPr>
        <w:t>Figure 3.</w:t>
      </w:r>
      <w:r w:rsidR="1ACEF79C" w:rsidRPr="5E693AAD">
        <w:rPr>
          <w:rFonts w:ascii="Calibri" w:eastAsia="Calibri" w:hAnsi="Calibri" w:cs="Calibri"/>
        </w:rPr>
        <w:t>4</w:t>
      </w:r>
      <w:r w:rsidRPr="7EDDD305">
        <w:rPr>
          <w:rFonts w:ascii="Calibri" w:eastAsia="Calibri" w:hAnsi="Calibri" w:cs="Calibri"/>
        </w:rPr>
        <w:t xml:space="preserve">). Similar to human </w:t>
      </w:r>
      <w:proofErr w:type="spellStart"/>
      <w:r w:rsidRPr="7EDDD305">
        <w:rPr>
          <w:rFonts w:ascii="Calibri" w:eastAsia="Calibri" w:hAnsi="Calibri" w:cs="Calibri"/>
        </w:rPr>
        <w:t>mastadenovirus</w:t>
      </w:r>
      <w:proofErr w:type="spellEnd"/>
      <w:r w:rsidR="105E462B" w:rsidRPr="46283316">
        <w:rPr>
          <w:rFonts w:ascii="Calibri" w:eastAsia="Calibri" w:hAnsi="Calibri" w:cs="Calibri"/>
        </w:rPr>
        <w:t xml:space="preserve"> </w:t>
      </w:r>
      <w:r w:rsidR="105E462B" w:rsidRPr="7BA554F6">
        <w:rPr>
          <w:rFonts w:ascii="Calibri" w:eastAsia="Calibri" w:hAnsi="Calibri" w:cs="Calibri"/>
        </w:rPr>
        <w:t>F</w:t>
      </w:r>
      <w:r w:rsidRPr="7EDDD305">
        <w:rPr>
          <w:rFonts w:ascii="Calibri" w:eastAsia="Calibri" w:hAnsi="Calibri" w:cs="Calibri"/>
        </w:rPr>
        <w:t xml:space="preserve">, lower </w:t>
      </w:r>
      <w:proofErr w:type="spellStart"/>
      <w:r w:rsidRPr="7EDDD305">
        <w:rPr>
          <w:rFonts w:ascii="Calibri" w:eastAsia="Calibri" w:hAnsi="Calibri" w:cs="Calibri"/>
        </w:rPr>
        <w:t>crAssphage</w:t>
      </w:r>
      <w:proofErr w:type="spellEnd"/>
      <w:r w:rsidRPr="7EDDD305">
        <w:rPr>
          <w:rFonts w:ascii="Calibri" w:eastAsia="Calibri" w:hAnsi="Calibri" w:cs="Calibri"/>
        </w:rPr>
        <w:t xml:space="preserve"> detection rates were observed at the Cegin Channel seawater site compared to the river samples, </w:t>
      </w:r>
      <w:r w:rsidR="0041552C">
        <w:rPr>
          <w:rFonts w:ascii="Calibri" w:eastAsia="Calibri" w:hAnsi="Calibri" w:cs="Calibri"/>
        </w:rPr>
        <w:t xml:space="preserve">probably </w:t>
      </w:r>
      <w:r w:rsidRPr="7EDDD305">
        <w:rPr>
          <w:rFonts w:ascii="Calibri" w:eastAsia="Calibri" w:hAnsi="Calibri" w:cs="Calibri"/>
        </w:rPr>
        <w:t>due to dilution (</w:t>
      </w:r>
      <w:r w:rsidRPr="5E693AAD">
        <w:rPr>
          <w:rFonts w:ascii="Calibri" w:eastAsia="Calibri" w:hAnsi="Calibri" w:cs="Calibri"/>
        </w:rPr>
        <w:t>Table 3.</w:t>
      </w:r>
      <w:r w:rsidR="365A0FFC" w:rsidRPr="1E381EE6">
        <w:rPr>
          <w:rFonts w:ascii="Calibri" w:eastAsia="Calibri" w:hAnsi="Calibri" w:cs="Calibri"/>
        </w:rPr>
        <w:t>1</w:t>
      </w:r>
      <w:r w:rsidRPr="7EDDD305">
        <w:rPr>
          <w:rFonts w:ascii="Calibri" w:eastAsia="Calibri" w:hAnsi="Calibri" w:cs="Calibri"/>
        </w:rPr>
        <w:t xml:space="preserve">). </w:t>
      </w:r>
      <w:r w:rsidR="645651CF" w:rsidRPr="7EDDD305">
        <w:rPr>
          <w:rFonts w:ascii="Calibri" w:eastAsia="Calibri" w:hAnsi="Calibri" w:cs="Calibri"/>
        </w:rPr>
        <w:t xml:space="preserve">A repeated measures ANOVA was used to assess differences in the concentration of </w:t>
      </w:r>
      <w:proofErr w:type="spellStart"/>
      <w:r w:rsidR="645651CF" w:rsidRPr="7EDDD305">
        <w:rPr>
          <w:rFonts w:ascii="Calibri" w:eastAsia="Calibri" w:hAnsi="Calibri" w:cs="Calibri"/>
        </w:rPr>
        <w:t>crAssphage</w:t>
      </w:r>
      <w:proofErr w:type="spellEnd"/>
      <w:r w:rsidR="645651CF" w:rsidRPr="7EDDD305">
        <w:rPr>
          <w:rFonts w:ascii="Calibri" w:eastAsia="Calibri" w:hAnsi="Calibri" w:cs="Calibri"/>
        </w:rPr>
        <w:t xml:space="preserve"> between the Afon Adda, </w:t>
      </w:r>
      <w:r w:rsidR="51930EAB" w:rsidRPr="13A3C581">
        <w:rPr>
          <w:rFonts w:ascii="Calibri" w:eastAsia="Calibri" w:hAnsi="Calibri" w:cs="Calibri"/>
        </w:rPr>
        <w:t xml:space="preserve">Afon </w:t>
      </w:r>
      <w:r w:rsidR="645651CF" w:rsidRPr="7EDDD305">
        <w:rPr>
          <w:rFonts w:ascii="Calibri" w:eastAsia="Calibri" w:hAnsi="Calibri" w:cs="Calibri"/>
        </w:rPr>
        <w:t xml:space="preserve">Cegin and </w:t>
      </w:r>
      <w:r w:rsidR="35ACEFFA" w:rsidRPr="7BF0EDD5">
        <w:rPr>
          <w:rFonts w:ascii="Calibri" w:eastAsia="Calibri" w:hAnsi="Calibri" w:cs="Calibri"/>
        </w:rPr>
        <w:t xml:space="preserve">Afon </w:t>
      </w:r>
      <w:r w:rsidR="645651CF" w:rsidRPr="7EDDD305">
        <w:rPr>
          <w:rFonts w:ascii="Calibri" w:eastAsia="Calibri" w:hAnsi="Calibri" w:cs="Calibri"/>
        </w:rPr>
        <w:t xml:space="preserve">Ogwen. A significant difference between the log10 </w:t>
      </w:r>
      <w:r w:rsidR="0FA4FB62" w:rsidRPr="444581A3">
        <w:rPr>
          <w:rFonts w:ascii="Calibri" w:eastAsia="Calibri" w:hAnsi="Calibri" w:cs="Calibri"/>
        </w:rPr>
        <w:t>transformed</w:t>
      </w:r>
      <w:r w:rsidR="645651CF" w:rsidRPr="7EDDD305">
        <w:rPr>
          <w:rFonts w:ascii="Calibri" w:eastAsia="Calibri" w:hAnsi="Calibri" w:cs="Calibri"/>
        </w:rPr>
        <w:t xml:space="preserve"> </w:t>
      </w:r>
      <w:proofErr w:type="spellStart"/>
      <w:r w:rsidR="645651CF" w:rsidRPr="7EDDD305">
        <w:rPr>
          <w:rFonts w:ascii="Calibri" w:eastAsia="Calibri" w:hAnsi="Calibri" w:cs="Calibri"/>
        </w:rPr>
        <w:t>crAssphage</w:t>
      </w:r>
      <w:proofErr w:type="spellEnd"/>
      <w:r w:rsidR="645651CF" w:rsidRPr="7EDDD305">
        <w:rPr>
          <w:rFonts w:ascii="Calibri" w:eastAsia="Calibri" w:hAnsi="Calibri" w:cs="Calibri"/>
        </w:rPr>
        <w:t xml:space="preserve"> </w:t>
      </w:r>
      <w:proofErr w:type="spellStart"/>
      <w:r w:rsidR="645651CF" w:rsidRPr="7EDDD305">
        <w:rPr>
          <w:rFonts w:ascii="Calibri" w:eastAsia="Calibri" w:hAnsi="Calibri" w:cs="Calibri"/>
        </w:rPr>
        <w:t>gc</w:t>
      </w:r>
      <w:proofErr w:type="spellEnd"/>
      <w:r w:rsidR="645651CF" w:rsidRPr="7EDDD305">
        <w:rPr>
          <w:rFonts w:ascii="Calibri" w:eastAsia="Calibri" w:hAnsi="Calibri" w:cs="Calibri"/>
        </w:rPr>
        <w:t xml:space="preserve">/100ml concentrations was detected between the three river sites </w:t>
      </w:r>
      <w:r w:rsidR="645651CF">
        <w:t>(Repeated Measures ANOVA: F</w:t>
      </w:r>
      <w:r w:rsidR="5C4CF4E5" w:rsidRPr="7EDDD305">
        <w:rPr>
          <w:vertAlign w:val="subscript"/>
        </w:rPr>
        <w:t>1.53</w:t>
      </w:r>
      <w:r w:rsidR="645651CF" w:rsidRPr="7EDDD305">
        <w:rPr>
          <w:vertAlign w:val="subscript"/>
        </w:rPr>
        <w:t xml:space="preserve">, </w:t>
      </w:r>
      <w:r w:rsidR="23FD540F" w:rsidRPr="7EDDD305">
        <w:rPr>
          <w:vertAlign w:val="subscript"/>
        </w:rPr>
        <w:t>30.6</w:t>
      </w:r>
      <w:r w:rsidR="62A9E5FA" w:rsidRPr="7EDDD305">
        <w:rPr>
          <w:vertAlign w:val="subscript"/>
        </w:rPr>
        <w:t>1</w:t>
      </w:r>
      <w:r w:rsidR="645651CF" w:rsidRPr="7EDDD305">
        <w:rPr>
          <w:vertAlign w:val="subscript"/>
        </w:rPr>
        <w:t xml:space="preserve"> </w:t>
      </w:r>
      <w:r w:rsidR="645651CF">
        <w:t xml:space="preserve">= </w:t>
      </w:r>
      <w:r w:rsidR="1003B241">
        <w:t>39.4</w:t>
      </w:r>
      <w:r w:rsidR="645651CF">
        <w:t>, p &lt; 0.001)</w:t>
      </w:r>
      <w:r w:rsidR="645651CF" w:rsidRPr="7EDDD305">
        <w:rPr>
          <w:rFonts w:ascii="Calibri" w:eastAsia="Calibri" w:hAnsi="Calibri" w:cs="Calibri"/>
        </w:rPr>
        <w:t>. A p</w:t>
      </w:r>
      <w:r w:rsidR="645651CF">
        <w:t xml:space="preserve">ost-hoc pairwise t test with a Bonferroni adjustment comparison showed that the </w:t>
      </w:r>
      <w:r w:rsidR="77E264C0">
        <w:t xml:space="preserve">Afon Adda </w:t>
      </w:r>
      <w:r w:rsidR="46C2EBAA">
        <w:t>had</w:t>
      </w:r>
      <w:r w:rsidR="2BA4A68D">
        <w:t xml:space="preserve"> s</w:t>
      </w:r>
      <w:r w:rsidR="645651CF">
        <w:t xml:space="preserve">ignificantly </w:t>
      </w:r>
      <w:r w:rsidR="4231BD34">
        <w:t xml:space="preserve">higher concentrations of </w:t>
      </w:r>
      <w:proofErr w:type="spellStart"/>
      <w:r w:rsidR="4231BD34">
        <w:t>crAssphage</w:t>
      </w:r>
      <w:proofErr w:type="spellEnd"/>
      <w:r w:rsidR="4231BD34">
        <w:t xml:space="preserve"> </w:t>
      </w:r>
      <w:r w:rsidR="00346F9B">
        <w:t>than</w:t>
      </w:r>
      <w:r w:rsidR="645651CF">
        <w:t xml:space="preserve"> </w:t>
      </w:r>
      <w:r w:rsidR="02BE19A3">
        <w:t xml:space="preserve">both </w:t>
      </w:r>
      <w:r w:rsidR="645651CF">
        <w:t xml:space="preserve">the </w:t>
      </w:r>
      <w:r w:rsidR="6F49D7BC">
        <w:t xml:space="preserve">Afon Cegin (p = &lt; 0.001) and Afon Ogwen (p = &lt; 0.001). There was no </w:t>
      </w:r>
      <w:r w:rsidR="1393F0D9">
        <w:t>significant</w:t>
      </w:r>
      <w:r w:rsidR="6F49D7BC">
        <w:t xml:space="preserve"> difference detected between the Afon Ogwen and Afon Cegin (</w:t>
      </w:r>
      <w:r w:rsidR="645651CF">
        <w:t>Figure 3.</w:t>
      </w:r>
      <w:r w:rsidR="0B61C4AF">
        <w:t>4</w:t>
      </w:r>
      <w:r w:rsidR="645651CF">
        <w:t xml:space="preserve">).  </w:t>
      </w:r>
    </w:p>
    <w:p w14:paraId="6171B62A" w14:textId="1A1E67C7" w:rsidR="33FF36D9" w:rsidRDefault="33FF36D9" w:rsidP="7EDDD305">
      <w:pPr>
        <w:jc w:val="both"/>
      </w:pPr>
    </w:p>
    <w:p w14:paraId="26893D6A" w14:textId="41EAA8EC" w:rsidR="19FAAA3D" w:rsidRDefault="19FAAA3D" w:rsidP="07E5A9A5">
      <w:pPr>
        <w:jc w:val="both"/>
      </w:pPr>
    </w:p>
    <w:p w14:paraId="08E05C96" w14:textId="52F8B740" w:rsidR="02A2D4C2" w:rsidRDefault="78FF0792" w:rsidP="00491F9C">
      <w:pPr>
        <w:jc w:val="center"/>
      </w:pPr>
      <w:r>
        <w:rPr>
          <w:noProof/>
        </w:rPr>
        <w:lastRenderedPageBreak/>
        <w:drawing>
          <wp:inline distT="0" distB="0" distL="0" distR="0" wp14:anchorId="7EF23622" wp14:editId="268C9739">
            <wp:extent cx="4224969" cy="3600026"/>
            <wp:effectExtent l="0" t="0" r="4445" b="0"/>
            <wp:docPr id="177970506" name="Picture 177970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97050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34401" cy="3608063"/>
                    </a:xfrm>
                    <a:prstGeom prst="rect">
                      <a:avLst/>
                    </a:prstGeom>
                  </pic:spPr>
                </pic:pic>
              </a:graphicData>
            </a:graphic>
          </wp:inline>
        </w:drawing>
      </w:r>
    </w:p>
    <w:p w14:paraId="4D977EE6" w14:textId="00C8285B" w:rsidR="19FAAA3D" w:rsidRDefault="78FF0792" w:rsidP="19FAAA3D">
      <w:pPr>
        <w:jc w:val="both"/>
      </w:pPr>
      <w:r w:rsidRPr="13AAE6BC">
        <w:rPr>
          <w:rFonts w:eastAsiaTheme="minorEastAsia"/>
          <w:b/>
        </w:rPr>
        <w:t xml:space="preserve">Figure </w:t>
      </w:r>
      <w:r w:rsidR="00AD5F9B" w:rsidRPr="13AAE6BC">
        <w:rPr>
          <w:rFonts w:eastAsiaTheme="minorEastAsia"/>
          <w:b/>
        </w:rPr>
        <w:t>3.4</w:t>
      </w:r>
      <w:r w:rsidRPr="13AAE6BC">
        <w:rPr>
          <w:rFonts w:eastAsiaTheme="minorEastAsia"/>
          <w:b/>
        </w:rPr>
        <w:t>.</w:t>
      </w:r>
      <w:r w:rsidRPr="07E5A9A5">
        <w:rPr>
          <w:rFonts w:eastAsiaTheme="minorEastAsia"/>
        </w:rPr>
        <w:t xml:space="preserve"> Quantities (mean ± SE) of </w:t>
      </w:r>
      <w:proofErr w:type="spellStart"/>
      <w:r w:rsidRPr="07E5A9A5">
        <w:rPr>
          <w:rFonts w:eastAsiaTheme="minorEastAsia"/>
        </w:rPr>
        <w:t>crAssphage</w:t>
      </w:r>
      <w:proofErr w:type="spellEnd"/>
      <w:r w:rsidRPr="07E5A9A5">
        <w:rPr>
          <w:rFonts w:eastAsiaTheme="minorEastAsia"/>
        </w:rPr>
        <w:t xml:space="preserve"> </w:t>
      </w:r>
      <w:proofErr w:type="spellStart"/>
      <w:r w:rsidRPr="6F2E38D6">
        <w:rPr>
          <w:rFonts w:eastAsiaTheme="minorEastAsia"/>
        </w:rPr>
        <w:t>gc</w:t>
      </w:r>
      <w:proofErr w:type="spellEnd"/>
      <w:r w:rsidRPr="6F2E38D6">
        <w:rPr>
          <w:rFonts w:eastAsiaTheme="minorEastAsia"/>
        </w:rPr>
        <w:t>/100ml</w:t>
      </w:r>
      <w:r w:rsidRPr="6742A842">
        <w:rPr>
          <w:rFonts w:eastAsiaTheme="minorEastAsia"/>
        </w:rPr>
        <w:t xml:space="preserve"> </w:t>
      </w:r>
      <w:r w:rsidRPr="07E5A9A5">
        <w:rPr>
          <w:rFonts w:eastAsiaTheme="minorEastAsia"/>
        </w:rPr>
        <w:t xml:space="preserve">detected at the </w:t>
      </w:r>
      <w:r w:rsidRPr="1DA38034">
        <w:rPr>
          <w:rFonts w:eastAsiaTheme="minorEastAsia"/>
        </w:rPr>
        <w:t>Afon Adda, Afon Cegin, and Afon Ogwen</w:t>
      </w:r>
      <w:r w:rsidRPr="07E5A9A5">
        <w:rPr>
          <w:rFonts w:eastAsiaTheme="minorEastAsia"/>
        </w:rPr>
        <w:t xml:space="preserve"> between January – October 2022. </w:t>
      </w:r>
      <w:r>
        <w:t xml:space="preserve">The dotted line indicates the limit of detection (44.8 </w:t>
      </w:r>
      <w:proofErr w:type="spellStart"/>
      <w:r>
        <w:t>gc</w:t>
      </w:r>
      <w:proofErr w:type="spellEnd"/>
      <w:r>
        <w:t>/g)</w:t>
      </w:r>
      <w:r w:rsidR="0C29CAC5">
        <w:t>.</w:t>
      </w:r>
      <w:r>
        <w:t xml:space="preserve"> Note the log scale of the y axis.</w:t>
      </w:r>
    </w:p>
    <w:p w14:paraId="534A0152" w14:textId="77777777" w:rsidR="00FE20A4" w:rsidRPr="00FE20A4" w:rsidRDefault="00FE20A4" w:rsidP="000A2841"/>
    <w:p w14:paraId="48F978F8" w14:textId="72A3E45E" w:rsidR="003C36C2" w:rsidRPr="000A2841" w:rsidRDefault="000845BF" w:rsidP="7EDDD305">
      <w:pPr>
        <w:pStyle w:val="Heading3"/>
      </w:pPr>
      <w:bookmarkStart w:id="38" w:name="_Toc122009945"/>
      <w:r w:rsidRPr="000A2841">
        <w:t>3.1.</w:t>
      </w:r>
      <w:r w:rsidR="7F110DD8" w:rsidRPr="000A2841">
        <w:t>2</w:t>
      </w:r>
      <w:r w:rsidR="00B4212B" w:rsidRPr="000A2841">
        <w:t xml:space="preserve"> </w:t>
      </w:r>
      <w:r w:rsidR="003C36C2" w:rsidRPr="000A2841">
        <w:t xml:space="preserve">Virus </w:t>
      </w:r>
      <w:r w:rsidR="00663336" w:rsidRPr="000A2841">
        <w:t>i</w:t>
      </w:r>
      <w:r w:rsidR="003C36C2" w:rsidRPr="000A2841">
        <w:t xml:space="preserve">ntegrity and </w:t>
      </w:r>
      <w:r w:rsidR="00663336" w:rsidRPr="000A2841">
        <w:t>i</w:t>
      </w:r>
      <w:r w:rsidR="003C36C2" w:rsidRPr="000A2841">
        <w:t>nfectivity</w:t>
      </w:r>
      <w:bookmarkEnd w:id="38"/>
    </w:p>
    <w:p w14:paraId="007D373C" w14:textId="09F4AE23" w:rsidR="00B4212B" w:rsidRPr="00E87AF2" w:rsidRDefault="48E2C01B" w:rsidP="7EDDD305">
      <w:pPr>
        <w:jc w:val="both"/>
        <w:rPr>
          <w:rStyle w:val="Heading3Char"/>
          <w:b/>
        </w:rPr>
      </w:pPr>
      <w:r>
        <w:t xml:space="preserve">None of the 13 shellfish samples were positive for intact </w:t>
      </w:r>
      <w:proofErr w:type="spellStart"/>
      <w:r w:rsidR="0080183D">
        <w:t>NoVs</w:t>
      </w:r>
      <w:proofErr w:type="spellEnd"/>
      <w:r>
        <w:t xml:space="preserve"> or infectious adenoviruses </w:t>
      </w:r>
      <w:r w:rsidR="70B5E461">
        <w:t xml:space="preserve">using integrity and culturing-based assays, respectively. </w:t>
      </w:r>
    </w:p>
    <w:p w14:paraId="524C3DE1" w14:textId="2054794A" w:rsidR="19FAAA3D" w:rsidRDefault="19FAAA3D" w:rsidP="007259C7">
      <w:pPr>
        <w:rPr>
          <w:rStyle w:val="Heading3Char"/>
          <w:b/>
        </w:rPr>
      </w:pPr>
    </w:p>
    <w:p w14:paraId="73B9ABB4" w14:textId="2C85D517" w:rsidR="000845BF" w:rsidRPr="000A2841" w:rsidRDefault="1163FEBE" w:rsidP="19FAAA3D">
      <w:pPr>
        <w:pStyle w:val="Heading3"/>
      </w:pPr>
      <w:bookmarkStart w:id="39" w:name="_Toc122009946"/>
      <w:r w:rsidRPr="000A2841">
        <w:t>3.1.</w:t>
      </w:r>
      <w:r w:rsidR="19007D96" w:rsidRPr="000A2841">
        <w:t>3</w:t>
      </w:r>
      <w:r w:rsidRPr="000A2841">
        <w:t xml:space="preserve"> </w:t>
      </w:r>
      <w:r w:rsidR="3247166C" w:rsidRPr="000A2841">
        <w:t xml:space="preserve">Correlation </w:t>
      </w:r>
      <w:r w:rsidR="00663336" w:rsidRPr="000A2841">
        <w:t>b</w:t>
      </w:r>
      <w:r w:rsidR="3247166C" w:rsidRPr="000A2841">
        <w:t xml:space="preserve">etween </w:t>
      </w:r>
      <w:r w:rsidR="00663336" w:rsidRPr="000A2841">
        <w:t>f</w:t>
      </w:r>
      <w:r w:rsidR="5107CAD8" w:rsidRPr="000A2841">
        <w:t>aecal</w:t>
      </w:r>
      <w:r w:rsidR="3247166C" w:rsidRPr="000A2841">
        <w:t xml:space="preserve"> </w:t>
      </w:r>
      <w:r w:rsidR="00663336" w:rsidRPr="000A2841">
        <w:t>i</w:t>
      </w:r>
      <w:r w:rsidR="3247166C" w:rsidRPr="000A2841">
        <w:t>ndicators</w:t>
      </w:r>
      <w:r w:rsidR="493F3BF7" w:rsidRPr="000A2841">
        <w:t>,</w:t>
      </w:r>
      <w:r w:rsidR="3247166C" w:rsidRPr="000A2841">
        <w:t xml:space="preserve"> </w:t>
      </w:r>
      <w:r w:rsidR="00663336" w:rsidRPr="000A2841">
        <w:t>h</w:t>
      </w:r>
      <w:r w:rsidR="3247166C" w:rsidRPr="000A2841">
        <w:t xml:space="preserve">uman </w:t>
      </w:r>
      <w:r w:rsidR="00663336" w:rsidRPr="000A2841">
        <w:t>v</w:t>
      </w:r>
      <w:r w:rsidR="3247166C" w:rsidRPr="000A2841">
        <w:t>iruses</w:t>
      </w:r>
      <w:r w:rsidR="53467556" w:rsidRPr="000A2841">
        <w:t xml:space="preserve">, and </w:t>
      </w:r>
      <w:r w:rsidR="00663336" w:rsidRPr="000A2841">
        <w:t>e</w:t>
      </w:r>
      <w:r w:rsidR="53467556" w:rsidRPr="000A2841">
        <w:t xml:space="preserve">nvironmental </w:t>
      </w:r>
      <w:r w:rsidR="00E70435" w:rsidRPr="000A2841">
        <w:t>m</w:t>
      </w:r>
      <w:r w:rsidR="53467556" w:rsidRPr="000A2841">
        <w:t>arkers</w:t>
      </w:r>
      <w:bookmarkEnd w:id="39"/>
      <w:r w:rsidR="53467556" w:rsidRPr="000A2841">
        <w:t xml:space="preserve"> </w:t>
      </w:r>
      <w:r w:rsidR="3247166C" w:rsidRPr="000A2841">
        <w:t xml:space="preserve"> </w:t>
      </w:r>
    </w:p>
    <w:p w14:paraId="2DEF099D" w14:textId="097AD299" w:rsidR="000D277C" w:rsidRDefault="5C2FA109">
      <w:pPr>
        <w:jc w:val="both"/>
      </w:pPr>
      <w:r>
        <w:t xml:space="preserve">We aimed to explore the relationship between </w:t>
      </w:r>
      <w:r w:rsidR="00734B17">
        <w:t xml:space="preserve">environmental markers and </w:t>
      </w:r>
      <w:r w:rsidR="2A704748">
        <w:t>concentrations of</w:t>
      </w:r>
      <w:r>
        <w:t xml:space="preserve"> </w:t>
      </w:r>
      <w:r w:rsidRPr="726C10C0">
        <w:rPr>
          <w:i/>
          <w:iCs/>
        </w:rPr>
        <w:t>E. coli</w:t>
      </w:r>
      <w:r w:rsidR="0C81E936" w:rsidRPr="726C10C0">
        <w:rPr>
          <w:i/>
          <w:iCs/>
        </w:rPr>
        <w:t xml:space="preserve"> </w:t>
      </w:r>
      <w:r w:rsidR="0C81E936">
        <w:t>and</w:t>
      </w:r>
      <w:r>
        <w:t xml:space="preserve"> vir</w:t>
      </w:r>
      <w:r w:rsidR="5E2403CD">
        <w:t>uses</w:t>
      </w:r>
      <w:r>
        <w:t xml:space="preserve"> in </w:t>
      </w:r>
      <w:r w:rsidR="000D277C">
        <w:t xml:space="preserve">environmental samples. </w:t>
      </w:r>
      <w:r w:rsidR="000C2155">
        <w:t xml:space="preserve">Some targets are </w:t>
      </w:r>
      <w:r w:rsidR="006D0CAA">
        <w:t>frequently</w:t>
      </w:r>
      <w:r w:rsidR="000C2155">
        <w:t xml:space="preserve"> not </w:t>
      </w:r>
      <w:r w:rsidR="00316435">
        <w:t>present</w:t>
      </w:r>
      <w:r w:rsidR="00377CDC">
        <w:t>,</w:t>
      </w:r>
      <w:r w:rsidR="000C2155">
        <w:t xml:space="preserve"> or </w:t>
      </w:r>
      <w:r w:rsidR="00C403D1">
        <w:t>present</w:t>
      </w:r>
      <w:r w:rsidR="000C2155">
        <w:t xml:space="preserve"> at levels &lt;LOQ</w:t>
      </w:r>
      <w:r w:rsidR="004E1F66">
        <w:t xml:space="preserve"> or &lt;LOD</w:t>
      </w:r>
      <w:r w:rsidR="009A1219">
        <w:t xml:space="preserve"> of the</w:t>
      </w:r>
      <w:r w:rsidR="00B834B9">
        <w:t xml:space="preserve"> </w:t>
      </w:r>
      <w:r w:rsidR="002D505E">
        <w:t xml:space="preserve">respective </w:t>
      </w:r>
      <w:r w:rsidR="00377CDC">
        <w:t>methodology</w:t>
      </w:r>
      <w:r w:rsidR="000C2155">
        <w:t xml:space="preserve">. </w:t>
      </w:r>
      <w:r w:rsidR="006D3D22">
        <w:t xml:space="preserve">Correlations may be genuinely very weak </w:t>
      </w:r>
      <w:r w:rsidR="00725FE2">
        <w:t>but in datasets with high frequency &lt;LOQ data t</w:t>
      </w:r>
      <w:r w:rsidR="008529B1">
        <w:t xml:space="preserve">his </w:t>
      </w:r>
      <w:r w:rsidR="002F65CF">
        <w:t xml:space="preserve">can </w:t>
      </w:r>
      <w:r w:rsidR="00725FE2">
        <w:t xml:space="preserve">further </w:t>
      </w:r>
      <w:r w:rsidR="00605131">
        <w:t>weaken</w:t>
      </w:r>
      <w:r w:rsidR="00277673">
        <w:t xml:space="preserve"> apparent</w:t>
      </w:r>
      <w:r w:rsidR="002F65CF">
        <w:t xml:space="preserve"> </w:t>
      </w:r>
      <w:r w:rsidR="00EB0A03">
        <w:t>relationships</w:t>
      </w:r>
      <w:r w:rsidR="00C03058">
        <w:t xml:space="preserve">. We report the </w:t>
      </w:r>
      <w:r w:rsidR="00275FE4">
        <w:t>correlations which we cons</w:t>
      </w:r>
      <w:r w:rsidR="009F29F7">
        <w:t>ider valid.</w:t>
      </w:r>
    </w:p>
    <w:p w14:paraId="3FBFAA6E" w14:textId="39678415" w:rsidR="1E1C8D4A" w:rsidRDefault="7F6522B0">
      <w:pPr>
        <w:jc w:val="both"/>
      </w:pPr>
      <w:r>
        <w:t xml:space="preserve">Spearman’s rank analysis </w:t>
      </w:r>
      <w:r w:rsidR="0036816A">
        <w:t>was cond</w:t>
      </w:r>
      <w:r w:rsidR="11FA295D">
        <w:t xml:space="preserve">ucted for </w:t>
      </w:r>
      <w:r w:rsidR="368B2882">
        <w:t xml:space="preserve">targets in </w:t>
      </w:r>
      <w:r w:rsidR="75441975">
        <w:t xml:space="preserve">mussels </w:t>
      </w:r>
      <w:r w:rsidR="2E06501C">
        <w:t>at the RMPs</w:t>
      </w:r>
      <w:r w:rsidR="06876B4A">
        <w:t xml:space="preserve"> </w:t>
      </w:r>
      <w:r w:rsidR="503A2B1D">
        <w:t>(Figure 3.5)</w:t>
      </w:r>
      <w:r w:rsidR="75441975">
        <w:t xml:space="preserve">. </w:t>
      </w:r>
      <w:r w:rsidR="604600B0">
        <w:t>Some s</w:t>
      </w:r>
      <w:r w:rsidR="34C9700D">
        <w:t xml:space="preserve">ignificant correlations were found. </w:t>
      </w:r>
      <w:r w:rsidR="79965599">
        <w:t xml:space="preserve">The strongest correlation was between human </w:t>
      </w:r>
      <w:proofErr w:type="spellStart"/>
      <w:r w:rsidR="79965599">
        <w:t>mastadenovirus</w:t>
      </w:r>
      <w:proofErr w:type="spellEnd"/>
      <w:r w:rsidR="79965599">
        <w:t xml:space="preserve"> F and </w:t>
      </w:r>
      <w:r w:rsidR="26B94FB8">
        <w:t>human</w:t>
      </w:r>
      <w:r w:rsidR="334F730D">
        <w:t xml:space="preserve"> gut</w:t>
      </w:r>
      <w:r w:rsidR="26B94FB8">
        <w:t xml:space="preserve">-associated </w:t>
      </w:r>
      <w:proofErr w:type="spellStart"/>
      <w:r w:rsidR="7BEB313D">
        <w:t>c</w:t>
      </w:r>
      <w:r w:rsidR="79965599">
        <w:t>rAssphage</w:t>
      </w:r>
      <w:proofErr w:type="spellEnd"/>
      <w:r w:rsidR="794A8810">
        <w:t xml:space="preserve"> </w:t>
      </w:r>
      <w:r w:rsidR="26B94FB8">
        <w:t>(</w:t>
      </w:r>
      <w:proofErr w:type="spellStart"/>
      <w:r w:rsidR="26B94FB8" w:rsidRPr="6A46C572">
        <w:rPr>
          <w:i/>
          <w:iCs/>
        </w:rPr>
        <w:t>r</w:t>
      </w:r>
      <w:r w:rsidR="26B94FB8" w:rsidRPr="6A46C572">
        <w:rPr>
          <w:i/>
          <w:iCs/>
          <w:vertAlign w:val="subscript"/>
        </w:rPr>
        <w:t>s</w:t>
      </w:r>
      <w:proofErr w:type="spellEnd"/>
      <w:r w:rsidR="26B94FB8" w:rsidRPr="6A46C572">
        <w:rPr>
          <w:i/>
          <w:iCs/>
        </w:rPr>
        <w:t xml:space="preserve"> </w:t>
      </w:r>
      <w:r w:rsidR="26B94FB8">
        <w:t>= 0.35</w:t>
      </w:r>
      <w:r w:rsidR="34E443D8">
        <w:t>,</w:t>
      </w:r>
      <w:r w:rsidR="26B94FB8">
        <w:t xml:space="preserve"> p </w:t>
      </w:r>
      <w:r w:rsidR="26B94FB8" w:rsidRPr="6A46C572">
        <w:rPr>
          <w:rFonts w:eastAsiaTheme="minorEastAsia"/>
        </w:rPr>
        <w:t xml:space="preserve">&lt; 0.01). </w:t>
      </w:r>
      <w:r w:rsidR="284128EE">
        <w:t xml:space="preserve">Microbial </w:t>
      </w:r>
      <w:r w:rsidR="316C3B58">
        <w:t xml:space="preserve">concentrations of </w:t>
      </w:r>
      <w:r w:rsidR="34C9700D" w:rsidRPr="6A46C572">
        <w:rPr>
          <w:i/>
          <w:iCs/>
        </w:rPr>
        <w:t>E.</w:t>
      </w:r>
      <w:r w:rsidR="693DBB85" w:rsidRPr="6A46C572">
        <w:rPr>
          <w:i/>
          <w:iCs/>
        </w:rPr>
        <w:t xml:space="preserve"> </w:t>
      </w:r>
      <w:r w:rsidR="34C9700D" w:rsidRPr="6A46C572">
        <w:rPr>
          <w:i/>
          <w:iCs/>
        </w:rPr>
        <w:t>coli</w:t>
      </w:r>
      <w:r w:rsidR="284128EE" w:rsidRPr="6A46C572">
        <w:rPr>
          <w:i/>
          <w:iCs/>
        </w:rPr>
        <w:t xml:space="preserve"> </w:t>
      </w:r>
      <w:r w:rsidR="7A9C8E29">
        <w:t xml:space="preserve">concentration </w:t>
      </w:r>
      <w:r w:rsidR="316C3B58">
        <w:t>by the MPN</w:t>
      </w:r>
      <w:r w:rsidR="75441975">
        <w:t xml:space="preserve"> </w:t>
      </w:r>
      <w:r w:rsidR="316C3B58">
        <w:t>and Pour Plate method correlate</w:t>
      </w:r>
      <w:r w:rsidR="7E6A813E">
        <w:t>d</w:t>
      </w:r>
      <w:r w:rsidR="344E4588">
        <w:t xml:space="preserve"> </w:t>
      </w:r>
      <w:r w:rsidR="7A9C8E29">
        <w:t xml:space="preserve">weakly </w:t>
      </w:r>
      <w:r w:rsidR="344E4588">
        <w:t>(</w:t>
      </w:r>
      <w:proofErr w:type="spellStart"/>
      <w:r w:rsidR="344E4588" w:rsidRPr="6A46C572">
        <w:rPr>
          <w:i/>
          <w:iCs/>
        </w:rPr>
        <w:t>r</w:t>
      </w:r>
      <w:r w:rsidR="344E4588" w:rsidRPr="6A46C572">
        <w:rPr>
          <w:i/>
          <w:iCs/>
          <w:vertAlign w:val="subscript"/>
        </w:rPr>
        <w:t>s</w:t>
      </w:r>
      <w:proofErr w:type="spellEnd"/>
      <w:r w:rsidR="344E4588" w:rsidRPr="6A46C572">
        <w:rPr>
          <w:i/>
          <w:iCs/>
        </w:rPr>
        <w:t xml:space="preserve"> </w:t>
      </w:r>
      <w:r w:rsidR="344E4588">
        <w:t>= 0.</w:t>
      </w:r>
      <w:r w:rsidR="7CE54DDF">
        <w:t>32</w:t>
      </w:r>
      <w:r w:rsidR="4317C212">
        <w:t>,</w:t>
      </w:r>
      <w:r w:rsidR="344E4588">
        <w:t xml:space="preserve"> p </w:t>
      </w:r>
      <w:r w:rsidR="344E4588" w:rsidRPr="6A46C572">
        <w:rPr>
          <w:rFonts w:eastAsiaTheme="minorEastAsia"/>
        </w:rPr>
        <w:t>&lt; 0.0</w:t>
      </w:r>
      <w:r w:rsidR="32C79680" w:rsidRPr="6A46C572">
        <w:rPr>
          <w:rFonts w:eastAsiaTheme="minorEastAsia"/>
        </w:rPr>
        <w:t>1</w:t>
      </w:r>
      <w:r w:rsidR="344E4588" w:rsidRPr="6A46C572">
        <w:rPr>
          <w:rFonts w:eastAsiaTheme="minorEastAsia"/>
        </w:rPr>
        <w:t>)</w:t>
      </w:r>
      <w:r w:rsidR="16C7D220" w:rsidRPr="6A46C572">
        <w:rPr>
          <w:rFonts w:eastAsiaTheme="minorEastAsia"/>
        </w:rPr>
        <w:t>.</w:t>
      </w:r>
      <w:r w:rsidR="344E4588" w:rsidRPr="6A46C572">
        <w:rPr>
          <w:rFonts w:eastAsiaTheme="minorEastAsia"/>
        </w:rPr>
        <w:t xml:space="preserve"> </w:t>
      </w:r>
      <w:r w:rsidR="7A9C8E29" w:rsidRPr="6A46C572">
        <w:rPr>
          <w:rFonts w:eastAsiaTheme="minorEastAsia"/>
          <w:i/>
          <w:iCs/>
        </w:rPr>
        <w:t xml:space="preserve">E. coli </w:t>
      </w:r>
      <w:r w:rsidR="7A9C8E29" w:rsidRPr="6A46C572">
        <w:rPr>
          <w:rFonts w:eastAsiaTheme="minorEastAsia"/>
        </w:rPr>
        <w:t xml:space="preserve">by MPN and pour plate both correlated </w:t>
      </w:r>
      <w:r w:rsidR="7A9C8E29">
        <w:t xml:space="preserve">weakly </w:t>
      </w:r>
      <w:r w:rsidR="316C3B58">
        <w:t>with</w:t>
      </w:r>
      <w:r w:rsidR="563C4371">
        <w:t xml:space="preserve"> </w:t>
      </w:r>
      <w:proofErr w:type="spellStart"/>
      <w:r w:rsidR="316C3B58">
        <w:t>mastadenovirus</w:t>
      </w:r>
      <w:proofErr w:type="spellEnd"/>
      <w:r w:rsidR="316C3B58">
        <w:t xml:space="preserve"> F (</w:t>
      </w:r>
      <w:proofErr w:type="spellStart"/>
      <w:r w:rsidR="316C3B58" w:rsidRPr="6A46C572">
        <w:rPr>
          <w:i/>
          <w:iCs/>
        </w:rPr>
        <w:t>r</w:t>
      </w:r>
      <w:r w:rsidR="316C3B58" w:rsidRPr="6A46C572">
        <w:rPr>
          <w:i/>
          <w:iCs/>
          <w:vertAlign w:val="subscript"/>
        </w:rPr>
        <w:t>s</w:t>
      </w:r>
      <w:proofErr w:type="spellEnd"/>
      <w:r w:rsidR="316C3B58" w:rsidRPr="6A46C572">
        <w:rPr>
          <w:i/>
          <w:iCs/>
        </w:rPr>
        <w:t xml:space="preserve"> </w:t>
      </w:r>
      <w:r w:rsidR="316C3B58">
        <w:t>= 0.</w:t>
      </w:r>
      <w:r w:rsidR="6086BEE4">
        <w:t>34</w:t>
      </w:r>
      <w:r w:rsidR="1C3F9D78">
        <w:t>,</w:t>
      </w:r>
      <w:r w:rsidR="316C3B58">
        <w:t xml:space="preserve"> p </w:t>
      </w:r>
      <w:r w:rsidR="316C3B58" w:rsidRPr="6A46C572">
        <w:rPr>
          <w:rFonts w:eastAsiaTheme="minorEastAsia"/>
        </w:rPr>
        <w:t>&lt; 0.0</w:t>
      </w:r>
      <w:r w:rsidR="2DB2D3BB" w:rsidRPr="6A46C572">
        <w:rPr>
          <w:rFonts w:eastAsiaTheme="minorEastAsia"/>
        </w:rPr>
        <w:t>1</w:t>
      </w:r>
      <w:r w:rsidR="316C3B58" w:rsidRPr="6A46C572">
        <w:rPr>
          <w:rFonts w:eastAsiaTheme="minorEastAsia"/>
        </w:rPr>
        <w:t xml:space="preserve">; </w:t>
      </w:r>
      <w:proofErr w:type="spellStart"/>
      <w:r w:rsidR="316C3B58" w:rsidRPr="6A46C572">
        <w:rPr>
          <w:i/>
          <w:iCs/>
        </w:rPr>
        <w:t>r</w:t>
      </w:r>
      <w:r w:rsidR="316C3B58" w:rsidRPr="6A46C572">
        <w:rPr>
          <w:i/>
          <w:iCs/>
          <w:vertAlign w:val="subscript"/>
        </w:rPr>
        <w:t>s</w:t>
      </w:r>
      <w:proofErr w:type="spellEnd"/>
      <w:r w:rsidR="316C3B58" w:rsidRPr="6A46C572">
        <w:rPr>
          <w:i/>
          <w:iCs/>
        </w:rPr>
        <w:t xml:space="preserve"> </w:t>
      </w:r>
      <w:r w:rsidR="316C3B58">
        <w:t>= 0.</w:t>
      </w:r>
      <w:r w:rsidR="771BC22D">
        <w:t>20</w:t>
      </w:r>
      <w:r w:rsidR="316C3B58">
        <w:t xml:space="preserve"> p </w:t>
      </w:r>
      <w:r w:rsidR="316C3B58" w:rsidRPr="6A46C572">
        <w:rPr>
          <w:rFonts w:eastAsiaTheme="minorEastAsia"/>
        </w:rPr>
        <w:t>&lt; 0.05</w:t>
      </w:r>
      <w:r w:rsidR="22D97DE1" w:rsidRPr="6A46C572">
        <w:rPr>
          <w:rFonts w:eastAsiaTheme="minorEastAsia"/>
        </w:rPr>
        <w:t>, respectively).</w:t>
      </w:r>
      <w:r w:rsidR="75441975">
        <w:t xml:space="preserve"> </w:t>
      </w:r>
      <w:r w:rsidR="0AA70064" w:rsidRPr="6A46C572">
        <w:rPr>
          <w:i/>
          <w:iCs/>
        </w:rPr>
        <w:t xml:space="preserve">E. coli </w:t>
      </w:r>
      <w:r w:rsidR="0AA70064">
        <w:t xml:space="preserve">detected by the MPN method </w:t>
      </w:r>
      <w:r w:rsidR="666F8D04">
        <w:t>also</w:t>
      </w:r>
      <w:r w:rsidR="0AA70064">
        <w:t xml:space="preserve"> correlated </w:t>
      </w:r>
      <w:r w:rsidR="666F8D04">
        <w:t xml:space="preserve">weakly </w:t>
      </w:r>
      <w:r w:rsidR="0AA70064">
        <w:t xml:space="preserve">with </w:t>
      </w:r>
      <w:proofErr w:type="spellStart"/>
      <w:r w:rsidR="0AA70064">
        <w:t>crAssphage</w:t>
      </w:r>
      <w:proofErr w:type="spellEnd"/>
      <w:r w:rsidR="0AA70064">
        <w:t xml:space="preserve"> (</w:t>
      </w:r>
      <w:proofErr w:type="spellStart"/>
      <w:r w:rsidR="0AA70064" w:rsidRPr="6A46C572">
        <w:rPr>
          <w:i/>
          <w:iCs/>
        </w:rPr>
        <w:t>r</w:t>
      </w:r>
      <w:r w:rsidR="0AA70064" w:rsidRPr="6A46C572">
        <w:rPr>
          <w:i/>
          <w:iCs/>
          <w:vertAlign w:val="subscript"/>
        </w:rPr>
        <w:t>s</w:t>
      </w:r>
      <w:proofErr w:type="spellEnd"/>
      <w:r w:rsidR="0AA70064" w:rsidRPr="6A46C572">
        <w:rPr>
          <w:i/>
          <w:iCs/>
        </w:rPr>
        <w:t xml:space="preserve"> </w:t>
      </w:r>
      <w:r w:rsidR="0AA70064">
        <w:t>= 0.2</w:t>
      </w:r>
      <w:r w:rsidR="2BFF37CC">
        <w:t>9</w:t>
      </w:r>
      <w:r w:rsidR="0AA70064">
        <w:t xml:space="preserve"> p </w:t>
      </w:r>
      <w:r w:rsidR="0AA70064" w:rsidRPr="6A46C572">
        <w:rPr>
          <w:rFonts w:eastAsiaTheme="minorEastAsia"/>
        </w:rPr>
        <w:t>&lt; 0.0</w:t>
      </w:r>
      <w:r w:rsidR="6B33A091" w:rsidRPr="6A46C572">
        <w:rPr>
          <w:rFonts w:eastAsiaTheme="minorEastAsia"/>
        </w:rPr>
        <w:t>1</w:t>
      </w:r>
      <w:r w:rsidR="0AA70064">
        <w:t>)</w:t>
      </w:r>
      <w:r w:rsidR="0326E486">
        <w:t>.</w:t>
      </w:r>
      <w:r w:rsidR="204B701D">
        <w:t xml:space="preserve"> </w:t>
      </w:r>
      <w:r w:rsidR="2D61A412">
        <w:t xml:space="preserve">CrAssphage correlated </w:t>
      </w:r>
      <w:r w:rsidR="1315BA8E">
        <w:t xml:space="preserve">weakly </w:t>
      </w:r>
      <w:r w:rsidR="2D61A412">
        <w:t xml:space="preserve">with both </w:t>
      </w:r>
      <w:proofErr w:type="spellStart"/>
      <w:r w:rsidR="1467170D">
        <w:t>NoV</w:t>
      </w:r>
      <w:proofErr w:type="spellEnd"/>
      <w:r w:rsidR="2D61A412">
        <w:t xml:space="preserve"> genotypes (GI: </w:t>
      </w:r>
      <w:proofErr w:type="spellStart"/>
      <w:r w:rsidR="2D61A412" w:rsidRPr="6A46C572">
        <w:rPr>
          <w:i/>
          <w:iCs/>
        </w:rPr>
        <w:t>r</w:t>
      </w:r>
      <w:r w:rsidR="2D61A412" w:rsidRPr="6A46C572">
        <w:rPr>
          <w:i/>
          <w:iCs/>
          <w:vertAlign w:val="subscript"/>
        </w:rPr>
        <w:t>s</w:t>
      </w:r>
      <w:proofErr w:type="spellEnd"/>
      <w:r w:rsidR="2D61A412" w:rsidRPr="6A46C572">
        <w:rPr>
          <w:i/>
          <w:iCs/>
        </w:rPr>
        <w:t xml:space="preserve"> </w:t>
      </w:r>
      <w:r w:rsidR="2D61A412">
        <w:t xml:space="preserve">= 0.26, p </w:t>
      </w:r>
      <w:r w:rsidR="566FFA3F">
        <w:t>=</w:t>
      </w:r>
      <w:r w:rsidR="2D61A412" w:rsidRPr="6A46C572">
        <w:rPr>
          <w:rFonts w:eastAsiaTheme="minorEastAsia"/>
        </w:rPr>
        <w:t xml:space="preserve"> 0.0</w:t>
      </w:r>
      <w:r w:rsidR="1BA69752" w:rsidRPr="6A46C572">
        <w:rPr>
          <w:rFonts w:eastAsiaTheme="minorEastAsia"/>
        </w:rPr>
        <w:t>1</w:t>
      </w:r>
      <w:r w:rsidR="2D61A412" w:rsidRPr="6A46C572">
        <w:rPr>
          <w:rFonts w:eastAsiaTheme="minorEastAsia"/>
        </w:rPr>
        <w:t xml:space="preserve">; </w:t>
      </w:r>
      <w:r w:rsidR="0ECB1FEC" w:rsidRPr="6A46C572">
        <w:rPr>
          <w:rFonts w:eastAsiaTheme="minorEastAsia"/>
        </w:rPr>
        <w:t xml:space="preserve">G2: </w:t>
      </w:r>
      <w:proofErr w:type="spellStart"/>
      <w:r w:rsidR="2D61A412" w:rsidRPr="6A46C572">
        <w:rPr>
          <w:i/>
          <w:iCs/>
        </w:rPr>
        <w:t>r</w:t>
      </w:r>
      <w:r w:rsidR="2D61A412" w:rsidRPr="6A46C572">
        <w:rPr>
          <w:i/>
          <w:iCs/>
          <w:vertAlign w:val="subscript"/>
        </w:rPr>
        <w:t>s</w:t>
      </w:r>
      <w:proofErr w:type="spellEnd"/>
      <w:r w:rsidR="2D61A412" w:rsidRPr="6A46C572">
        <w:rPr>
          <w:i/>
          <w:iCs/>
        </w:rPr>
        <w:t xml:space="preserve"> </w:t>
      </w:r>
      <w:r w:rsidR="2D61A412">
        <w:t>= 0.</w:t>
      </w:r>
      <w:r w:rsidR="290E247F">
        <w:t>30</w:t>
      </w:r>
      <w:r w:rsidR="71A062F7">
        <w:t>,</w:t>
      </w:r>
      <w:r w:rsidR="2D61A412">
        <w:t xml:space="preserve"> p </w:t>
      </w:r>
      <w:r w:rsidR="2D61A412" w:rsidRPr="6A46C572">
        <w:rPr>
          <w:rFonts w:eastAsiaTheme="minorEastAsia"/>
        </w:rPr>
        <w:t>&lt; 0.0</w:t>
      </w:r>
      <w:r w:rsidR="000E80F3" w:rsidRPr="6A46C572">
        <w:rPr>
          <w:rFonts w:eastAsiaTheme="minorEastAsia"/>
        </w:rPr>
        <w:t>1</w:t>
      </w:r>
      <w:r w:rsidR="2D61A412" w:rsidRPr="6A46C572">
        <w:rPr>
          <w:rFonts w:eastAsiaTheme="minorEastAsia"/>
        </w:rPr>
        <w:t>).</w:t>
      </w:r>
      <w:r w:rsidR="4A6ACBCB" w:rsidRPr="6A46C572">
        <w:rPr>
          <w:rFonts w:eastAsiaTheme="minorEastAsia"/>
        </w:rPr>
        <w:t xml:space="preserve"> </w:t>
      </w:r>
      <w:proofErr w:type="spellStart"/>
      <w:r w:rsidR="2FCB25ED" w:rsidRPr="6A46C572">
        <w:rPr>
          <w:rFonts w:eastAsiaTheme="minorEastAsia"/>
        </w:rPr>
        <w:t>M</w:t>
      </w:r>
      <w:r w:rsidR="44D28997" w:rsidRPr="6A46C572">
        <w:rPr>
          <w:rFonts w:eastAsiaTheme="minorEastAsia"/>
        </w:rPr>
        <w:t>astadenovirus</w:t>
      </w:r>
      <w:proofErr w:type="spellEnd"/>
      <w:r w:rsidR="44D28997" w:rsidRPr="6A46C572">
        <w:rPr>
          <w:rFonts w:eastAsiaTheme="minorEastAsia"/>
        </w:rPr>
        <w:t xml:space="preserve"> F was only significantly correlated with </w:t>
      </w:r>
      <w:proofErr w:type="spellStart"/>
      <w:r w:rsidR="1DE339C0" w:rsidRPr="6A46C572">
        <w:rPr>
          <w:rFonts w:eastAsiaTheme="minorEastAsia"/>
        </w:rPr>
        <w:t>NoV</w:t>
      </w:r>
      <w:proofErr w:type="spellEnd"/>
      <w:r w:rsidR="44D28997" w:rsidRPr="6A46C572">
        <w:rPr>
          <w:rFonts w:eastAsiaTheme="minorEastAsia"/>
        </w:rPr>
        <w:t xml:space="preserve"> GII (</w:t>
      </w:r>
      <w:proofErr w:type="spellStart"/>
      <w:r w:rsidR="44D28997" w:rsidRPr="6A46C572">
        <w:rPr>
          <w:i/>
          <w:iCs/>
        </w:rPr>
        <w:t>r</w:t>
      </w:r>
      <w:r w:rsidR="44D28997" w:rsidRPr="6A46C572">
        <w:rPr>
          <w:i/>
          <w:iCs/>
          <w:vertAlign w:val="subscript"/>
        </w:rPr>
        <w:t>s</w:t>
      </w:r>
      <w:proofErr w:type="spellEnd"/>
      <w:r w:rsidR="44D28997" w:rsidRPr="6A46C572">
        <w:rPr>
          <w:i/>
          <w:iCs/>
        </w:rPr>
        <w:t xml:space="preserve"> </w:t>
      </w:r>
      <w:r w:rsidR="44D28997">
        <w:t>= 0.</w:t>
      </w:r>
      <w:r w:rsidR="3197BE7C">
        <w:t>20</w:t>
      </w:r>
      <w:r w:rsidR="63345B66">
        <w:t>,</w:t>
      </w:r>
      <w:r w:rsidR="44D28997">
        <w:t xml:space="preserve"> p </w:t>
      </w:r>
      <w:r w:rsidR="44D28997" w:rsidRPr="6A46C572">
        <w:rPr>
          <w:rFonts w:eastAsiaTheme="minorEastAsia"/>
        </w:rPr>
        <w:t>&lt; 0.05).</w:t>
      </w:r>
      <w:r w:rsidR="2D61A412">
        <w:t xml:space="preserve"> </w:t>
      </w:r>
      <w:proofErr w:type="spellStart"/>
      <w:r w:rsidR="226B01FD">
        <w:t>N</w:t>
      </w:r>
      <w:r w:rsidR="6BDC4433">
        <w:t>oV</w:t>
      </w:r>
      <w:proofErr w:type="spellEnd"/>
      <w:r w:rsidR="226B01FD">
        <w:t xml:space="preserve"> GI, GII were </w:t>
      </w:r>
      <w:r w:rsidR="4B16DD28">
        <w:t>weakly</w:t>
      </w:r>
      <w:r w:rsidR="226B01FD">
        <w:t xml:space="preserve"> correlated (</w:t>
      </w:r>
      <w:proofErr w:type="spellStart"/>
      <w:r w:rsidR="226B01FD" w:rsidRPr="6A46C572">
        <w:rPr>
          <w:i/>
          <w:iCs/>
        </w:rPr>
        <w:t>r</w:t>
      </w:r>
      <w:r w:rsidR="226B01FD" w:rsidRPr="6A46C572">
        <w:rPr>
          <w:i/>
          <w:iCs/>
          <w:vertAlign w:val="subscript"/>
        </w:rPr>
        <w:t>s</w:t>
      </w:r>
      <w:proofErr w:type="spellEnd"/>
      <w:r w:rsidR="226B01FD" w:rsidRPr="6A46C572">
        <w:rPr>
          <w:i/>
          <w:iCs/>
        </w:rPr>
        <w:t xml:space="preserve"> </w:t>
      </w:r>
      <w:r w:rsidR="226B01FD">
        <w:t>= 0.23</w:t>
      </w:r>
      <w:r w:rsidR="0351338A">
        <w:t>,</w:t>
      </w:r>
      <w:r w:rsidR="226B01FD">
        <w:t xml:space="preserve"> p </w:t>
      </w:r>
      <w:r w:rsidR="226B01FD" w:rsidRPr="6A46C572">
        <w:rPr>
          <w:rFonts w:eastAsiaTheme="minorEastAsia"/>
        </w:rPr>
        <w:t>&lt; 0.05</w:t>
      </w:r>
      <w:r w:rsidR="226B01FD" w:rsidRPr="4491D938">
        <w:rPr>
          <w:rFonts w:eastAsiaTheme="minorEastAsia"/>
        </w:rPr>
        <w:t>)</w:t>
      </w:r>
      <w:r w:rsidR="26287C48" w:rsidRPr="4491D938">
        <w:rPr>
          <w:rFonts w:eastAsiaTheme="minorEastAsia"/>
        </w:rPr>
        <w:t>.</w:t>
      </w:r>
      <w:r w:rsidR="226B01FD">
        <w:t xml:space="preserve"> </w:t>
      </w:r>
      <w:r w:rsidR="4EE2674A">
        <w:t>T</w:t>
      </w:r>
      <w:r w:rsidR="03C39202">
        <w:t xml:space="preserve">he </w:t>
      </w:r>
      <w:r w:rsidR="5E7C4755">
        <w:t xml:space="preserve">low strength of </w:t>
      </w:r>
      <w:r w:rsidR="57CA0CAA">
        <w:t xml:space="preserve">some </w:t>
      </w:r>
      <w:r w:rsidR="2600AC65">
        <w:t>correlation coefficients</w:t>
      </w:r>
      <w:r w:rsidR="5E7C4755">
        <w:t xml:space="preserve"> may be partially explained </w:t>
      </w:r>
      <w:r w:rsidR="33FA8DA5">
        <w:t>by the high frequency of</w:t>
      </w:r>
      <w:r w:rsidR="32932CF5">
        <w:t xml:space="preserve"> scored</w:t>
      </w:r>
      <w:r w:rsidR="33FA8DA5">
        <w:t xml:space="preserve"> </w:t>
      </w:r>
      <w:r w:rsidR="3DADADDF">
        <w:t>(</w:t>
      </w:r>
      <w:r w:rsidR="32932CF5">
        <w:t>&lt;</w:t>
      </w:r>
      <w:r w:rsidR="33FA8DA5">
        <w:t>LOQ</w:t>
      </w:r>
      <w:r w:rsidR="3DADADDF">
        <w:t>)</w:t>
      </w:r>
      <w:r w:rsidR="33FA8DA5">
        <w:t xml:space="preserve"> </w:t>
      </w:r>
      <w:r w:rsidR="56BCD7B8">
        <w:t xml:space="preserve">and not-detected </w:t>
      </w:r>
      <w:r w:rsidR="1C124F54">
        <w:t>results</w:t>
      </w:r>
      <w:r w:rsidR="32932CF5">
        <w:t xml:space="preserve"> </w:t>
      </w:r>
      <w:r w:rsidR="4CDFE608">
        <w:t>in the data</w:t>
      </w:r>
      <w:r w:rsidR="4FEBF971">
        <w:t>set</w:t>
      </w:r>
      <w:r w:rsidR="1C124F54">
        <w:t xml:space="preserve">. </w:t>
      </w:r>
    </w:p>
    <w:p w14:paraId="43CCD9B2" w14:textId="47F69A8B" w:rsidR="50DE4306" w:rsidRDefault="50DE4306" w:rsidP="50DE4306">
      <w:pPr>
        <w:jc w:val="both"/>
      </w:pPr>
    </w:p>
    <w:p w14:paraId="37AAC134" w14:textId="400822FF" w:rsidR="7A01169A" w:rsidRPr="002A463B" w:rsidRDefault="45EA53C4" w:rsidP="00DE5EDD">
      <w:pPr>
        <w:jc w:val="both"/>
        <w:rPr>
          <w:rFonts w:eastAsiaTheme="minorEastAsia"/>
        </w:rPr>
      </w:pPr>
      <w:r>
        <w:rPr>
          <w:noProof/>
        </w:rPr>
        <w:drawing>
          <wp:inline distT="0" distB="0" distL="0" distR="0" wp14:anchorId="6499C322" wp14:editId="418CB630">
            <wp:extent cx="5943600" cy="4494848"/>
            <wp:effectExtent l="0" t="0" r="0" b="0"/>
            <wp:docPr id="1280633675" name="Picture 1280633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633675"/>
                    <pic:cNvPicPr/>
                  </pic:nvPicPr>
                  <pic:blipFill>
                    <a:blip r:embed="rId20">
                      <a:extLst>
                        <a:ext uri="{28A0092B-C50C-407E-A947-70E740481C1C}">
                          <a14:useLocalDpi xmlns:a14="http://schemas.microsoft.com/office/drawing/2010/main" val="0"/>
                        </a:ext>
                      </a:extLst>
                    </a:blip>
                    <a:stretch>
                      <a:fillRect/>
                    </a:stretch>
                  </pic:blipFill>
                  <pic:spPr>
                    <a:xfrm>
                      <a:off x="0" y="0"/>
                      <a:ext cx="5943600" cy="4494848"/>
                    </a:xfrm>
                    <a:prstGeom prst="rect">
                      <a:avLst/>
                    </a:prstGeom>
                  </pic:spPr>
                </pic:pic>
              </a:graphicData>
            </a:graphic>
          </wp:inline>
        </w:drawing>
      </w:r>
      <w:r w:rsidR="0B9B3C64" w:rsidRPr="06039AE4">
        <w:rPr>
          <w:b/>
          <w:bCs/>
        </w:rPr>
        <w:t xml:space="preserve">Figure </w:t>
      </w:r>
      <w:r w:rsidR="79AB7550" w:rsidRPr="06039AE4">
        <w:rPr>
          <w:b/>
          <w:bCs/>
        </w:rPr>
        <w:t>3.</w:t>
      </w:r>
      <w:r w:rsidR="646057BA" w:rsidRPr="06039AE4">
        <w:rPr>
          <w:b/>
          <w:bCs/>
        </w:rPr>
        <w:t>5</w:t>
      </w:r>
      <w:r w:rsidR="0B9B3C64" w:rsidRPr="06039AE4">
        <w:rPr>
          <w:b/>
          <w:bCs/>
        </w:rPr>
        <w:t xml:space="preserve">. </w:t>
      </w:r>
      <w:r w:rsidR="3E8E3629" w:rsidRPr="06039AE4">
        <w:rPr>
          <w:rFonts w:ascii="Calibri" w:eastAsia="Calibri" w:hAnsi="Calibri" w:cs="Calibri"/>
        </w:rPr>
        <w:t>Paired plots and Spearman’s rank c</w:t>
      </w:r>
      <w:r w:rsidR="3E8E3629">
        <w:t xml:space="preserve">orrelation coefficient </w:t>
      </w:r>
      <w:r w:rsidR="3E8E3629" w:rsidRPr="06039AE4">
        <w:rPr>
          <w:rFonts w:ascii="Calibri" w:eastAsia="Calibri" w:hAnsi="Calibri" w:cs="Calibri"/>
        </w:rPr>
        <w:t>values between</w:t>
      </w:r>
      <w:r w:rsidR="3E8E3629">
        <w:t xml:space="preserve"> microbial concentrations (</w:t>
      </w:r>
      <w:r w:rsidR="15C23528">
        <w:t xml:space="preserve">MPN and Pour Plate </w:t>
      </w:r>
      <w:r w:rsidR="3DA22DEB">
        <w:t>(</w:t>
      </w:r>
      <w:r w:rsidR="3E8E3629">
        <w:t>CFU/100</w:t>
      </w:r>
      <w:r w:rsidR="06902C16">
        <w:t>g</w:t>
      </w:r>
      <w:r w:rsidR="3DA22DEB">
        <w:t>)</w:t>
      </w:r>
      <w:r w:rsidR="3DA22DEB" w:rsidRPr="28DF5151">
        <w:rPr>
          <w:i/>
          <w:iCs/>
        </w:rPr>
        <w:t xml:space="preserve"> </w:t>
      </w:r>
      <w:r w:rsidR="3E8E3629" w:rsidRPr="28DF5151">
        <w:rPr>
          <w:i/>
          <w:iCs/>
        </w:rPr>
        <w:t>E. coli</w:t>
      </w:r>
      <w:r w:rsidR="3E8E3629">
        <w:t>)</w:t>
      </w:r>
      <w:r w:rsidR="3E8E3629" w:rsidRPr="06039AE4">
        <w:rPr>
          <w:i/>
          <w:iCs/>
        </w:rPr>
        <w:t>,</w:t>
      </w:r>
      <w:r w:rsidR="3E8E3629">
        <w:t xml:space="preserve"> turbidity (NTU), and viral indicator concentrations </w:t>
      </w:r>
      <w:r w:rsidR="3E8E3629" w:rsidRPr="06039AE4">
        <w:rPr>
          <w:rFonts w:ascii="Calibri" w:eastAsia="Calibri" w:hAnsi="Calibri" w:cs="Calibri"/>
        </w:rPr>
        <w:t>(</w:t>
      </w:r>
      <w:proofErr w:type="spellStart"/>
      <w:r w:rsidR="3E8E3629" w:rsidRPr="06039AE4">
        <w:rPr>
          <w:rFonts w:ascii="Calibri" w:eastAsia="Calibri" w:hAnsi="Calibri" w:cs="Calibri"/>
        </w:rPr>
        <w:t>gc</w:t>
      </w:r>
      <w:proofErr w:type="spellEnd"/>
      <w:r w:rsidR="3E8E3629" w:rsidRPr="06039AE4">
        <w:rPr>
          <w:rFonts w:ascii="Calibri" w:eastAsia="Calibri" w:hAnsi="Calibri" w:cs="Calibri"/>
        </w:rPr>
        <w:t>/g)- h</w:t>
      </w:r>
      <w:r w:rsidR="3E8E3629" w:rsidRPr="06039AE4">
        <w:rPr>
          <w:rFonts w:ascii="Calibri" w:eastAsia="Calibri" w:hAnsi="Calibri" w:cs="Calibri"/>
          <w:color w:val="000000" w:themeColor="text1"/>
        </w:rPr>
        <w:t xml:space="preserve">uman </w:t>
      </w:r>
      <w:proofErr w:type="spellStart"/>
      <w:r w:rsidR="3E8E3629" w:rsidRPr="06039AE4">
        <w:rPr>
          <w:rFonts w:ascii="Calibri" w:eastAsia="Calibri" w:hAnsi="Calibri" w:cs="Calibri"/>
          <w:color w:val="000000" w:themeColor="text1"/>
        </w:rPr>
        <w:t>mastadenovirus</w:t>
      </w:r>
      <w:proofErr w:type="spellEnd"/>
      <w:r w:rsidR="3E8E3629" w:rsidRPr="06039AE4">
        <w:rPr>
          <w:rFonts w:ascii="Calibri" w:eastAsia="Calibri" w:hAnsi="Calibri" w:cs="Calibri"/>
          <w:color w:val="000000" w:themeColor="text1"/>
        </w:rPr>
        <w:t xml:space="preserve"> F (</w:t>
      </w:r>
      <w:proofErr w:type="spellStart"/>
      <w:r w:rsidR="3E8E3629" w:rsidRPr="06039AE4">
        <w:rPr>
          <w:rFonts w:ascii="Calibri" w:eastAsia="Calibri" w:hAnsi="Calibri" w:cs="Calibri"/>
          <w:color w:val="000000" w:themeColor="text1"/>
        </w:rPr>
        <w:t>AdVF</w:t>
      </w:r>
      <w:proofErr w:type="spellEnd"/>
      <w:r w:rsidR="3E8E3629" w:rsidRPr="06039AE4">
        <w:rPr>
          <w:rFonts w:ascii="Calibri" w:eastAsia="Calibri" w:hAnsi="Calibri" w:cs="Calibri"/>
          <w:color w:val="000000" w:themeColor="text1"/>
        </w:rPr>
        <w:t xml:space="preserve">), </w:t>
      </w:r>
      <w:proofErr w:type="spellStart"/>
      <w:r w:rsidR="3E8E3629" w:rsidRPr="06039AE4">
        <w:rPr>
          <w:rFonts w:ascii="Calibri" w:eastAsia="Calibri" w:hAnsi="Calibri" w:cs="Calibri"/>
          <w:color w:val="000000" w:themeColor="text1"/>
        </w:rPr>
        <w:t>crAssphage</w:t>
      </w:r>
      <w:proofErr w:type="spellEnd"/>
      <w:r w:rsidR="3E8E3629" w:rsidRPr="06039AE4">
        <w:rPr>
          <w:rFonts w:ascii="Calibri" w:eastAsia="Calibri" w:hAnsi="Calibri" w:cs="Calibri"/>
          <w:color w:val="000000" w:themeColor="text1"/>
        </w:rPr>
        <w:t xml:space="preserve"> (</w:t>
      </w:r>
      <w:proofErr w:type="spellStart"/>
      <w:r w:rsidR="3E8E3629" w:rsidRPr="06039AE4">
        <w:rPr>
          <w:rFonts w:ascii="Calibri" w:eastAsia="Calibri" w:hAnsi="Calibri" w:cs="Calibri"/>
          <w:color w:val="000000" w:themeColor="text1"/>
        </w:rPr>
        <w:t>CrAss</w:t>
      </w:r>
      <w:proofErr w:type="spellEnd"/>
      <w:r w:rsidR="3E8E3629" w:rsidRPr="06039AE4">
        <w:rPr>
          <w:rFonts w:ascii="Calibri" w:eastAsia="Calibri" w:hAnsi="Calibri" w:cs="Calibri"/>
          <w:color w:val="000000" w:themeColor="text1"/>
        </w:rPr>
        <w:t xml:space="preserve">) and </w:t>
      </w:r>
      <w:proofErr w:type="spellStart"/>
      <w:r w:rsidR="3CC76D2F" w:rsidRPr="3639C207">
        <w:rPr>
          <w:rFonts w:ascii="Calibri" w:eastAsia="Calibri" w:hAnsi="Calibri" w:cs="Calibri"/>
          <w:color w:val="000000" w:themeColor="text1"/>
        </w:rPr>
        <w:t>NoV</w:t>
      </w:r>
      <w:proofErr w:type="spellEnd"/>
      <w:r w:rsidR="3E8E3629" w:rsidRPr="06039AE4">
        <w:rPr>
          <w:rFonts w:ascii="Calibri" w:eastAsia="Calibri" w:hAnsi="Calibri" w:cs="Calibri"/>
          <w:color w:val="000000" w:themeColor="text1"/>
        </w:rPr>
        <w:t xml:space="preserve"> GI and GII </w:t>
      </w:r>
      <w:r w:rsidR="002A463B">
        <w:t xml:space="preserve">in </w:t>
      </w:r>
      <w:r w:rsidR="002A463B" w:rsidRPr="224B8289">
        <w:rPr>
          <w:rFonts w:ascii="Calibri" w:eastAsia="Calibri" w:hAnsi="Calibri" w:cs="Calibri"/>
        </w:rPr>
        <w:t xml:space="preserve">mussels collected from </w:t>
      </w:r>
      <w:r w:rsidR="2E689CF5" w:rsidRPr="224B8289">
        <w:rPr>
          <w:rFonts w:ascii="Calibri" w:eastAsia="Calibri" w:hAnsi="Calibri" w:cs="Calibri"/>
        </w:rPr>
        <w:t xml:space="preserve">the four </w:t>
      </w:r>
      <w:r w:rsidR="002A463B" w:rsidRPr="224B8289">
        <w:rPr>
          <w:rFonts w:ascii="Calibri" w:eastAsia="Calibri" w:hAnsi="Calibri" w:cs="Calibri"/>
        </w:rPr>
        <w:t xml:space="preserve">RMPs. </w:t>
      </w:r>
      <w:r w:rsidR="669177FD">
        <w:t>Log 10</w:t>
      </w:r>
      <w:r w:rsidR="000D64F2">
        <w:t xml:space="preserve"> x+1</w:t>
      </w:r>
      <w:r w:rsidR="669177FD">
        <w:t xml:space="preserve"> </w:t>
      </w:r>
      <w:r w:rsidR="002A463B">
        <w:t xml:space="preserve">transformed data. </w:t>
      </w:r>
      <w:r w:rsidR="3B1364E0" w:rsidRPr="28DF5151">
        <w:rPr>
          <w:rFonts w:ascii="Calibri" w:eastAsia="Calibri" w:hAnsi="Calibri" w:cs="Calibri"/>
        </w:rPr>
        <w:t xml:space="preserve">The red asterisks indicate a significant </w:t>
      </w:r>
      <w:r w:rsidR="00265607" w:rsidRPr="28DF5151">
        <w:rPr>
          <w:rFonts w:ascii="Calibri" w:eastAsia="Calibri" w:hAnsi="Calibri" w:cs="Calibri"/>
        </w:rPr>
        <w:t>co</w:t>
      </w:r>
      <w:r w:rsidR="007313F4" w:rsidRPr="28DF5151">
        <w:rPr>
          <w:rFonts w:ascii="Calibri" w:eastAsia="Calibri" w:hAnsi="Calibri" w:cs="Calibri"/>
        </w:rPr>
        <w:t xml:space="preserve">rrelation </w:t>
      </w:r>
      <w:r w:rsidR="3B1364E0" w:rsidRPr="28DF5151">
        <w:rPr>
          <w:rFonts w:ascii="Calibri" w:eastAsia="Calibri" w:hAnsi="Calibri" w:cs="Calibri"/>
        </w:rPr>
        <w:t>coefficient</w:t>
      </w:r>
      <w:r w:rsidR="17892B15" w:rsidRPr="726C10C0">
        <w:rPr>
          <w:rFonts w:ascii="Calibri" w:eastAsia="Calibri" w:hAnsi="Calibri" w:cs="Calibri"/>
        </w:rPr>
        <w:t xml:space="preserve"> </w:t>
      </w:r>
      <w:r w:rsidR="00003FFD" w:rsidRPr="726C10C0">
        <w:rPr>
          <w:rFonts w:eastAsiaTheme="minorEastAsia"/>
        </w:rPr>
        <w:t xml:space="preserve">(p &lt; 0.001 [***]; p &lt; 0.01 [**]; p &lt; 0.05 </w:t>
      </w:r>
      <w:r w:rsidR="00003FFD" w:rsidRPr="28DF5151">
        <w:rPr>
          <w:rFonts w:eastAsiaTheme="minorEastAsia"/>
        </w:rPr>
        <w:t>[*])</w:t>
      </w:r>
      <w:r w:rsidR="5502C547" w:rsidRPr="28DF5151">
        <w:rPr>
          <w:rFonts w:eastAsiaTheme="minorEastAsia"/>
        </w:rPr>
        <w:t>.</w:t>
      </w:r>
      <w:r w:rsidR="06B067BD" w:rsidRPr="22C58663">
        <w:rPr>
          <w:rFonts w:eastAsiaTheme="minorEastAsia"/>
        </w:rPr>
        <w:t xml:space="preserve"> </w:t>
      </w:r>
    </w:p>
    <w:p w14:paraId="47EF6761" w14:textId="4931458C" w:rsidR="5AFCC901" w:rsidRDefault="5AFCC901" w:rsidP="1E1C8D4A">
      <w:pPr>
        <w:jc w:val="both"/>
        <w:rPr>
          <w:rFonts w:ascii="Calibri" w:eastAsia="Calibri" w:hAnsi="Calibri" w:cs="Calibri"/>
        </w:rPr>
      </w:pPr>
    </w:p>
    <w:p w14:paraId="2C04D158" w14:textId="416AC17D" w:rsidR="007C7705" w:rsidRDefault="405D71D4" w:rsidP="1E1C8D4A">
      <w:pPr>
        <w:jc w:val="both"/>
      </w:pPr>
      <w:r>
        <w:t>In river water samples</w:t>
      </w:r>
      <w:r w:rsidR="002311AB">
        <w:t xml:space="preserve">, </w:t>
      </w:r>
      <w:proofErr w:type="spellStart"/>
      <w:r w:rsidR="3D1DED9C">
        <w:t>c</w:t>
      </w:r>
      <w:r w:rsidR="5D9B4D60">
        <w:t>rAssphage</w:t>
      </w:r>
      <w:proofErr w:type="spellEnd"/>
      <w:r w:rsidR="4593D162">
        <w:t xml:space="preserve"> correla</w:t>
      </w:r>
      <w:r w:rsidR="6045A0D5">
        <w:t>t</w:t>
      </w:r>
      <w:r w:rsidR="00EE7D29">
        <w:t>ion</w:t>
      </w:r>
      <w:r w:rsidR="006C2236">
        <w:t>s</w:t>
      </w:r>
      <w:r w:rsidR="4593D162">
        <w:t xml:space="preserve"> with </w:t>
      </w:r>
      <w:r w:rsidR="6A899267">
        <w:t xml:space="preserve">turbidity and </w:t>
      </w:r>
      <w:r w:rsidR="005A6982">
        <w:t xml:space="preserve">with </w:t>
      </w:r>
      <w:r w:rsidR="6A899267" w:rsidRPr="79115E8E">
        <w:rPr>
          <w:i/>
          <w:iCs/>
        </w:rPr>
        <w:t xml:space="preserve">E. </w:t>
      </w:r>
      <w:r w:rsidR="6A899267" w:rsidRPr="79115E8E">
        <w:rPr>
          <w:i/>
        </w:rPr>
        <w:t>coli</w:t>
      </w:r>
      <w:r w:rsidR="6A899267">
        <w:t xml:space="preserve"> concentrations</w:t>
      </w:r>
      <w:r w:rsidR="004F754D">
        <w:t xml:space="preserve"> were of moderate strength</w:t>
      </w:r>
      <w:r w:rsidR="6A899267">
        <w:t xml:space="preserve"> </w:t>
      </w:r>
      <w:r w:rsidR="0E8BC067">
        <w:t>(</w:t>
      </w:r>
      <w:proofErr w:type="spellStart"/>
      <w:r w:rsidR="0E8BC067" w:rsidRPr="3DC96BB0">
        <w:rPr>
          <w:i/>
          <w:iCs/>
        </w:rPr>
        <w:t>r</w:t>
      </w:r>
      <w:r w:rsidR="0E8BC067" w:rsidRPr="3DC96BB0">
        <w:rPr>
          <w:i/>
          <w:iCs/>
          <w:vertAlign w:val="subscript"/>
        </w:rPr>
        <w:t>s</w:t>
      </w:r>
      <w:proofErr w:type="spellEnd"/>
      <w:r w:rsidR="0E8BC067" w:rsidRPr="3DC96BB0">
        <w:rPr>
          <w:i/>
          <w:iCs/>
        </w:rPr>
        <w:t xml:space="preserve"> </w:t>
      </w:r>
      <w:r w:rsidR="0E8BC067">
        <w:t>= 0.4</w:t>
      </w:r>
      <w:r w:rsidR="0C696210">
        <w:t>4,</w:t>
      </w:r>
      <w:r w:rsidR="0E8BC067">
        <w:t xml:space="preserve"> p </w:t>
      </w:r>
      <w:r w:rsidR="0E8BC067" w:rsidRPr="3DC96BB0">
        <w:rPr>
          <w:rFonts w:eastAsiaTheme="minorEastAsia"/>
        </w:rPr>
        <w:t>&lt; 0.</w:t>
      </w:r>
      <w:r w:rsidR="0E8BC067" w:rsidRPr="4D553CF5">
        <w:rPr>
          <w:rFonts w:eastAsiaTheme="minorEastAsia"/>
        </w:rPr>
        <w:t>01</w:t>
      </w:r>
      <w:r w:rsidR="0E8BC067" w:rsidRPr="3DC96BB0">
        <w:rPr>
          <w:rFonts w:eastAsiaTheme="minorEastAsia"/>
        </w:rPr>
        <w:t xml:space="preserve">; </w:t>
      </w:r>
      <w:proofErr w:type="spellStart"/>
      <w:r w:rsidR="0E8BC067" w:rsidRPr="3DC96BB0">
        <w:rPr>
          <w:i/>
          <w:iCs/>
        </w:rPr>
        <w:t>r</w:t>
      </w:r>
      <w:r w:rsidR="0E8BC067" w:rsidRPr="3DC96BB0">
        <w:rPr>
          <w:i/>
          <w:iCs/>
          <w:vertAlign w:val="subscript"/>
        </w:rPr>
        <w:t>s</w:t>
      </w:r>
      <w:proofErr w:type="spellEnd"/>
      <w:r w:rsidR="0E8BC067" w:rsidRPr="3DC96BB0">
        <w:rPr>
          <w:i/>
          <w:iCs/>
        </w:rPr>
        <w:t xml:space="preserve"> </w:t>
      </w:r>
      <w:r w:rsidR="0E8BC067">
        <w:t xml:space="preserve">= 0.45, p </w:t>
      </w:r>
      <w:r w:rsidR="0E8BC067" w:rsidRPr="3DC96BB0">
        <w:rPr>
          <w:rFonts w:eastAsiaTheme="minorEastAsia"/>
        </w:rPr>
        <w:t>&lt; 0.</w:t>
      </w:r>
      <w:r w:rsidR="0E8BC067" w:rsidRPr="4D553CF5">
        <w:rPr>
          <w:rFonts w:eastAsiaTheme="minorEastAsia"/>
        </w:rPr>
        <w:t>01</w:t>
      </w:r>
      <w:r w:rsidR="0E8BC067" w:rsidRPr="3DC96BB0">
        <w:rPr>
          <w:rFonts w:eastAsiaTheme="minorEastAsia"/>
        </w:rPr>
        <w:t>, respectively)</w:t>
      </w:r>
      <w:r w:rsidR="6A899267" w:rsidRPr="2BE23845">
        <w:rPr>
          <w:rFonts w:eastAsiaTheme="minorEastAsia"/>
        </w:rPr>
        <w:t xml:space="preserve">. </w:t>
      </w:r>
      <w:r w:rsidR="00E80BEF" w:rsidRPr="79115E8E">
        <w:rPr>
          <w:rFonts w:eastAsiaTheme="minorEastAsia"/>
        </w:rPr>
        <w:t>C</w:t>
      </w:r>
      <w:r w:rsidR="2F180C39" w:rsidRPr="79115E8E">
        <w:rPr>
          <w:rFonts w:eastAsiaTheme="minorEastAsia"/>
        </w:rPr>
        <w:t xml:space="preserve">rAssphage concentrations </w:t>
      </w:r>
      <w:r w:rsidR="00EE7D29" w:rsidRPr="79115E8E">
        <w:rPr>
          <w:rFonts w:eastAsiaTheme="minorEastAsia"/>
        </w:rPr>
        <w:t>also</w:t>
      </w:r>
      <w:r w:rsidR="2F180C39" w:rsidRPr="79115E8E">
        <w:rPr>
          <w:rFonts w:eastAsiaTheme="minorEastAsia"/>
        </w:rPr>
        <w:t xml:space="preserve"> correlated with </w:t>
      </w:r>
      <w:proofErr w:type="spellStart"/>
      <w:r w:rsidR="3A5ABD5B" w:rsidRPr="15C0A191">
        <w:rPr>
          <w:rFonts w:eastAsiaTheme="minorEastAsia"/>
        </w:rPr>
        <w:t>NoV</w:t>
      </w:r>
      <w:proofErr w:type="spellEnd"/>
      <w:r w:rsidR="2F180C39" w:rsidRPr="79115E8E">
        <w:rPr>
          <w:rFonts w:eastAsiaTheme="minorEastAsia"/>
        </w:rPr>
        <w:t xml:space="preserve"> GII </w:t>
      </w:r>
      <w:r w:rsidR="00C66D3C" w:rsidRPr="79115E8E">
        <w:rPr>
          <w:rFonts w:eastAsiaTheme="minorEastAsia"/>
        </w:rPr>
        <w:t>(</w:t>
      </w:r>
      <w:proofErr w:type="spellStart"/>
      <w:r w:rsidR="00C66D3C" w:rsidRPr="79115E8E">
        <w:rPr>
          <w:i/>
          <w:iCs/>
        </w:rPr>
        <w:t>r</w:t>
      </w:r>
      <w:r w:rsidR="00C66D3C" w:rsidRPr="79115E8E">
        <w:rPr>
          <w:i/>
          <w:iCs/>
          <w:vertAlign w:val="subscript"/>
        </w:rPr>
        <w:t>s</w:t>
      </w:r>
      <w:proofErr w:type="spellEnd"/>
      <w:r w:rsidR="00C66D3C" w:rsidRPr="79115E8E">
        <w:rPr>
          <w:i/>
          <w:iCs/>
        </w:rPr>
        <w:t xml:space="preserve"> </w:t>
      </w:r>
      <w:r w:rsidR="00C66D3C">
        <w:t xml:space="preserve">= 0.41, p </w:t>
      </w:r>
      <w:r w:rsidR="00C66D3C" w:rsidRPr="79115E8E">
        <w:rPr>
          <w:rFonts w:eastAsiaTheme="minorEastAsia"/>
        </w:rPr>
        <w:t>&lt; 0.01)</w:t>
      </w:r>
      <w:r w:rsidR="00A24183" w:rsidRPr="79115E8E">
        <w:rPr>
          <w:rFonts w:eastAsiaTheme="minorEastAsia"/>
        </w:rPr>
        <w:t xml:space="preserve"> </w:t>
      </w:r>
      <w:r w:rsidR="00C66D3C" w:rsidRPr="79115E8E">
        <w:rPr>
          <w:rFonts w:eastAsiaTheme="minorEastAsia"/>
        </w:rPr>
        <w:t>but</w:t>
      </w:r>
      <w:r w:rsidR="2F180C39" w:rsidRPr="79115E8E">
        <w:rPr>
          <w:rFonts w:eastAsiaTheme="minorEastAsia"/>
        </w:rPr>
        <w:t xml:space="preserve"> not GI. </w:t>
      </w:r>
      <w:proofErr w:type="spellStart"/>
      <w:r w:rsidR="00A24183" w:rsidRPr="56D380B0">
        <w:rPr>
          <w:rFonts w:eastAsiaTheme="minorEastAsia"/>
        </w:rPr>
        <w:t>N</w:t>
      </w:r>
      <w:r w:rsidR="1BE4C6C7" w:rsidRPr="56D380B0">
        <w:rPr>
          <w:rFonts w:eastAsiaTheme="minorEastAsia"/>
        </w:rPr>
        <w:t>o</w:t>
      </w:r>
      <w:r w:rsidR="0BDA7718" w:rsidRPr="56D380B0">
        <w:rPr>
          <w:rFonts w:eastAsiaTheme="minorEastAsia"/>
        </w:rPr>
        <w:t>V</w:t>
      </w:r>
      <w:proofErr w:type="spellEnd"/>
      <w:r w:rsidR="1BE4C6C7" w:rsidRPr="1DBB31BB">
        <w:rPr>
          <w:rFonts w:eastAsiaTheme="minorEastAsia"/>
        </w:rPr>
        <w:t xml:space="preserve"> genotypes </w:t>
      </w:r>
      <w:r w:rsidR="00A24183">
        <w:rPr>
          <w:rFonts w:eastAsiaTheme="minorEastAsia"/>
        </w:rPr>
        <w:t xml:space="preserve">(GI, GII) </w:t>
      </w:r>
      <w:r w:rsidR="1BE4C6C7" w:rsidRPr="1DBB31BB">
        <w:rPr>
          <w:rFonts w:eastAsiaTheme="minorEastAsia"/>
        </w:rPr>
        <w:t>were</w:t>
      </w:r>
      <w:r w:rsidR="1BE4C6C7" w:rsidRPr="1DBB31BB" w:rsidDel="002359F7">
        <w:rPr>
          <w:rFonts w:eastAsiaTheme="minorEastAsia"/>
        </w:rPr>
        <w:t xml:space="preserve"> </w:t>
      </w:r>
      <w:r w:rsidR="00695B8A">
        <w:rPr>
          <w:rFonts w:eastAsiaTheme="minorEastAsia"/>
        </w:rPr>
        <w:t xml:space="preserve">weakly </w:t>
      </w:r>
      <w:r w:rsidR="1BE4C6C7" w:rsidRPr="1DBB31BB">
        <w:rPr>
          <w:rFonts w:eastAsiaTheme="minorEastAsia"/>
        </w:rPr>
        <w:t>correlated (</w:t>
      </w:r>
      <w:proofErr w:type="spellStart"/>
      <w:r w:rsidR="1BE4C6C7" w:rsidRPr="1DBB31BB">
        <w:rPr>
          <w:i/>
          <w:iCs/>
        </w:rPr>
        <w:t>r</w:t>
      </w:r>
      <w:r w:rsidR="1BE4C6C7" w:rsidRPr="1DBB31BB">
        <w:rPr>
          <w:i/>
          <w:iCs/>
          <w:vertAlign w:val="subscript"/>
        </w:rPr>
        <w:t>s</w:t>
      </w:r>
      <w:proofErr w:type="spellEnd"/>
      <w:r w:rsidR="1BE4C6C7" w:rsidRPr="1DBB31BB">
        <w:rPr>
          <w:i/>
          <w:iCs/>
        </w:rPr>
        <w:t xml:space="preserve"> </w:t>
      </w:r>
      <w:r w:rsidR="1BE4C6C7">
        <w:t>= 0.31, p = 0.01</w:t>
      </w:r>
      <w:r w:rsidR="1BE4C6C7" w:rsidRPr="40C44A83">
        <w:rPr>
          <w:rFonts w:eastAsiaTheme="minorEastAsia"/>
        </w:rPr>
        <w:t xml:space="preserve">). </w:t>
      </w:r>
      <w:r w:rsidR="4D1653D2">
        <w:t xml:space="preserve">Evidence of faecal pollution derived from animal sources was </w:t>
      </w:r>
      <w:r w:rsidR="00D94CBD">
        <w:t>minimal</w:t>
      </w:r>
      <w:r w:rsidR="4D1653D2">
        <w:t xml:space="preserve">, with low detection rates of </w:t>
      </w:r>
      <w:proofErr w:type="spellStart"/>
      <w:r w:rsidR="4D1653D2">
        <w:t>A</w:t>
      </w:r>
      <w:r w:rsidR="3AA6E882">
        <w:t>tadenovirus</w:t>
      </w:r>
      <w:proofErr w:type="spellEnd"/>
      <w:r w:rsidR="3AA6E882">
        <w:t xml:space="preserve"> </w:t>
      </w:r>
      <w:r w:rsidR="00DA6242">
        <w:t>(</w:t>
      </w:r>
      <w:r w:rsidR="05604541">
        <w:t>Table 3.</w:t>
      </w:r>
      <w:r w:rsidR="458048F3">
        <w:t>1</w:t>
      </w:r>
      <w:r w:rsidR="00DA6242">
        <w:t>)</w:t>
      </w:r>
      <w:r w:rsidR="05604541">
        <w:t>.</w:t>
      </w:r>
      <w:r>
        <w:t xml:space="preserve"> </w:t>
      </w:r>
    </w:p>
    <w:p w14:paraId="7D8BB910" w14:textId="1CCCEEBC" w:rsidR="5AFCC901" w:rsidRDefault="5AFCC901" w:rsidP="622B4D54">
      <w:pPr>
        <w:jc w:val="both"/>
        <w:rPr>
          <w:rFonts w:eastAsiaTheme="minorEastAsia"/>
        </w:rPr>
      </w:pPr>
    </w:p>
    <w:p w14:paraId="59A27457" w14:textId="1784DB2D" w:rsidR="008847D6" w:rsidRDefault="4BC7D4F7" w:rsidP="00116C60">
      <w:pPr>
        <w:jc w:val="both"/>
        <w:rPr>
          <w:rFonts w:eastAsiaTheme="minorEastAsia"/>
        </w:rPr>
      </w:pPr>
      <w:r>
        <w:rPr>
          <w:noProof/>
        </w:rPr>
        <w:lastRenderedPageBreak/>
        <w:drawing>
          <wp:inline distT="0" distB="0" distL="0" distR="0" wp14:anchorId="29033982" wp14:editId="1617A4B2">
            <wp:extent cx="6029325" cy="4559677"/>
            <wp:effectExtent l="0" t="0" r="0" b="0"/>
            <wp:docPr id="243866366" name="Picture 243866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866366"/>
                    <pic:cNvPicPr/>
                  </pic:nvPicPr>
                  <pic:blipFill>
                    <a:blip r:embed="rId21">
                      <a:extLst>
                        <a:ext uri="{28A0092B-C50C-407E-A947-70E740481C1C}">
                          <a14:useLocalDpi xmlns:a14="http://schemas.microsoft.com/office/drawing/2010/main" val="0"/>
                        </a:ext>
                      </a:extLst>
                    </a:blip>
                    <a:stretch>
                      <a:fillRect/>
                    </a:stretch>
                  </pic:blipFill>
                  <pic:spPr>
                    <a:xfrm>
                      <a:off x="0" y="0"/>
                      <a:ext cx="6029325" cy="4559677"/>
                    </a:xfrm>
                    <a:prstGeom prst="rect">
                      <a:avLst/>
                    </a:prstGeom>
                  </pic:spPr>
                </pic:pic>
              </a:graphicData>
            </a:graphic>
          </wp:inline>
        </w:drawing>
      </w:r>
      <w:r w:rsidR="77098DA8" w:rsidRPr="5718DC46">
        <w:rPr>
          <w:b/>
          <w:bCs/>
        </w:rPr>
        <w:t>Figure 3.</w:t>
      </w:r>
      <w:r w:rsidR="16C85E9A" w:rsidRPr="5718DC46">
        <w:rPr>
          <w:b/>
          <w:bCs/>
        </w:rPr>
        <w:t>6</w:t>
      </w:r>
      <w:r w:rsidR="77098DA8" w:rsidRPr="5718DC46">
        <w:rPr>
          <w:b/>
          <w:bCs/>
        </w:rPr>
        <w:t xml:space="preserve">. </w:t>
      </w:r>
      <w:r w:rsidR="313E5628" w:rsidRPr="5718DC46">
        <w:rPr>
          <w:rFonts w:ascii="Calibri" w:eastAsia="Calibri" w:hAnsi="Calibri" w:cs="Calibri"/>
        </w:rPr>
        <w:t>Paired plots and Spearman’s rank c</w:t>
      </w:r>
      <w:r w:rsidR="313E5628">
        <w:t xml:space="preserve">orrelation coefficient </w:t>
      </w:r>
      <w:r w:rsidR="313E5628" w:rsidRPr="5718DC46">
        <w:rPr>
          <w:rFonts w:ascii="Calibri" w:eastAsia="Calibri" w:hAnsi="Calibri" w:cs="Calibri"/>
        </w:rPr>
        <w:t>values between</w:t>
      </w:r>
      <w:r w:rsidR="313E5628">
        <w:t xml:space="preserve"> microbial concentrations (</w:t>
      </w:r>
      <w:r w:rsidR="313E5628" w:rsidRPr="5718DC46">
        <w:rPr>
          <w:i/>
          <w:iCs/>
        </w:rPr>
        <w:t xml:space="preserve">E. coli </w:t>
      </w:r>
      <w:r w:rsidR="313E5628">
        <w:t>CFU/100ml)</w:t>
      </w:r>
      <w:r w:rsidR="313E5628" w:rsidRPr="5718DC46">
        <w:rPr>
          <w:i/>
          <w:iCs/>
        </w:rPr>
        <w:t>,</w:t>
      </w:r>
      <w:r w:rsidR="313E5628">
        <w:t xml:space="preserve"> turbidity (NTU), and viral indicator concentrations </w:t>
      </w:r>
      <w:r w:rsidR="313E5628" w:rsidRPr="5718DC46">
        <w:rPr>
          <w:rFonts w:ascii="Calibri" w:eastAsia="Calibri" w:hAnsi="Calibri" w:cs="Calibri"/>
        </w:rPr>
        <w:t>(</w:t>
      </w:r>
      <w:proofErr w:type="spellStart"/>
      <w:r w:rsidR="313E5628" w:rsidRPr="5718DC46">
        <w:rPr>
          <w:rFonts w:ascii="Calibri" w:eastAsia="Calibri" w:hAnsi="Calibri" w:cs="Calibri"/>
        </w:rPr>
        <w:t>gc</w:t>
      </w:r>
      <w:proofErr w:type="spellEnd"/>
      <w:r w:rsidR="313E5628" w:rsidRPr="5718DC46">
        <w:rPr>
          <w:rFonts w:ascii="Calibri" w:eastAsia="Calibri" w:hAnsi="Calibri" w:cs="Calibri"/>
        </w:rPr>
        <w:t>/g)- h</w:t>
      </w:r>
      <w:r w:rsidR="313E5628" w:rsidRPr="5718DC46">
        <w:rPr>
          <w:rFonts w:ascii="Calibri" w:eastAsia="Calibri" w:hAnsi="Calibri" w:cs="Calibri"/>
          <w:color w:val="000000" w:themeColor="text1"/>
        </w:rPr>
        <w:t xml:space="preserve">uman </w:t>
      </w:r>
      <w:proofErr w:type="spellStart"/>
      <w:r w:rsidR="313E5628" w:rsidRPr="5718DC46">
        <w:rPr>
          <w:rFonts w:ascii="Calibri" w:eastAsia="Calibri" w:hAnsi="Calibri" w:cs="Calibri"/>
          <w:color w:val="000000" w:themeColor="text1"/>
        </w:rPr>
        <w:t>mastadenovirus</w:t>
      </w:r>
      <w:proofErr w:type="spellEnd"/>
      <w:r w:rsidR="313E5628" w:rsidRPr="5718DC46">
        <w:rPr>
          <w:rFonts w:ascii="Calibri" w:eastAsia="Calibri" w:hAnsi="Calibri" w:cs="Calibri"/>
          <w:color w:val="000000" w:themeColor="text1"/>
        </w:rPr>
        <w:t xml:space="preserve"> F (</w:t>
      </w:r>
      <w:proofErr w:type="spellStart"/>
      <w:r w:rsidR="313E5628" w:rsidRPr="5718DC46">
        <w:rPr>
          <w:rFonts w:ascii="Calibri" w:eastAsia="Calibri" w:hAnsi="Calibri" w:cs="Calibri"/>
          <w:color w:val="000000" w:themeColor="text1"/>
        </w:rPr>
        <w:t>AdVF</w:t>
      </w:r>
      <w:proofErr w:type="spellEnd"/>
      <w:r w:rsidR="313E5628" w:rsidRPr="5718DC46">
        <w:rPr>
          <w:rFonts w:ascii="Calibri" w:eastAsia="Calibri" w:hAnsi="Calibri" w:cs="Calibri"/>
          <w:color w:val="000000" w:themeColor="text1"/>
        </w:rPr>
        <w:t xml:space="preserve">), </w:t>
      </w:r>
      <w:proofErr w:type="spellStart"/>
      <w:r w:rsidR="313E5628" w:rsidRPr="5718DC46">
        <w:rPr>
          <w:rFonts w:ascii="Calibri" w:eastAsia="Calibri" w:hAnsi="Calibri" w:cs="Calibri"/>
          <w:color w:val="000000" w:themeColor="text1"/>
        </w:rPr>
        <w:t>crAssphage</w:t>
      </w:r>
      <w:proofErr w:type="spellEnd"/>
      <w:r w:rsidR="313E5628" w:rsidRPr="5718DC46">
        <w:rPr>
          <w:rFonts w:ascii="Calibri" w:eastAsia="Calibri" w:hAnsi="Calibri" w:cs="Calibri"/>
          <w:color w:val="000000" w:themeColor="text1"/>
        </w:rPr>
        <w:t xml:space="preserve"> (</w:t>
      </w:r>
      <w:proofErr w:type="spellStart"/>
      <w:r w:rsidR="313E5628" w:rsidRPr="5718DC46">
        <w:rPr>
          <w:rFonts w:ascii="Calibri" w:eastAsia="Calibri" w:hAnsi="Calibri" w:cs="Calibri"/>
          <w:color w:val="000000" w:themeColor="text1"/>
        </w:rPr>
        <w:t>CrAss</w:t>
      </w:r>
      <w:proofErr w:type="spellEnd"/>
      <w:r w:rsidR="313E5628" w:rsidRPr="5718DC46">
        <w:rPr>
          <w:rFonts w:ascii="Calibri" w:eastAsia="Calibri" w:hAnsi="Calibri" w:cs="Calibri"/>
          <w:color w:val="000000" w:themeColor="text1"/>
        </w:rPr>
        <w:t xml:space="preserve">) and </w:t>
      </w:r>
      <w:proofErr w:type="spellStart"/>
      <w:r w:rsidR="313E5628" w:rsidRPr="5718DC46">
        <w:rPr>
          <w:rFonts w:ascii="Calibri" w:eastAsia="Calibri" w:hAnsi="Calibri" w:cs="Calibri"/>
          <w:color w:val="000000" w:themeColor="text1"/>
        </w:rPr>
        <w:t>NoVGI</w:t>
      </w:r>
      <w:proofErr w:type="spellEnd"/>
      <w:r w:rsidR="313E5628" w:rsidRPr="5718DC46">
        <w:rPr>
          <w:rFonts w:ascii="Calibri" w:eastAsia="Calibri" w:hAnsi="Calibri" w:cs="Calibri"/>
          <w:color w:val="000000" w:themeColor="text1"/>
        </w:rPr>
        <w:t xml:space="preserve"> and </w:t>
      </w:r>
      <w:r w:rsidR="313E5628" w:rsidRPr="3639C207">
        <w:rPr>
          <w:rFonts w:ascii="Calibri" w:eastAsia="Calibri" w:hAnsi="Calibri" w:cs="Calibri"/>
          <w:color w:val="000000" w:themeColor="text1"/>
        </w:rPr>
        <w:t>GII</w:t>
      </w:r>
      <w:r w:rsidR="313E5628" w:rsidRPr="5718DC46">
        <w:rPr>
          <w:rFonts w:ascii="Calibri" w:eastAsia="Calibri" w:hAnsi="Calibri" w:cs="Calibri"/>
          <w:color w:val="000000" w:themeColor="text1"/>
        </w:rPr>
        <w:t xml:space="preserve"> </w:t>
      </w:r>
      <w:r w:rsidR="313E5628">
        <w:t>at</w:t>
      </w:r>
      <w:r w:rsidR="77098DA8">
        <w:t xml:space="preserve"> </w:t>
      </w:r>
      <w:r w:rsidR="313E5628">
        <w:t>the Afon Adda, Afon Cegin</w:t>
      </w:r>
      <w:r w:rsidR="004B47CC">
        <w:t xml:space="preserve"> and </w:t>
      </w:r>
      <w:r w:rsidR="313E5628">
        <w:t xml:space="preserve">Afon Ogwen. </w:t>
      </w:r>
      <w:r w:rsidR="00BB07E1">
        <w:rPr>
          <w:rFonts w:ascii="Calibri" w:eastAsia="Calibri" w:hAnsi="Calibri" w:cs="Calibri"/>
        </w:rPr>
        <w:t xml:space="preserve"> </w:t>
      </w:r>
      <w:r w:rsidR="1814CACB" w:rsidRPr="3AD86B9F">
        <w:rPr>
          <w:rFonts w:ascii="Calibri" w:eastAsia="Calibri" w:hAnsi="Calibri" w:cs="Calibri"/>
          <w:i/>
        </w:rPr>
        <w:t>E. coli</w:t>
      </w:r>
      <w:r w:rsidR="1814CACB" w:rsidRPr="63C54380">
        <w:rPr>
          <w:rFonts w:ascii="Calibri" w:eastAsia="Calibri" w:hAnsi="Calibri" w:cs="Calibri"/>
        </w:rPr>
        <w:t xml:space="preserve"> and viral concentrations represent </w:t>
      </w:r>
      <w:r w:rsidR="1814CACB" w:rsidRPr="79115E8E">
        <w:rPr>
          <w:rFonts w:ascii="Calibri" w:eastAsia="Calibri" w:hAnsi="Calibri" w:cs="Calibri"/>
        </w:rPr>
        <w:t>l</w:t>
      </w:r>
      <w:r w:rsidR="00CF3448" w:rsidRPr="79115E8E">
        <w:rPr>
          <w:rFonts w:ascii="Calibri" w:eastAsia="Calibri" w:hAnsi="Calibri" w:cs="Calibri"/>
        </w:rPr>
        <w:t>og</w:t>
      </w:r>
      <w:r w:rsidR="00CF3448">
        <w:rPr>
          <w:rFonts w:ascii="Calibri" w:eastAsia="Calibri" w:hAnsi="Calibri" w:cs="Calibri"/>
        </w:rPr>
        <w:t xml:space="preserve"> 10 </w:t>
      </w:r>
      <w:r w:rsidR="0010320A">
        <w:rPr>
          <w:rFonts w:ascii="Calibri" w:eastAsia="Calibri" w:hAnsi="Calibri" w:cs="Calibri"/>
        </w:rPr>
        <w:t xml:space="preserve">x+1 </w:t>
      </w:r>
      <w:r w:rsidR="00CF3448">
        <w:rPr>
          <w:rFonts w:ascii="Calibri" w:eastAsia="Calibri" w:hAnsi="Calibri" w:cs="Calibri"/>
        </w:rPr>
        <w:t xml:space="preserve">transformed data.  </w:t>
      </w:r>
      <w:r w:rsidR="7E775EC8" w:rsidRPr="767575BF">
        <w:rPr>
          <w:rFonts w:ascii="Calibri" w:eastAsia="Calibri" w:hAnsi="Calibri" w:cs="Calibri"/>
        </w:rPr>
        <w:t>The red asterisk</w:t>
      </w:r>
      <w:r w:rsidR="008847D6" w:rsidRPr="767575BF">
        <w:rPr>
          <w:rFonts w:ascii="Calibri" w:eastAsia="Calibri" w:hAnsi="Calibri" w:cs="Calibri"/>
        </w:rPr>
        <w:t>s</w:t>
      </w:r>
      <w:r w:rsidR="7E775EC8" w:rsidRPr="767575BF">
        <w:rPr>
          <w:rFonts w:ascii="Calibri" w:eastAsia="Calibri" w:hAnsi="Calibri" w:cs="Calibri"/>
        </w:rPr>
        <w:t xml:space="preserve"> </w:t>
      </w:r>
      <w:r w:rsidR="7E775EC8" w:rsidRPr="587D9690">
        <w:rPr>
          <w:rFonts w:ascii="Calibri" w:eastAsia="Calibri" w:hAnsi="Calibri" w:cs="Calibri"/>
        </w:rPr>
        <w:t>indicate</w:t>
      </w:r>
      <w:r w:rsidR="7E775EC8" w:rsidRPr="767575BF">
        <w:rPr>
          <w:rFonts w:ascii="Calibri" w:eastAsia="Calibri" w:hAnsi="Calibri" w:cs="Calibri"/>
        </w:rPr>
        <w:t xml:space="preserve"> a significant correlation coefficient</w:t>
      </w:r>
      <w:r w:rsidR="537B15B0" w:rsidRPr="767575BF">
        <w:rPr>
          <w:rFonts w:ascii="Segoe UI" w:eastAsia="Segoe UI" w:hAnsi="Segoe UI" w:cs="Segoe UI"/>
        </w:rPr>
        <w:t xml:space="preserve"> </w:t>
      </w:r>
      <w:r w:rsidR="537B15B0" w:rsidRPr="767575BF">
        <w:rPr>
          <w:rFonts w:eastAsiaTheme="minorEastAsia"/>
        </w:rPr>
        <w:t>(</w:t>
      </w:r>
      <w:r w:rsidR="003B0ACE" w:rsidRPr="767575BF">
        <w:rPr>
          <w:rFonts w:eastAsiaTheme="minorEastAsia"/>
        </w:rPr>
        <w:t xml:space="preserve">p </w:t>
      </w:r>
      <w:r w:rsidR="537B15B0" w:rsidRPr="767575BF">
        <w:rPr>
          <w:rFonts w:eastAsiaTheme="minorEastAsia"/>
        </w:rPr>
        <w:t xml:space="preserve">&lt; 0.001 [***]; </w:t>
      </w:r>
      <w:r w:rsidR="003B0ACE" w:rsidRPr="767575BF">
        <w:rPr>
          <w:rFonts w:eastAsiaTheme="minorEastAsia"/>
        </w:rPr>
        <w:t xml:space="preserve">p </w:t>
      </w:r>
      <w:r w:rsidR="537B15B0" w:rsidRPr="767575BF">
        <w:rPr>
          <w:rFonts w:eastAsiaTheme="minorEastAsia"/>
        </w:rPr>
        <w:t xml:space="preserve">&lt; 0.01 [**]; </w:t>
      </w:r>
      <w:r w:rsidR="003B0ACE" w:rsidRPr="767575BF">
        <w:rPr>
          <w:rFonts w:eastAsiaTheme="minorEastAsia"/>
        </w:rPr>
        <w:t xml:space="preserve">p </w:t>
      </w:r>
      <w:r w:rsidR="537B15B0" w:rsidRPr="767575BF">
        <w:rPr>
          <w:rFonts w:eastAsiaTheme="minorEastAsia"/>
        </w:rPr>
        <w:t>&lt; 0.05 [*]).</w:t>
      </w:r>
      <w:r w:rsidR="61049171" w:rsidRPr="767575BF">
        <w:rPr>
          <w:rFonts w:eastAsiaTheme="minorEastAsia"/>
        </w:rPr>
        <w:t xml:space="preserve"> </w:t>
      </w:r>
      <w:r w:rsidR="61FB295E" w:rsidRPr="767575BF">
        <w:rPr>
          <w:rFonts w:eastAsiaTheme="minorEastAsia"/>
        </w:rPr>
        <w:t xml:space="preserve"> </w:t>
      </w:r>
    </w:p>
    <w:p w14:paraId="3D1A582C" w14:textId="03A3E62B" w:rsidR="3D08078D" w:rsidRDefault="3D08078D" w:rsidP="3D08078D">
      <w:pPr>
        <w:jc w:val="both"/>
        <w:rPr>
          <w:rFonts w:eastAsiaTheme="minorEastAsia"/>
        </w:rPr>
      </w:pPr>
    </w:p>
    <w:p w14:paraId="7402F562" w14:textId="053FFF3E" w:rsidR="00F258F9" w:rsidRDefault="0EB9E971" w:rsidP="00866F66">
      <w:pPr>
        <w:jc w:val="both"/>
      </w:pPr>
      <w:r>
        <w:t xml:space="preserve">A significant </w:t>
      </w:r>
      <w:r w:rsidR="57ED5278">
        <w:t xml:space="preserve">negative </w:t>
      </w:r>
      <w:r>
        <w:t xml:space="preserve">correlation was </w:t>
      </w:r>
      <w:r w:rsidR="00150D97">
        <w:t xml:space="preserve">detected </w:t>
      </w:r>
      <w:r w:rsidR="285B31D0">
        <w:t>between</w:t>
      </w:r>
      <w:r w:rsidR="00327832">
        <w:t xml:space="preserve"> microbial concentrations </w:t>
      </w:r>
      <w:r w:rsidR="02D9406D">
        <w:t>of</w:t>
      </w:r>
      <w:r w:rsidR="02D9406D" w:rsidRPr="79115E8E">
        <w:rPr>
          <w:i/>
        </w:rPr>
        <w:t xml:space="preserve"> E. coli </w:t>
      </w:r>
      <w:r w:rsidR="02D9406D">
        <w:t>and</w:t>
      </w:r>
      <w:r w:rsidR="00327832">
        <w:t xml:space="preserve"> turbidity </w:t>
      </w:r>
      <w:r w:rsidR="06FD71C2">
        <w:t>within the</w:t>
      </w:r>
      <w:r w:rsidR="00327832">
        <w:t xml:space="preserve"> Cegin Channel </w:t>
      </w:r>
      <w:r w:rsidR="343C7B15">
        <w:t xml:space="preserve">surface </w:t>
      </w:r>
      <w:r w:rsidR="00327832">
        <w:t>seawater samples</w:t>
      </w:r>
      <w:r w:rsidR="00AF6881">
        <w:t xml:space="preserve"> (</w:t>
      </w:r>
      <w:proofErr w:type="spellStart"/>
      <w:r w:rsidR="780F4FA1" w:rsidRPr="093CA88A">
        <w:rPr>
          <w:i/>
          <w:iCs/>
        </w:rPr>
        <w:t>r</w:t>
      </w:r>
      <w:r w:rsidR="780F4FA1" w:rsidRPr="093CA88A">
        <w:rPr>
          <w:i/>
          <w:iCs/>
          <w:vertAlign w:val="subscript"/>
        </w:rPr>
        <w:t>s</w:t>
      </w:r>
      <w:proofErr w:type="spellEnd"/>
      <w:r w:rsidR="780F4FA1" w:rsidRPr="093CA88A">
        <w:rPr>
          <w:i/>
          <w:iCs/>
        </w:rPr>
        <w:t xml:space="preserve"> </w:t>
      </w:r>
      <w:r w:rsidR="780F4FA1">
        <w:t xml:space="preserve">= -0.50, p </w:t>
      </w:r>
      <w:r w:rsidR="780F4FA1" w:rsidRPr="093CA88A">
        <w:rPr>
          <w:rFonts w:eastAsiaTheme="minorEastAsia"/>
        </w:rPr>
        <w:t>&lt; 0.05</w:t>
      </w:r>
      <w:r w:rsidR="707E1420" w:rsidRPr="54F097B8">
        <w:rPr>
          <w:rFonts w:eastAsiaTheme="minorEastAsia"/>
        </w:rPr>
        <w:t>)</w:t>
      </w:r>
      <w:r w:rsidR="00AF6881">
        <w:t xml:space="preserve"> (Figure 3.7).</w:t>
      </w:r>
    </w:p>
    <w:p w14:paraId="1E723F67" w14:textId="2192E03A" w:rsidR="3D72DBA5" w:rsidRDefault="3D72DBA5" w:rsidP="7EDDD305">
      <w:pPr>
        <w:jc w:val="both"/>
      </w:pPr>
    </w:p>
    <w:p w14:paraId="008362A4" w14:textId="4A472F1E" w:rsidR="009114CF" w:rsidRDefault="467690E7" w:rsidP="2DDAD6E1">
      <w:pPr>
        <w:jc w:val="both"/>
        <w:rPr>
          <w:rFonts w:eastAsiaTheme="minorEastAsia"/>
        </w:rPr>
      </w:pPr>
      <w:r>
        <w:rPr>
          <w:noProof/>
        </w:rPr>
        <w:lastRenderedPageBreak/>
        <w:drawing>
          <wp:inline distT="0" distB="0" distL="0" distR="0" wp14:anchorId="2EBBCFA2" wp14:editId="3C33529F">
            <wp:extent cx="5986540" cy="4514850"/>
            <wp:effectExtent l="0" t="0" r="0" b="0"/>
            <wp:docPr id="1557777152" name="Picture 1557777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7777152"/>
                    <pic:cNvPicPr/>
                  </pic:nvPicPr>
                  <pic:blipFill>
                    <a:blip r:embed="rId22">
                      <a:extLst>
                        <a:ext uri="{28A0092B-C50C-407E-A947-70E740481C1C}">
                          <a14:useLocalDpi xmlns:a14="http://schemas.microsoft.com/office/drawing/2010/main" val="0"/>
                        </a:ext>
                      </a:extLst>
                    </a:blip>
                    <a:stretch>
                      <a:fillRect/>
                    </a:stretch>
                  </pic:blipFill>
                  <pic:spPr>
                    <a:xfrm>
                      <a:off x="0" y="0"/>
                      <a:ext cx="5986540" cy="4514850"/>
                    </a:xfrm>
                    <a:prstGeom prst="rect">
                      <a:avLst/>
                    </a:prstGeom>
                  </pic:spPr>
                </pic:pic>
              </a:graphicData>
            </a:graphic>
          </wp:inline>
        </w:drawing>
      </w:r>
      <w:r w:rsidR="1252FD43" w:rsidRPr="0710CBA8">
        <w:rPr>
          <w:b/>
          <w:bCs/>
        </w:rPr>
        <w:t>Figure 3.</w:t>
      </w:r>
      <w:r w:rsidR="6ACFFF0F" w:rsidRPr="0710CBA8">
        <w:rPr>
          <w:b/>
          <w:bCs/>
        </w:rPr>
        <w:t>7</w:t>
      </w:r>
      <w:r w:rsidR="1252FD43" w:rsidRPr="0710CBA8">
        <w:rPr>
          <w:b/>
          <w:bCs/>
        </w:rPr>
        <w:t xml:space="preserve">. </w:t>
      </w:r>
      <w:r w:rsidR="18EDB7F6" w:rsidRPr="0710CBA8">
        <w:rPr>
          <w:rFonts w:ascii="Calibri" w:eastAsia="Calibri" w:hAnsi="Calibri" w:cs="Calibri"/>
        </w:rPr>
        <w:t>Paired plots and Spearman’s rank c</w:t>
      </w:r>
      <w:r w:rsidR="18EDB7F6">
        <w:t xml:space="preserve">orrelation coefficient </w:t>
      </w:r>
      <w:r w:rsidR="18EDB7F6" w:rsidRPr="0710CBA8">
        <w:rPr>
          <w:rFonts w:ascii="Calibri" w:eastAsia="Calibri" w:hAnsi="Calibri" w:cs="Calibri"/>
        </w:rPr>
        <w:t>values between</w:t>
      </w:r>
      <w:r w:rsidR="1252FD43">
        <w:t xml:space="preserve"> </w:t>
      </w:r>
      <w:r w:rsidR="009114CF">
        <w:t>microbial concentrations</w:t>
      </w:r>
      <w:r w:rsidR="493F0E67">
        <w:t xml:space="preserve"> (</w:t>
      </w:r>
      <w:r w:rsidR="493F0E67" w:rsidRPr="19A7402D">
        <w:rPr>
          <w:i/>
        </w:rPr>
        <w:t xml:space="preserve">E. coli </w:t>
      </w:r>
      <w:r w:rsidR="493F0E67">
        <w:t>CFU/100ml)</w:t>
      </w:r>
      <w:r w:rsidR="7B3F9896" w:rsidRPr="3639C207">
        <w:rPr>
          <w:i/>
        </w:rPr>
        <w:t>,</w:t>
      </w:r>
      <w:r w:rsidR="009114CF">
        <w:t xml:space="preserve"> turbidity</w:t>
      </w:r>
      <w:r w:rsidR="03497B8C">
        <w:t xml:space="preserve"> (NTU)</w:t>
      </w:r>
      <w:r w:rsidR="02420E59">
        <w:t>, and viral indicator concentrations</w:t>
      </w:r>
      <w:r w:rsidR="009114CF">
        <w:t xml:space="preserve"> </w:t>
      </w:r>
      <w:r w:rsidR="0FAE1D98" w:rsidRPr="6D178D0F">
        <w:rPr>
          <w:rFonts w:ascii="Calibri" w:eastAsia="Calibri" w:hAnsi="Calibri" w:cs="Calibri"/>
        </w:rPr>
        <w:t>(</w:t>
      </w:r>
      <w:proofErr w:type="spellStart"/>
      <w:r w:rsidR="0FAE1D98" w:rsidRPr="6D178D0F">
        <w:rPr>
          <w:rFonts w:ascii="Calibri" w:eastAsia="Calibri" w:hAnsi="Calibri" w:cs="Calibri"/>
        </w:rPr>
        <w:t>gc</w:t>
      </w:r>
      <w:proofErr w:type="spellEnd"/>
      <w:r w:rsidR="0FAE1D98" w:rsidRPr="6D178D0F">
        <w:rPr>
          <w:rFonts w:ascii="Calibri" w:eastAsia="Calibri" w:hAnsi="Calibri" w:cs="Calibri"/>
        </w:rPr>
        <w:t>/g)- h</w:t>
      </w:r>
      <w:r w:rsidR="0FAE1D98" w:rsidRPr="6D178D0F">
        <w:rPr>
          <w:rFonts w:ascii="Calibri" w:eastAsia="Calibri" w:hAnsi="Calibri" w:cs="Calibri"/>
          <w:color w:val="000000" w:themeColor="text1"/>
        </w:rPr>
        <w:t xml:space="preserve">uman </w:t>
      </w:r>
      <w:proofErr w:type="spellStart"/>
      <w:r w:rsidR="0FAE1D98" w:rsidRPr="6D178D0F">
        <w:rPr>
          <w:rFonts w:ascii="Calibri" w:eastAsia="Calibri" w:hAnsi="Calibri" w:cs="Calibri"/>
          <w:color w:val="000000" w:themeColor="text1"/>
        </w:rPr>
        <w:t>mastadenovirus</w:t>
      </w:r>
      <w:proofErr w:type="spellEnd"/>
      <w:r w:rsidR="0FAE1D98" w:rsidRPr="6D178D0F">
        <w:rPr>
          <w:rFonts w:ascii="Calibri" w:eastAsia="Calibri" w:hAnsi="Calibri" w:cs="Calibri"/>
          <w:color w:val="000000" w:themeColor="text1"/>
        </w:rPr>
        <w:t xml:space="preserve"> F (</w:t>
      </w:r>
      <w:proofErr w:type="spellStart"/>
      <w:r w:rsidR="0FAE1D98" w:rsidRPr="6D178D0F">
        <w:rPr>
          <w:rFonts w:ascii="Calibri" w:eastAsia="Calibri" w:hAnsi="Calibri" w:cs="Calibri"/>
          <w:color w:val="000000" w:themeColor="text1"/>
        </w:rPr>
        <w:t>AdVF</w:t>
      </w:r>
      <w:proofErr w:type="spellEnd"/>
      <w:r w:rsidR="0FAE1D98" w:rsidRPr="6D178D0F">
        <w:rPr>
          <w:rFonts w:ascii="Calibri" w:eastAsia="Calibri" w:hAnsi="Calibri" w:cs="Calibri"/>
          <w:color w:val="000000" w:themeColor="text1"/>
        </w:rPr>
        <w:t xml:space="preserve">), </w:t>
      </w:r>
      <w:proofErr w:type="spellStart"/>
      <w:r w:rsidR="0FAE1D98" w:rsidRPr="6D178D0F">
        <w:rPr>
          <w:rFonts w:ascii="Calibri" w:eastAsia="Calibri" w:hAnsi="Calibri" w:cs="Calibri"/>
          <w:color w:val="000000" w:themeColor="text1"/>
        </w:rPr>
        <w:t>crAssphage</w:t>
      </w:r>
      <w:proofErr w:type="spellEnd"/>
      <w:r w:rsidR="0FAE1D98" w:rsidRPr="6D178D0F">
        <w:rPr>
          <w:rFonts w:ascii="Calibri" w:eastAsia="Calibri" w:hAnsi="Calibri" w:cs="Calibri"/>
          <w:color w:val="000000" w:themeColor="text1"/>
        </w:rPr>
        <w:t xml:space="preserve"> (</w:t>
      </w:r>
      <w:proofErr w:type="spellStart"/>
      <w:r w:rsidR="0FAE1D98" w:rsidRPr="6D178D0F">
        <w:rPr>
          <w:rFonts w:ascii="Calibri" w:eastAsia="Calibri" w:hAnsi="Calibri" w:cs="Calibri"/>
          <w:color w:val="000000" w:themeColor="text1"/>
        </w:rPr>
        <w:t>CrAss</w:t>
      </w:r>
      <w:proofErr w:type="spellEnd"/>
      <w:r w:rsidR="0FAE1D98" w:rsidRPr="6D178D0F">
        <w:rPr>
          <w:rFonts w:ascii="Calibri" w:eastAsia="Calibri" w:hAnsi="Calibri" w:cs="Calibri"/>
          <w:color w:val="000000" w:themeColor="text1"/>
        </w:rPr>
        <w:t xml:space="preserve">) and </w:t>
      </w:r>
      <w:proofErr w:type="spellStart"/>
      <w:r w:rsidR="7C176FD5" w:rsidRPr="3639C207">
        <w:rPr>
          <w:rFonts w:ascii="Calibri" w:eastAsia="Calibri" w:hAnsi="Calibri" w:cs="Calibri"/>
          <w:color w:val="000000" w:themeColor="text1"/>
        </w:rPr>
        <w:t>NoV</w:t>
      </w:r>
      <w:proofErr w:type="spellEnd"/>
      <w:r w:rsidR="0FAE1D98" w:rsidRPr="6D178D0F">
        <w:rPr>
          <w:rFonts w:ascii="Calibri" w:eastAsia="Calibri" w:hAnsi="Calibri" w:cs="Calibri"/>
          <w:color w:val="000000" w:themeColor="text1"/>
        </w:rPr>
        <w:t xml:space="preserve"> GII </w:t>
      </w:r>
      <w:r w:rsidR="009114CF">
        <w:t>at the Cegin Channel seawater</w:t>
      </w:r>
      <w:r w:rsidR="00B41FCB">
        <w:t xml:space="preserve"> monitoring point</w:t>
      </w:r>
      <w:r w:rsidR="009114CF" w:rsidRPr="5718DC46">
        <w:rPr>
          <w:rFonts w:ascii="Calibri" w:eastAsia="Calibri" w:hAnsi="Calibri" w:cs="Calibri"/>
        </w:rPr>
        <w:t>.</w:t>
      </w:r>
      <w:r w:rsidR="009114CF">
        <w:rPr>
          <w:rFonts w:ascii="Calibri" w:eastAsia="Calibri" w:hAnsi="Calibri" w:cs="Calibri"/>
        </w:rPr>
        <w:t xml:space="preserve"> </w:t>
      </w:r>
      <w:r w:rsidR="494B925D" w:rsidRPr="3AD86B9F">
        <w:rPr>
          <w:rFonts w:ascii="Calibri" w:eastAsia="Calibri" w:hAnsi="Calibri" w:cs="Calibri"/>
          <w:i/>
        </w:rPr>
        <w:t>E. coli</w:t>
      </w:r>
      <w:r w:rsidR="494B925D" w:rsidRPr="63C54380">
        <w:rPr>
          <w:rFonts w:ascii="Calibri" w:eastAsia="Calibri" w:hAnsi="Calibri" w:cs="Calibri"/>
        </w:rPr>
        <w:t xml:space="preserve"> and viral concentrations represent </w:t>
      </w:r>
      <w:r w:rsidR="260843A4" w:rsidRPr="79115E8E">
        <w:rPr>
          <w:rFonts w:ascii="Calibri" w:eastAsia="Calibri" w:hAnsi="Calibri" w:cs="Calibri"/>
        </w:rPr>
        <w:t>l</w:t>
      </w:r>
      <w:r w:rsidR="009114CF" w:rsidRPr="79115E8E">
        <w:rPr>
          <w:rFonts w:ascii="Calibri" w:eastAsia="Calibri" w:hAnsi="Calibri" w:cs="Calibri"/>
        </w:rPr>
        <w:t>og</w:t>
      </w:r>
      <w:r w:rsidR="009114CF" w:rsidRPr="63C54380">
        <w:rPr>
          <w:rFonts w:ascii="Calibri" w:eastAsia="Calibri" w:hAnsi="Calibri" w:cs="Calibri"/>
        </w:rPr>
        <w:t xml:space="preserve"> 10</w:t>
      </w:r>
      <w:r w:rsidR="5B4F8A7B" w:rsidRPr="63C54380">
        <w:rPr>
          <w:rFonts w:ascii="Calibri" w:eastAsia="Calibri" w:hAnsi="Calibri" w:cs="Calibri"/>
        </w:rPr>
        <w:t xml:space="preserve"> x+1</w:t>
      </w:r>
      <w:r w:rsidR="009114CF" w:rsidRPr="63C54380">
        <w:rPr>
          <w:rFonts w:ascii="Calibri" w:eastAsia="Calibri" w:hAnsi="Calibri" w:cs="Calibri"/>
        </w:rPr>
        <w:t xml:space="preserve"> transformed data. </w:t>
      </w:r>
      <w:r w:rsidR="009114CF" w:rsidRPr="7EDDD305">
        <w:rPr>
          <w:rFonts w:ascii="Calibri" w:eastAsia="Calibri" w:hAnsi="Calibri" w:cs="Calibri"/>
        </w:rPr>
        <w:t>The red asterisk indicates a significant correlation coefficient</w:t>
      </w:r>
      <w:r w:rsidR="009114CF" w:rsidRPr="575F9ABD">
        <w:rPr>
          <w:rFonts w:ascii="Segoe UI" w:eastAsia="Segoe UI" w:hAnsi="Segoe UI" w:cs="Segoe UI"/>
        </w:rPr>
        <w:t xml:space="preserve"> </w:t>
      </w:r>
      <w:r w:rsidR="009114CF" w:rsidRPr="45E84B46">
        <w:rPr>
          <w:rFonts w:eastAsiaTheme="minorEastAsia"/>
        </w:rPr>
        <w:t>(</w:t>
      </w:r>
      <w:r w:rsidR="003B0ACE">
        <w:rPr>
          <w:rFonts w:eastAsiaTheme="minorEastAsia"/>
        </w:rPr>
        <w:t xml:space="preserve">p </w:t>
      </w:r>
      <w:r w:rsidR="009114CF" w:rsidRPr="45E84B46">
        <w:rPr>
          <w:rFonts w:eastAsiaTheme="minorEastAsia"/>
        </w:rPr>
        <w:t xml:space="preserve">&lt; 0.001 [***]; </w:t>
      </w:r>
      <w:r w:rsidR="003B0ACE">
        <w:rPr>
          <w:rFonts w:eastAsiaTheme="minorEastAsia"/>
        </w:rPr>
        <w:t xml:space="preserve">p </w:t>
      </w:r>
      <w:r w:rsidR="009114CF" w:rsidRPr="45E84B46">
        <w:rPr>
          <w:rFonts w:eastAsiaTheme="minorEastAsia"/>
        </w:rPr>
        <w:t xml:space="preserve">&lt; 0.01 [**]; </w:t>
      </w:r>
      <w:r w:rsidR="003B0ACE">
        <w:rPr>
          <w:rFonts w:eastAsiaTheme="minorEastAsia"/>
        </w:rPr>
        <w:t xml:space="preserve">p </w:t>
      </w:r>
      <w:r w:rsidR="009114CF" w:rsidRPr="45E84B46">
        <w:rPr>
          <w:rFonts w:eastAsiaTheme="minorEastAsia"/>
        </w:rPr>
        <w:t>&lt; 0.05 [*])</w:t>
      </w:r>
      <w:r w:rsidR="009114CF" w:rsidRPr="575F9ABD">
        <w:rPr>
          <w:rFonts w:eastAsiaTheme="minorEastAsia"/>
        </w:rPr>
        <w:t>.</w:t>
      </w:r>
      <w:r w:rsidR="4CD9A2ED" w:rsidRPr="2DDAD6E1">
        <w:rPr>
          <w:rFonts w:eastAsiaTheme="minorEastAsia"/>
        </w:rPr>
        <w:t xml:space="preserve"> </w:t>
      </w:r>
    </w:p>
    <w:p w14:paraId="4BBA4939" w14:textId="4686C442" w:rsidR="64A6B2D7" w:rsidRDefault="64A6B2D7" w:rsidP="64A6B2D7">
      <w:pPr>
        <w:jc w:val="both"/>
        <w:rPr>
          <w:rFonts w:eastAsiaTheme="minorEastAsia"/>
        </w:rPr>
      </w:pPr>
    </w:p>
    <w:p w14:paraId="7739E2D7" w14:textId="7C8521FC" w:rsidR="4D1766A9" w:rsidRDefault="453CFA34" w:rsidP="53DF9E75">
      <w:pPr>
        <w:jc w:val="both"/>
        <w:rPr>
          <w:rFonts w:eastAsiaTheme="minorEastAsia"/>
        </w:rPr>
      </w:pPr>
      <w:r w:rsidRPr="5BA5E71B">
        <w:rPr>
          <w:rFonts w:eastAsiaTheme="minorEastAsia"/>
        </w:rPr>
        <w:t>Relationships between</w:t>
      </w:r>
      <w:r w:rsidR="4D1766A9" w:rsidRPr="5BA5E71B" w:rsidDel="4D1766A9">
        <w:rPr>
          <w:rFonts w:eastAsiaTheme="minorEastAsia"/>
        </w:rPr>
        <w:t xml:space="preserve"> </w:t>
      </w:r>
      <w:r w:rsidR="007931A9" w:rsidRPr="0150999F">
        <w:rPr>
          <w:rFonts w:eastAsiaTheme="minorEastAsia"/>
        </w:rPr>
        <w:t>nutrient</w:t>
      </w:r>
      <w:r w:rsidR="007931A9">
        <w:rPr>
          <w:rFonts w:eastAsiaTheme="minorEastAsia"/>
        </w:rPr>
        <w:t xml:space="preserve"> concentrations</w:t>
      </w:r>
      <w:r w:rsidR="007931A9" w:rsidRPr="0150999F">
        <w:rPr>
          <w:rFonts w:eastAsiaTheme="minorEastAsia"/>
        </w:rPr>
        <w:t xml:space="preserve"> </w:t>
      </w:r>
      <w:r w:rsidR="007931A9">
        <w:rPr>
          <w:rFonts w:eastAsiaTheme="minorEastAsia"/>
        </w:rPr>
        <w:t xml:space="preserve">and </w:t>
      </w:r>
      <w:r w:rsidR="0E5B07F1" w:rsidRPr="656096B1">
        <w:rPr>
          <w:rFonts w:eastAsiaTheme="minorEastAsia"/>
        </w:rPr>
        <w:t>microbial</w:t>
      </w:r>
      <w:r w:rsidR="3C5F88EC" w:rsidRPr="611D9374">
        <w:rPr>
          <w:rFonts w:eastAsiaTheme="minorEastAsia"/>
        </w:rPr>
        <w:t xml:space="preserve"> </w:t>
      </w:r>
      <w:r w:rsidR="3C5F88EC" w:rsidRPr="2DA874EA">
        <w:rPr>
          <w:rFonts w:eastAsiaTheme="minorEastAsia"/>
        </w:rPr>
        <w:t>concentrations</w:t>
      </w:r>
      <w:r w:rsidR="007931A9">
        <w:rPr>
          <w:rFonts w:eastAsiaTheme="minorEastAsia"/>
        </w:rPr>
        <w:t xml:space="preserve"> </w:t>
      </w:r>
      <w:r w:rsidR="006B3DEB">
        <w:rPr>
          <w:rFonts w:eastAsiaTheme="minorEastAsia"/>
        </w:rPr>
        <w:t>and</w:t>
      </w:r>
      <w:r w:rsidR="4D1766A9" w:rsidRPr="181FBB39">
        <w:rPr>
          <w:rFonts w:eastAsiaTheme="minorEastAsia"/>
        </w:rPr>
        <w:t xml:space="preserve"> turbidity</w:t>
      </w:r>
      <w:r w:rsidR="3C5F88EC" w:rsidRPr="0150999F" w:rsidDel="007931A9">
        <w:rPr>
          <w:rFonts w:eastAsiaTheme="minorEastAsia"/>
        </w:rPr>
        <w:t xml:space="preserve"> </w:t>
      </w:r>
      <w:r w:rsidR="2144174A" w:rsidRPr="3E7FF841">
        <w:rPr>
          <w:rFonts w:eastAsiaTheme="minorEastAsia"/>
        </w:rPr>
        <w:t>w</w:t>
      </w:r>
      <w:r w:rsidR="63EC9099" w:rsidRPr="3E7FF841">
        <w:rPr>
          <w:rFonts w:eastAsiaTheme="minorEastAsia"/>
        </w:rPr>
        <w:t>ere</w:t>
      </w:r>
      <w:r w:rsidR="3C5F88EC" w:rsidRPr="074AF15A">
        <w:rPr>
          <w:rFonts w:eastAsiaTheme="minorEastAsia"/>
        </w:rPr>
        <w:t xml:space="preserve"> also </w:t>
      </w:r>
      <w:r w:rsidR="3C5F88EC" w:rsidRPr="5BA5E71B">
        <w:rPr>
          <w:rFonts w:eastAsiaTheme="minorEastAsia"/>
        </w:rPr>
        <w:t>explored</w:t>
      </w:r>
      <w:r w:rsidR="4D1766A9" w:rsidRPr="45E84B46">
        <w:rPr>
          <w:rFonts w:eastAsiaTheme="minorEastAsia"/>
        </w:rPr>
        <w:t xml:space="preserve"> in </w:t>
      </w:r>
      <w:r w:rsidR="0092378B">
        <w:rPr>
          <w:rFonts w:eastAsiaTheme="minorEastAsia"/>
        </w:rPr>
        <w:t>river and sea</w:t>
      </w:r>
      <w:r w:rsidR="0092378B" w:rsidRPr="45E84B46">
        <w:rPr>
          <w:rFonts w:eastAsiaTheme="minorEastAsia"/>
        </w:rPr>
        <w:t xml:space="preserve"> </w:t>
      </w:r>
      <w:r w:rsidR="0D8F1516" w:rsidRPr="03D09E0A">
        <w:rPr>
          <w:rFonts w:eastAsiaTheme="minorEastAsia"/>
        </w:rPr>
        <w:t xml:space="preserve">surface </w:t>
      </w:r>
      <w:r w:rsidR="4D1766A9" w:rsidRPr="45E84B46">
        <w:rPr>
          <w:rFonts w:eastAsiaTheme="minorEastAsia"/>
        </w:rPr>
        <w:t>water samples</w:t>
      </w:r>
      <w:r w:rsidR="00AA720A">
        <w:rPr>
          <w:rFonts w:eastAsiaTheme="minorEastAsia"/>
        </w:rPr>
        <w:t xml:space="preserve"> (Table 3.</w:t>
      </w:r>
      <w:r w:rsidR="370B44C2" w:rsidRPr="665CF15C">
        <w:rPr>
          <w:rFonts w:eastAsiaTheme="minorEastAsia"/>
        </w:rPr>
        <w:t>2</w:t>
      </w:r>
      <w:r w:rsidR="6A29CFE4" w:rsidRPr="6F8764C3">
        <w:rPr>
          <w:rFonts w:eastAsiaTheme="minorEastAsia"/>
        </w:rPr>
        <w:t xml:space="preserve">, Table </w:t>
      </w:r>
      <w:r w:rsidR="00AA720A">
        <w:rPr>
          <w:rFonts w:eastAsiaTheme="minorEastAsia"/>
        </w:rPr>
        <w:t>3</w:t>
      </w:r>
      <w:r w:rsidR="6A29CFE4" w:rsidRPr="6F8764C3">
        <w:rPr>
          <w:rFonts w:eastAsiaTheme="minorEastAsia"/>
        </w:rPr>
        <w:t>.3</w:t>
      </w:r>
      <w:r w:rsidR="13FC74A5" w:rsidRPr="6F8764C3">
        <w:rPr>
          <w:rFonts w:eastAsiaTheme="minorEastAsia"/>
        </w:rPr>
        <w:t>,</w:t>
      </w:r>
      <w:r w:rsidR="13FC74A5" w:rsidRPr="35E5676C">
        <w:rPr>
          <w:rFonts w:eastAsiaTheme="minorEastAsia"/>
        </w:rPr>
        <w:t xml:space="preserve"> Appendix 1-</w:t>
      </w:r>
      <w:r w:rsidR="13FC74A5" w:rsidRPr="6F1F5CBF">
        <w:rPr>
          <w:rFonts w:eastAsiaTheme="minorEastAsia"/>
        </w:rPr>
        <w:t>4</w:t>
      </w:r>
      <w:r w:rsidR="00AA720A">
        <w:rPr>
          <w:rFonts w:eastAsiaTheme="minorEastAsia"/>
        </w:rPr>
        <w:t>)</w:t>
      </w:r>
      <w:r w:rsidR="00AA720A" w:rsidRPr="45E84B46">
        <w:rPr>
          <w:rFonts w:eastAsiaTheme="minorEastAsia"/>
        </w:rPr>
        <w:t>.</w:t>
      </w:r>
      <w:r w:rsidR="50D4F2A5" w:rsidRPr="7A163009" w:rsidDel="78A6D7BF">
        <w:rPr>
          <w:rFonts w:eastAsiaTheme="minorEastAsia"/>
        </w:rPr>
        <w:t xml:space="preserve"> </w:t>
      </w:r>
      <w:r w:rsidR="44BDA2E4" w:rsidRPr="7A163009">
        <w:rPr>
          <w:rFonts w:eastAsiaTheme="minorEastAsia"/>
        </w:rPr>
        <w:t>Two of the</w:t>
      </w:r>
      <w:r w:rsidR="44BDA2E4" w:rsidRPr="7A163009" w:rsidDel="006753A4">
        <w:rPr>
          <w:rFonts w:eastAsiaTheme="minorEastAsia"/>
        </w:rPr>
        <w:t xml:space="preserve"> </w:t>
      </w:r>
      <w:r w:rsidR="35DD390C" w:rsidRPr="79115E8E">
        <w:rPr>
          <w:rFonts w:eastAsiaTheme="minorEastAsia"/>
        </w:rPr>
        <w:t>n</w:t>
      </w:r>
      <w:r w:rsidR="56860B67" w:rsidRPr="79115E8E">
        <w:rPr>
          <w:rFonts w:eastAsiaTheme="minorEastAsia"/>
        </w:rPr>
        <w:t>itrogen</w:t>
      </w:r>
      <w:r w:rsidR="56860B67" w:rsidRPr="45E84B46">
        <w:rPr>
          <w:rFonts w:eastAsiaTheme="minorEastAsia"/>
        </w:rPr>
        <w:t>-based</w:t>
      </w:r>
      <w:r w:rsidR="4D1766A9" w:rsidRPr="45E84B46">
        <w:rPr>
          <w:rFonts w:eastAsiaTheme="minorEastAsia"/>
        </w:rPr>
        <w:t xml:space="preserve"> nutrients</w:t>
      </w:r>
      <w:r w:rsidR="006753A4">
        <w:rPr>
          <w:rFonts w:eastAsiaTheme="minorEastAsia"/>
        </w:rPr>
        <w:t xml:space="preserve"> </w:t>
      </w:r>
      <w:r w:rsidR="006753A4" w:rsidRPr="75FB2F64">
        <w:rPr>
          <w:rFonts w:eastAsiaTheme="minorEastAsia"/>
        </w:rPr>
        <w:t>(</w:t>
      </w:r>
      <w:r w:rsidR="006753A4" w:rsidRPr="04EF6ECB">
        <w:rPr>
          <w:rFonts w:eastAsiaTheme="minorEastAsia"/>
        </w:rPr>
        <w:t>NO</w:t>
      </w:r>
      <w:r w:rsidR="006753A4" w:rsidRPr="73922277">
        <w:rPr>
          <w:rFonts w:eastAsiaTheme="minorEastAsia"/>
          <w:vertAlign w:val="subscript"/>
        </w:rPr>
        <w:t>2</w:t>
      </w:r>
      <w:r w:rsidR="006753A4" w:rsidRPr="04EF6ECB">
        <w:rPr>
          <w:rFonts w:eastAsiaTheme="minorEastAsia"/>
        </w:rPr>
        <w:t>, NH</w:t>
      </w:r>
      <w:r w:rsidR="006753A4" w:rsidRPr="73922277">
        <w:rPr>
          <w:rFonts w:eastAsiaTheme="minorEastAsia"/>
          <w:vertAlign w:val="subscript"/>
        </w:rPr>
        <w:t>3</w:t>
      </w:r>
      <w:r w:rsidR="006753A4" w:rsidRPr="4C1AAF72">
        <w:rPr>
          <w:rFonts w:eastAsiaTheme="minorEastAsia"/>
        </w:rPr>
        <w:t>)</w:t>
      </w:r>
      <w:r w:rsidR="0FBA94D1" w:rsidRPr="5DF52006">
        <w:rPr>
          <w:rFonts w:eastAsiaTheme="minorEastAsia"/>
        </w:rPr>
        <w:t>,</w:t>
      </w:r>
      <w:r w:rsidR="00E97CAC">
        <w:rPr>
          <w:rFonts w:eastAsiaTheme="minorEastAsia"/>
        </w:rPr>
        <w:t xml:space="preserve"> </w:t>
      </w:r>
      <w:r w:rsidR="006753A4" w:rsidRPr="79115E8E">
        <w:rPr>
          <w:rFonts w:eastAsiaTheme="minorEastAsia"/>
        </w:rPr>
        <w:t>and</w:t>
      </w:r>
      <w:r w:rsidR="440EC73E" w:rsidRPr="79115E8E">
        <w:rPr>
          <w:rFonts w:eastAsiaTheme="minorEastAsia"/>
        </w:rPr>
        <w:t xml:space="preserve"> </w:t>
      </w:r>
      <w:r w:rsidR="01C85DA6" w:rsidRPr="538C947C">
        <w:rPr>
          <w:rFonts w:eastAsiaTheme="minorEastAsia"/>
        </w:rPr>
        <w:t>phosphate</w:t>
      </w:r>
      <w:r w:rsidR="17330204" w:rsidRPr="52416AD7">
        <w:rPr>
          <w:rFonts w:eastAsiaTheme="minorEastAsia"/>
        </w:rPr>
        <w:t xml:space="preserve"> (PO</w:t>
      </w:r>
      <w:r w:rsidR="17330204" w:rsidRPr="79115E8E">
        <w:rPr>
          <w:rFonts w:eastAsiaTheme="minorEastAsia"/>
          <w:vertAlign w:val="subscript"/>
        </w:rPr>
        <w:t>4</w:t>
      </w:r>
      <w:r w:rsidR="17330204" w:rsidRPr="5DF52006">
        <w:rPr>
          <w:rFonts w:eastAsiaTheme="minorEastAsia"/>
        </w:rPr>
        <w:t>)</w:t>
      </w:r>
      <w:r w:rsidR="27E2C2F6" w:rsidRPr="5DF52006">
        <w:rPr>
          <w:rFonts w:eastAsiaTheme="minorEastAsia"/>
        </w:rPr>
        <w:t>,</w:t>
      </w:r>
      <w:r w:rsidR="17330204" w:rsidRPr="7A163009">
        <w:rPr>
          <w:rFonts w:eastAsiaTheme="minorEastAsia"/>
        </w:rPr>
        <w:t xml:space="preserve"> </w:t>
      </w:r>
      <w:r w:rsidR="00217453">
        <w:rPr>
          <w:rFonts w:eastAsiaTheme="minorEastAsia"/>
        </w:rPr>
        <w:t xml:space="preserve">were </w:t>
      </w:r>
      <w:r w:rsidR="4D1766A9" w:rsidRPr="45E84B46">
        <w:rPr>
          <w:rFonts w:eastAsiaTheme="minorEastAsia"/>
        </w:rPr>
        <w:t xml:space="preserve">significantly </w:t>
      </w:r>
      <w:r w:rsidR="6156739B" w:rsidRPr="45E84B46">
        <w:rPr>
          <w:rFonts w:eastAsiaTheme="minorEastAsia"/>
        </w:rPr>
        <w:t>correlated</w:t>
      </w:r>
      <w:r w:rsidR="4D1766A9" w:rsidRPr="45E84B46">
        <w:rPr>
          <w:rFonts w:eastAsiaTheme="minorEastAsia"/>
        </w:rPr>
        <w:t xml:space="preserve"> with</w:t>
      </w:r>
      <w:r w:rsidR="006B3DEB">
        <w:rPr>
          <w:rFonts w:eastAsiaTheme="minorEastAsia"/>
        </w:rPr>
        <w:t xml:space="preserve"> both</w:t>
      </w:r>
      <w:r w:rsidR="4D1766A9" w:rsidRPr="45E84B46">
        <w:rPr>
          <w:rFonts w:eastAsiaTheme="minorEastAsia"/>
        </w:rPr>
        <w:t xml:space="preserve"> </w:t>
      </w:r>
      <w:r w:rsidR="4D1766A9" w:rsidRPr="35D6EA11">
        <w:rPr>
          <w:rFonts w:eastAsiaTheme="minorEastAsia"/>
          <w:i/>
        </w:rPr>
        <w:t xml:space="preserve">E. </w:t>
      </w:r>
      <w:r w:rsidR="3732BFDF" w:rsidRPr="3BA2A6BA">
        <w:rPr>
          <w:rFonts w:eastAsiaTheme="minorEastAsia"/>
          <w:i/>
          <w:iCs/>
        </w:rPr>
        <w:t>coli</w:t>
      </w:r>
      <w:r w:rsidR="3732BFDF" w:rsidRPr="3BA2A6BA">
        <w:rPr>
          <w:rFonts w:eastAsiaTheme="minorEastAsia"/>
        </w:rPr>
        <w:t xml:space="preserve"> </w:t>
      </w:r>
      <w:r w:rsidR="53C09BF3" w:rsidRPr="3BA2A6BA">
        <w:rPr>
          <w:rFonts w:eastAsiaTheme="minorEastAsia"/>
        </w:rPr>
        <w:t>(p &lt; 0.05)</w:t>
      </w:r>
      <w:r w:rsidR="4D1766A9" w:rsidRPr="45E84B46">
        <w:rPr>
          <w:rFonts w:eastAsiaTheme="minorEastAsia"/>
        </w:rPr>
        <w:t xml:space="preserve"> and </w:t>
      </w:r>
      <w:proofErr w:type="spellStart"/>
      <w:r w:rsidR="4D1766A9" w:rsidRPr="45E84B46">
        <w:rPr>
          <w:rFonts w:eastAsiaTheme="minorEastAsia"/>
        </w:rPr>
        <w:t>crAssphage</w:t>
      </w:r>
      <w:proofErr w:type="spellEnd"/>
      <w:r w:rsidR="4D1766A9" w:rsidRPr="5B3F5183">
        <w:rPr>
          <w:rFonts w:eastAsiaTheme="minorEastAsia"/>
        </w:rPr>
        <w:t xml:space="preserve"> </w:t>
      </w:r>
      <w:r w:rsidR="1A59A184" w:rsidRPr="45E84B46">
        <w:rPr>
          <w:rFonts w:eastAsiaTheme="minorEastAsia"/>
        </w:rPr>
        <w:t xml:space="preserve">concentrations </w:t>
      </w:r>
      <w:r w:rsidR="71C36990" w:rsidRPr="6A008C22">
        <w:rPr>
          <w:rFonts w:eastAsiaTheme="minorEastAsia"/>
        </w:rPr>
        <w:t>(p &lt; 0.01)</w:t>
      </w:r>
      <w:r w:rsidR="77AB462E" w:rsidRPr="3BA2A6BA">
        <w:rPr>
          <w:rFonts w:eastAsiaTheme="minorEastAsia"/>
        </w:rPr>
        <w:t xml:space="preserve"> </w:t>
      </w:r>
      <w:r w:rsidR="1A59A184" w:rsidRPr="45E84B46">
        <w:rPr>
          <w:rFonts w:eastAsiaTheme="minorEastAsia"/>
        </w:rPr>
        <w:t xml:space="preserve">in </w:t>
      </w:r>
      <w:r w:rsidR="1D11950B" w:rsidRPr="1762F4DE">
        <w:rPr>
          <w:rFonts w:eastAsiaTheme="minorEastAsia"/>
        </w:rPr>
        <w:t>river</w:t>
      </w:r>
      <w:r w:rsidR="00217453">
        <w:rPr>
          <w:rFonts w:eastAsiaTheme="minorEastAsia"/>
        </w:rPr>
        <w:t xml:space="preserve"> water samples</w:t>
      </w:r>
      <w:r w:rsidR="2BCD8D4E" w:rsidRPr="6F8764C3">
        <w:rPr>
          <w:rFonts w:eastAsiaTheme="minorEastAsia"/>
        </w:rPr>
        <w:t>.</w:t>
      </w:r>
      <w:r w:rsidR="00AA720A">
        <w:rPr>
          <w:rFonts w:eastAsiaTheme="minorEastAsia"/>
        </w:rPr>
        <w:t xml:space="preserve"> </w:t>
      </w:r>
      <w:r w:rsidR="00AA720A" w:rsidRPr="612DEB7E">
        <w:rPr>
          <w:rFonts w:eastAsiaTheme="minorEastAsia"/>
        </w:rPr>
        <w:t>All four target nutrients (NO</w:t>
      </w:r>
      <w:r w:rsidR="00AA720A" w:rsidRPr="00F353A4">
        <w:rPr>
          <w:rFonts w:eastAsiaTheme="minorEastAsia"/>
          <w:vertAlign w:val="subscript"/>
        </w:rPr>
        <w:t>x</w:t>
      </w:r>
      <w:r w:rsidR="00AA720A" w:rsidRPr="612DEB7E">
        <w:rPr>
          <w:rFonts w:eastAsiaTheme="minorEastAsia"/>
        </w:rPr>
        <w:t xml:space="preserve">, PO4, </w:t>
      </w:r>
      <w:r w:rsidR="00AA720A" w:rsidRPr="25E1762C">
        <w:rPr>
          <w:rFonts w:eastAsiaTheme="minorEastAsia"/>
        </w:rPr>
        <w:t>NO</w:t>
      </w:r>
      <w:r w:rsidR="00AA720A" w:rsidRPr="00F353A4">
        <w:rPr>
          <w:rFonts w:eastAsiaTheme="minorEastAsia"/>
          <w:vertAlign w:val="subscript"/>
        </w:rPr>
        <w:t>2</w:t>
      </w:r>
      <w:r w:rsidR="00AA720A" w:rsidRPr="25E1762C">
        <w:rPr>
          <w:rFonts w:eastAsiaTheme="minorEastAsia"/>
        </w:rPr>
        <w:t>, NH</w:t>
      </w:r>
      <w:r w:rsidR="00AA720A" w:rsidRPr="00F353A4">
        <w:rPr>
          <w:rFonts w:eastAsiaTheme="minorEastAsia"/>
          <w:vertAlign w:val="subscript"/>
        </w:rPr>
        <w:t>3</w:t>
      </w:r>
      <w:r w:rsidR="00AA720A" w:rsidRPr="25E1762C">
        <w:rPr>
          <w:rFonts w:eastAsiaTheme="minorEastAsia"/>
        </w:rPr>
        <w:t xml:space="preserve">) </w:t>
      </w:r>
      <w:r w:rsidR="00AA720A" w:rsidRPr="03FD0414">
        <w:rPr>
          <w:rFonts w:eastAsiaTheme="minorEastAsia"/>
        </w:rPr>
        <w:t xml:space="preserve">correlated </w:t>
      </w:r>
      <w:r w:rsidR="00AA720A">
        <w:rPr>
          <w:rFonts w:eastAsiaTheme="minorEastAsia"/>
        </w:rPr>
        <w:t xml:space="preserve">more strongly </w:t>
      </w:r>
      <w:r w:rsidR="00AA720A" w:rsidRPr="03FD0414">
        <w:rPr>
          <w:rFonts w:eastAsiaTheme="minorEastAsia"/>
        </w:rPr>
        <w:t>with turbidity</w:t>
      </w:r>
      <w:r w:rsidR="00AA720A" w:rsidRPr="03FD0414" w:rsidDel="00AA720A">
        <w:rPr>
          <w:rFonts w:eastAsiaTheme="minorEastAsia"/>
        </w:rPr>
        <w:t xml:space="preserve"> </w:t>
      </w:r>
      <w:r w:rsidR="00AA720A" w:rsidRPr="0E8438CF">
        <w:rPr>
          <w:rFonts w:eastAsiaTheme="minorEastAsia"/>
        </w:rPr>
        <w:t>(p &lt; 0.01).</w:t>
      </w:r>
      <w:r w:rsidR="00AA720A" w:rsidRPr="75FB2F64">
        <w:rPr>
          <w:rFonts w:eastAsiaTheme="minorEastAsia"/>
        </w:rPr>
        <w:t xml:space="preserve"> </w:t>
      </w:r>
      <w:r w:rsidR="00AA720A" w:rsidRPr="612DEB7E">
        <w:rPr>
          <w:rFonts w:eastAsiaTheme="minorEastAsia"/>
        </w:rPr>
        <w:t xml:space="preserve"> </w:t>
      </w:r>
      <w:r w:rsidR="001244DA">
        <w:rPr>
          <w:rFonts w:eastAsiaTheme="minorEastAsia"/>
        </w:rPr>
        <w:t xml:space="preserve"> </w:t>
      </w:r>
    </w:p>
    <w:p w14:paraId="17F06DAC" w14:textId="16D8F37B" w:rsidR="4D1766A9" w:rsidRDefault="2D0130CA" w:rsidP="45E84B46">
      <w:pPr>
        <w:jc w:val="both"/>
        <w:rPr>
          <w:rFonts w:eastAsiaTheme="minorEastAsia"/>
        </w:rPr>
      </w:pPr>
      <w:r w:rsidRPr="79115E8E">
        <w:rPr>
          <w:rFonts w:eastAsiaTheme="minorEastAsia"/>
        </w:rPr>
        <w:t xml:space="preserve">No </w:t>
      </w:r>
      <w:r w:rsidR="70D45AFF" w:rsidRPr="79115E8E">
        <w:rPr>
          <w:rFonts w:eastAsiaTheme="minorEastAsia"/>
        </w:rPr>
        <w:t>significant</w:t>
      </w:r>
      <w:r w:rsidR="7898274C" w:rsidRPr="79115E8E">
        <w:rPr>
          <w:rFonts w:eastAsiaTheme="minorEastAsia"/>
        </w:rPr>
        <w:t xml:space="preserve"> </w:t>
      </w:r>
      <w:r w:rsidR="48C82FD0" w:rsidRPr="79115E8E">
        <w:rPr>
          <w:rFonts w:eastAsiaTheme="minorEastAsia"/>
        </w:rPr>
        <w:t>correlation</w:t>
      </w:r>
      <w:r w:rsidR="5C36ABC5" w:rsidRPr="79115E8E">
        <w:rPr>
          <w:rFonts w:eastAsiaTheme="minorEastAsia"/>
        </w:rPr>
        <w:t>s were</w:t>
      </w:r>
      <w:r w:rsidR="7898274C" w:rsidRPr="79115E8E">
        <w:rPr>
          <w:rFonts w:eastAsiaTheme="minorEastAsia"/>
        </w:rPr>
        <w:t xml:space="preserve"> detected between</w:t>
      </w:r>
      <w:r w:rsidR="007931A9">
        <w:rPr>
          <w:rFonts w:eastAsiaTheme="minorEastAsia"/>
        </w:rPr>
        <w:t xml:space="preserve"> </w:t>
      </w:r>
      <w:r w:rsidR="31EF74FA" w:rsidRPr="79115E8E">
        <w:rPr>
          <w:rFonts w:eastAsiaTheme="minorEastAsia"/>
        </w:rPr>
        <w:t>nutrients</w:t>
      </w:r>
      <w:r w:rsidR="001D1294" w:rsidRPr="0150999F">
        <w:rPr>
          <w:rFonts w:eastAsiaTheme="minorEastAsia"/>
        </w:rPr>
        <w:t xml:space="preserve"> </w:t>
      </w:r>
      <w:r w:rsidR="001D1294">
        <w:rPr>
          <w:rFonts w:eastAsiaTheme="minorEastAsia"/>
        </w:rPr>
        <w:t xml:space="preserve">and </w:t>
      </w:r>
      <w:r w:rsidR="001D1294">
        <w:rPr>
          <w:rFonts w:eastAsiaTheme="minorEastAsia"/>
          <w:iCs/>
        </w:rPr>
        <w:t>microbial</w:t>
      </w:r>
      <w:r w:rsidR="001D1294" w:rsidRPr="611D9374">
        <w:rPr>
          <w:rFonts w:eastAsiaTheme="minorEastAsia"/>
        </w:rPr>
        <w:t xml:space="preserve"> </w:t>
      </w:r>
      <w:r w:rsidR="001D1294" w:rsidRPr="2DA874EA">
        <w:rPr>
          <w:rFonts w:eastAsiaTheme="minorEastAsia"/>
        </w:rPr>
        <w:t>concentrations</w:t>
      </w:r>
      <w:r w:rsidR="001D1294">
        <w:rPr>
          <w:rFonts w:eastAsiaTheme="minorEastAsia"/>
        </w:rPr>
        <w:t xml:space="preserve"> </w:t>
      </w:r>
      <w:r w:rsidR="0037431D">
        <w:rPr>
          <w:rFonts w:eastAsiaTheme="minorEastAsia"/>
        </w:rPr>
        <w:t>or</w:t>
      </w:r>
      <w:r w:rsidR="001D1294" w:rsidRPr="181FBB39">
        <w:rPr>
          <w:rFonts w:eastAsiaTheme="minorEastAsia"/>
        </w:rPr>
        <w:t xml:space="preserve"> turbidity</w:t>
      </w:r>
      <w:r w:rsidR="001D1294" w:rsidRPr="634BA85F">
        <w:rPr>
          <w:rFonts w:eastAsiaTheme="minorEastAsia"/>
        </w:rPr>
        <w:t xml:space="preserve"> </w:t>
      </w:r>
      <w:r w:rsidR="3739BBA3" w:rsidRPr="36990348">
        <w:rPr>
          <w:rFonts w:eastAsiaTheme="minorEastAsia"/>
        </w:rPr>
        <w:t xml:space="preserve">in the </w:t>
      </w:r>
      <w:r w:rsidR="48C82FD0" w:rsidRPr="36990348">
        <w:rPr>
          <w:rFonts w:eastAsiaTheme="minorEastAsia"/>
        </w:rPr>
        <w:t>Cegin</w:t>
      </w:r>
      <w:r w:rsidR="7898274C" w:rsidRPr="45E84B46">
        <w:rPr>
          <w:rFonts w:eastAsiaTheme="minorEastAsia"/>
        </w:rPr>
        <w:t xml:space="preserve"> Channel seawater samples</w:t>
      </w:r>
      <w:r w:rsidR="5367E8EF" w:rsidRPr="1762F4DE">
        <w:rPr>
          <w:rFonts w:eastAsiaTheme="minorEastAsia"/>
        </w:rPr>
        <w:t xml:space="preserve"> (Table 3.</w:t>
      </w:r>
      <w:r w:rsidR="7B6746F7" w:rsidRPr="665CF15C">
        <w:rPr>
          <w:rFonts w:eastAsiaTheme="minorEastAsia"/>
        </w:rPr>
        <w:t>3</w:t>
      </w:r>
      <w:r w:rsidR="5367E8EF" w:rsidRPr="1762F4DE">
        <w:rPr>
          <w:rFonts w:eastAsiaTheme="minorEastAsia"/>
        </w:rPr>
        <w:t>)</w:t>
      </w:r>
      <w:r w:rsidR="7898274C" w:rsidRPr="1762F4DE">
        <w:rPr>
          <w:rFonts w:eastAsiaTheme="minorEastAsia"/>
        </w:rPr>
        <w:t>.</w:t>
      </w:r>
      <w:r w:rsidR="7898274C" w:rsidRPr="16FF1416">
        <w:rPr>
          <w:rFonts w:eastAsiaTheme="minorEastAsia"/>
        </w:rPr>
        <w:t xml:space="preserve"> </w:t>
      </w:r>
    </w:p>
    <w:p w14:paraId="31ACC247" w14:textId="765058D7" w:rsidR="7EDDD305" w:rsidRDefault="7EDDD305" w:rsidP="7EDDD305">
      <w:pPr>
        <w:jc w:val="both"/>
        <w:rPr>
          <w:highlight w:val="yellow"/>
        </w:rPr>
      </w:pPr>
    </w:p>
    <w:p w14:paraId="083AC120" w14:textId="77777777" w:rsidR="00917B33" w:rsidRDefault="00917B33">
      <w:pPr>
        <w:spacing w:line="259" w:lineRule="auto"/>
        <w:rPr>
          <w:b/>
        </w:rPr>
      </w:pPr>
      <w:r>
        <w:rPr>
          <w:b/>
        </w:rPr>
        <w:br w:type="page"/>
      </w:r>
    </w:p>
    <w:p w14:paraId="11892783" w14:textId="71E6BCCE" w:rsidR="6D006BBA" w:rsidRDefault="7C971840" w:rsidP="00230863">
      <w:pPr>
        <w:jc w:val="both"/>
      </w:pPr>
      <w:r w:rsidRPr="53DF9E75">
        <w:rPr>
          <w:b/>
        </w:rPr>
        <w:lastRenderedPageBreak/>
        <w:t xml:space="preserve">Table </w:t>
      </w:r>
      <w:r w:rsidR="5DF98F1D" w:rsidRPr="53DF9E75">
        <w:rPr>
          <w:b/>
        </w:rPr>
        <w:t>3.</w:t>
      </w:r>
      <w:r w:rsidR="3B5702B0" w:rsidRPr="665CF15C">
        <w:rPr>
          <w:b/>
          <w:bCs/>
        </w:rPr>
        <w:t>2</w:t>
      </w:r>
      <w:r w:rsidRPr="53DF9E75">
        <w:rPr>
          <w:b/>
        </w:rPr>
        <w:t>.</w:t>
      </w:r>
      <w:r>
        <w:t xml:space="preserve"> </w:t>
      </w:r>
      <w:r w:rsidR="00245C6A">
        <w:t xml:space="preserve">Correlation matrix for </w:t>
      </w:r>
      <w:r w:rsidR="00E73351">
        <w:t>nutrients (NOx: nitrite + nitrate, NO</w:t>
      </w:r>
      <w:r w:rsidR="00E73351" w:rsidRPr="6D006BBA">
        <w:rPr>
          <w:vertAlign w:val="subscript"/>
        </w:rPr>
        <w:t>2</w:t>
      </w:r>
      <w:r w:rsidR="00E73351">
        <w:t xml:space="preserve">: </w:t>
      </w:r>
      <w:r w:rsidR="00E73351" w:rsidDel="5703299D">
        <w:t>nitrite</w:t>
      </w:r>
      <w:r w:rsidR="00E73351">
        <w:t>, PO</w:t>
      </w:r>
      <w:r w:rsidR="00E73351" w:rsidRPr="6D006BBA">
        <w:rPr>
          <w:vertAlign w:val="subscript"/>
        </w:rPr>
        <w:t>4</w:t>
      </w:r>
      <w:r w:rsidR="00E73351">
        <w:t xml:space="preserve">: </w:t>
      </w:r>
      <w:r w:rsidR="378EA4FA">
        <w:t>p</w:t>
      </w:r>
      <w:r w:rsidR="00E73351">
        <w:t>hosphate, NH</w:t>
      </w:r>
      <w:r w:rsidR="00E73351" w:rsidRPr="6D006BBA">
        <w:rPr>
          <w:vertAlign w:val="subscript"/>
        </w:rPr>
        <w:t>3</w:t>
      </w:r>
      <w:r w:rsidR="00E73351">
        <w:t xml:space="preserve">: </w:t>
      </w:r>
      <w:r w:rsidR="197191C6">
        <w:t>a</w:t>
      </w:r>
      <w:r w:rsidR="00E73351">
        <w:t>mmonia)</w:t>
      </w:r>
      <w:r w:rsidR="00FB063C">
        <w:t>, tu</w:t>
      </w:r>
      <w:r w:rsidR="2802D243">
        <w:t>r</w:t>
      </w:r>
      <w:r w:rsidR="00FB063C">
        <w:t>bidity</w:t>
      </w:r>
      <w:r w:rsidR="00CC7A96">
        <w:t xml:space="preserve"> </w:t>
      </w:r>
      <w:r w:rsidR="001B2215">
        <w:t>microbial concentrations</w:t>
      </w:r>
      <w:r w:rsidR="00E73351">
        <w:t xml:space="preserve"> </w:t>
      </w:r>
      <w:r w:rsidR="00A92CE6">
        <w:t>(</w:t>
      </w:r>
      <w:r w:rsidR="00E73351" w:rsidRPr="6D006BBA">
        <w:rPr>
          <w:i/>
          <w:iCs/>
        </w:rPr>
        <w:t>E. coli</w:t>
      </w:r>
      <w:r w:rsidR="00E73351">
        <w:t xml:space="preserve"> (CFU/100ml),</w:t>
      </w:r>
      <w:r w:rsidR="00C3188B">
        <w:t xml:space="preserve"> </w:t>
      </w:r>
      <w:r w:rsidR="62DA2C6D">
        <w:t>and</w:t>
      </w:r>
      <w:r w:rsidR="00C3188B">
        <w:t xml:space="preserve"> </w:t>
      </w:r>
      <w:r w:rsidR="00E73351">
        <w:t xml:space="preserve">viral concentrations </w:t>
      </w:r>
      <w:r w:rsidR="00164206">
        <w:t>(</w:t>
      </w:r>
      <w:proofErr w:type="spellStart"/>
      <w:r w:rsidR="00164206">
        <w:t>gc</w:t>
      </w:r>
      <w:proofErr w:type="spellEnd"/>
      <w:r w:rsidR="00164206">
        <w:t xml:space="preserve">/g) </w:t>
      </w:r>
      <w:r w:rsidR="00E73351">
        <w:t>(</w:t>
      </w:r>
      <w:proofErr w:type="spellStart"/>
      <w:r w:rsidR="00E73351">
        <w:t>AdVF</w:t>
      </w:r>
      <w:proofErr w:type="spellEnd"/>
      <w:r w:rsidR="00E73351">
        <w:t xml:space="preserve">: </w:t>
      </w:r>
      <w:r w:rsidR="28FF7D93">
        <w:t xml:space="preserve">human </w:t>
      </w:r>
      <w:proofErr w:type="spellStart"/>
      <w:r w:rsidR="00E73351">
        <w:t>mastadenovirus</w:t>
      </w:r>
      <w:proofErr w:type="spellEnd"/>
      <w:r w:rsidR="00E73351">
        <w:t xml:space="preserve"> F, </w:t>
      </w:r>
      <w:proofErr w:type="spellStart"/>
      <w:r w:rsidR="00E73351">
        <w:t>CrAss</w:t>
      </w:r>
      <w:proofErr w:type="spellEnd"/>
      <w:r w:rsidR="00E73351">
        <w:t xml:space="preserve">: </w:t>
      </w:r>
      <w:proofErr w:type="spellStart"/>
      <w:r w:rsidR="00E73351">
        <w:t>crAssphage</w:t>
      </w:r>
      <w:proofErr w:type="spellEnd"/>
      <w:r w:rsidR="00E73351">
        <w:t xml:space="preserve">, </w:t>
      </w:r>
      <w:proofErr w:type="spellStart"/>
      <w:r w:rsidR="00E73351">
        <w:t>NoV</w:t>
      </w:r>
      <w:proofErr w:type="spellEnd"/>
      <w:r w:rsidR="00E73351">
        <w:t>: GI, GII)</w:t>
      </w:r>
      <w:r w:rsidR="00A92CE6">
        <w:t>)</w:t>
      </w:r>
      <w:r w:rsidR="005C2C9E">
        <w:t xml:space="preserve"> for river water samples.</w:t>
      </w:r>
      <w:r w:rsidDel="00E73351">
        <w:t xml:space="preserve"> </w:t>
      </w:r>
      <w:r w:rsidRPr="0287A7CE" w:rsidDel="00E73351">
        <w:rPr>
          <w:i/>
        </w:rPr>
        <w:t xml:space="preserve">E. </w:t>
      </w:r>
      <w:r w:rsidR="663DB42A" w:rsidRPr="0287A7CE">
        <w:rPr>
          <w:i/>
        </w:rPr>
        <w:t>coli</w:t>
      </w:r>
      <w:r w:rsidR="02371D7A">
        <w:t xml:space="preserve"> and viral concentration</w:t>
      </w:r>
      <w:r w:rsidR="00DF1AC4">
        <w:t xml:space="preserve"> data was log10 transformed. </w:t>
      </w:r>
      <w:r w:rsidR="18C20239">
        <w:t>Red asterisks indicate a significant correlatio</w:t>
      </w:r>
      <w:r w:rsidR="18C20239" w:rsidRPr="3AF43FB9">
        <w:rPr>
          <w:rFonts w:eastAsiaTheme="minorEastAsia"/>
        </w:rPr>
        <w:t>n</w:t>
      </w:r>
      <w:r w:rsidR="1C21386F" w:rsidRPr="3AF43FB9">
        <w:rPr>
          <w:rFonts w:eastAsiaTheme="minorEastAsia"/>
        </w:rPr>
        <w:t xml:space="preserve"> (</w:t>
      </w:r>
      <w:r w:rsidR="1C21386F" w:rsidRPr="45E84B46">
        <w:rPr>
          <w:rFonts w:eastAsiaTheme="minorEastAsia"/>
        </w:rPr>
        <w:t>&lt; 0.001 [***]; &lt; 0.01 [**]; &lt; 0.05 [*])</w:t>
      </w:r>
      <w:r w:rsidR="20FB5CA6" w:rsidRPr="53DF9E75">
        <w:rPr>
          <w:rFonts w:eastAsiaTheme="minorEastAsia"/>
        </w:rPr>
        <w:t xml:space="preserve">. </w:t>
      </w:r>
    </w:p>
    <w:tbl>
      <w:tblPr>
        <w:tblStyle w:val="ListTable2"/>
        <w:tblW w:w="9016" w:type="dxa"/>
        <w:tblLayout w:type="fixed"/>
        <w:tblLook w:val="06A0" w:firstRow="1" w:lastRow="0" w:firstColumn="1" w:lastColumn="0" w:noHBand="1" w:noVBand="1"/>
      </w:tblPr>
      <w:tblGrid>
        <w:gridCol w:w="1290"/>
        <w:gridCol w:w="1154"/>
        <w:gridCol w:w="1125"/>
        <w:gridCol w:w="1335"/>
        <w:gridCol w:w="1283"/>
        <w:gridCol w:w="1414"/>
        <w:gridCol w:w="1415"/>
      </w:tblGrid>
      <w:tr w:rsidR="7EDDD305" w14:paraId="74C7012C" w14:textId="77777777" w:rsidTr="236901B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0" w:type="dxa"/>
          </w:tcPr>
          <w:p w14:paraId="7CEF2945" w14:textId="68E603DB" w:rsidR="7EDDD305" w:rsidRDefault="7EDDD305" w:rsidP="7EDDD305"/>
        </w:tc>
        <w:tc>
          <w:tcPr>
            <w:tcW w:w="1154" w:type="dxa"/>
          </w:tcPr>
          <w:p w14:paraId="0F949A9B" w14:textId="08EB465A" w:rsidR="5E7114DF" w:rsidRDefault="5E7114DF" w:rsidP="7EDDD305">
            <w:pPr>
              <w:cnfStyle w:val="100000000000" w:firstRow="1" w:lastRow="0" w:firstColumn="0" w:lastColumn="0" w:oddVBand="0" w:evenVBand="0" w:oddHBand="0" w:evenHBand="0" w:firstRowFirstColumn="0" w:firstRowLastColumn="0" w:lastRowFirstColumn="0" w:lastRowLastColumn="0"/>
              <w:rPr>
                <w:b w:val="0"/>
              </w:rPr>
            </w:pPr>
            <w:r w:rsidRPr="0287A7CE">
              <w:rPr>
                <w:i/>
              </w:rPr>
              <w:t>E. coli</w:t>
            </w:r>
            <w:r w:rsidRPr="7EDDD305">
              <w:t xml:space="preserve"> (CFU/100ml)</w:t>
            </w:r>
          </w:p>
        </w:tc>
        <w:tc>
          <w:tcPr>
            <w:tcW w:w="1125" w:type="dxa"/>
          </w:tcPr>
          <w:p w14:paraId="2C420875" w14:textId="5702F4EF" w:rsidR="5E7114DF" w:rsidRDefault="5E7114DF" w:rsidP="7EDDD305">
            <w:pPr>
              <w:cnfStyle w:val="100000000000" w:firstRow="1" w:lastRow="0" w:firstColumn="0" w:lastColumn="0" w:oddVBand="0" w:evenVBand="0" w:oddHBand="0" w:evenHBand="0" w:firstRowFirstColumn="0" w:firstRowLastColumn="0" w:lastRowFirstColumn="0" w:lastRowLastColumn="0"/>
              <w:rPr>
                <w:b w:val="0"/>
              </w:rPr>
            </w:pPr>
            <w:r w:rsidRPr="7EDDD305">
              <w:t>Turbidity (NTU)</w:t>
            </w:r>
          </w:p>
        </w:tc>
        <w:tc>
          <w:tcPr>
            <w:tcW w:w="1335" w:type="dxa"/>
          </w:tcPr>
          <w:p w14:paraId="6D52867E" w14:textId="427E0269" w:rsidR="5E7114DF" w:rsidRDefault="5E7114DF" w:rsidP="7EDDD305">
            <w:pPr>
              <w:cnfStyle w:val="100000000000" w:firstRow="1" w:lastRow="0" w:firstColumn="0" w:lastColumn="0" w:oddVBand="0" w:evenVBand="0" w:oddHBand="0" w:evenHBand="0" w:firstRowFirstColumn="0" w:firstRowLastColumn="0" w:lastRowFirstColumn="0" w:lastRowLastColumn="0"/>
              <w:rPr>
                <w:b w:val="0"/>
              </w:rPr>
            </w:pPr>
            <w:proofErr w:type="spellStart"/>
            <w:r w:rsidRPr="7EDDD305">
              <w:t>AdVF</w:t>
            </w:r>
            <w:proofErr w:type="spellEnd"/>
            <w:r w:rsidRPr="7EDDD305">
              <w:t xml:space="preserve"> (</w:t>
            </w:r>
            <w:proofErr w:type="spellStart"/>
            <w:r w:rsidRPr="7EDDD305">
              <w:t>gc</w:t>
            </w:r>
            <w:proofErr w:type="spellEnd"/>
            <w:r w:rsidRPr="7EDDD305">
              <w:t>/100ml)</w:t>
            </w:r>
          </w:p>
        </w:tc>
        <w:tc>
          <w:tcPr>
            <w:tcW w:w="1283" w:type="dxa"/>
          </w:tcPr>
          <w:p w14:paraId="33CD14E6" w14:textId="6A9B450E" w:rsidR="5E7114DF" w:rsidRDefault="5E7114DF" w:rsidP="7EDDD305">
            <w:pPr>
              <w:cnfStyle w:val="100000000000" w:firstRow="1" w:lastRow="0" w:firstColumn="0" w:lastColumn="0" w:oddVBand="0" w:evenVBand="0" w:oddHBand="0" w:evenHBand="0" w:firstRowFirstColumn="0" w:firstRowLastColumn="0" w:lastRowFirstColumn="0" w:lastRowLastColumn="0"/>
              <w:rPr>
                <w:b w:val="0"/>
              </w:rPr>
            </w:pPr>
            <w:proofErr w:type="spellStart"/>
            <w:r w:rsidRPr="7EDDD305">
              <w:t>CrAss</w:t>
            </w:r>
            <w:proofErr w:type="spellEnd"/>
            <w:r w:rsidRPr="7EDDD305">
              <w:t xml:space="preserve"> (</w:t>
            </w:r>
            <w:proofErr w:type="spellStart"/>
            <w:r w:rsidRPr="7EDDD305">
              <w:t>gc</w:t>
            </w:r>
            <w:proofErr w:type="spellEnd"/>
            <w:r w:rsidRPr="7EDDD305">
              <w:t>/100ml)</w:t>
            </w:r>
          </w:p>
        </w:tc>
        <w:tc>
          <w:tcPr>
            <w:tcW w:w="1414" w:type="dxa"/>
          </w:tcPr>
          <w:p w14:paraId="5D552507" w14:textId="7DD3AE2C" w:rsidR="5E7114DF" w:rsidRDefault="5E7114DF" w:rsidP="7EDDD305">
            <w:pPr>
              <w:cnfStyle w:val="100000000000" w:firstRow="1" w:lastRow="0" w:firstColumn="0" w:lastColumn="0" w:oddVBand="0" w:evenVBand="0" w:oddHBand="0" w:evenHBand="0" w:firstRowFirstColumn="0" w:firstRowLastColumn="0" w:lastRowFirstColumn="0" w:lastRowLastColumn="0"/>
              <w:rPr>
                <w:b w:val="0"/>
              </w:rPr>
            </w:pPr>
            <w:proofErr w:type="spellStart"/>
            <w:r w:rsidRPr="7EDDD305">
              <w:t>NoV</w:t>
            </w:r>
            <w:proofErr w:type="spellEnd"/>
            <w:r w:rsidRPr="7EDDD305">
              <w:t xml:space="preserve"> GI (</w:t>
            </w:r>
            <w:proofErr w:type="spellStart"/>
            <w:r w:rsidRPr="7EDDD305">
              <w:t>gc</w:t>
            </w:r>
            <w:proofErr w:type="spellEnd"/>
            <w:r w:rsidRPr="7EDDD305">
              <w:t>/100ml)</w:t>
            </w:r>
          </w:p>
        </w:tc>
        <w:tc>
          <w:tcPr>
            <w:tcW w:w="1415" w:type="dxa"/>
          </w:tcPr>
          <w:p w14:paraId="1C0A0EE5" w14:textId="3E661971" w:rsidR="5E7114DF" w:rsidRDefault="5E7114DF" w:rsidP="7EDDD305">
            <w:pPr>
              <w:cnfStyle w:val="100000000000" w:firstRow="1" w:lastRow="0" w:firstColumn="0" w:lastColumn="0" w:oddVBand="0" w:evenVBand="0" w:oddHBand="0" w:evenHBand="0" w:firstRowFirstColumn="0" w:firstRowLastColumn="0" w:lastRowFirstColumn="0" w:lastRowLastColumn="0"/>
              <w:rPr>
                <w:b w:val="0"/>
              </w:rPr>
            </w:pPr>
            <w:proofErr w:type="spellStart"/>
            <w:r w:rsidRPr="7EDDD305">
              <w:t>NoV</w:t>
            </w:r>
            <w:proofErr w:type="spellEnd"/>
            <w:r w:rsidRPr="7EDDD305">
              <w:t xml:space="preserve"> GII (</w:t>
            </w:r>
            <w:proofErr w:type="spellStart"/>
            <w:r w:rsidRPr="7EDDD305">
              <w:t>gc</w:t>
            </w:r>
            <w:proofErr w:type="spellEnd"/>
            <w:r w:rsidRPr="7EDDD305">
              <w:t>/100ml)</w:t>
            </w:r>
          </w:p>
        </w:tc>
      </w:tr>
      <w:tr w:rsidR="7EDDD305" w14:paraId="37FEF5FB" w14:textId="77777777" w:rsidTr="236901B2">
        <w:trPr>
          <w:trHeight w:val="885"/>
        </w:trPr>
        <w:tc>
          <w:tcPr>
            <w:cnfStyle w:val="001000000000" w:firstRow="0" w:lastRow="0" w:firstColumn="1" w:lastColumn="0" w:oddVBand="0" w:evenVBand="0" w:oddHBand="0" w:evenHBand="0" w:firstRowFirstColumn="0" w:firstRowLastColumn="0" w:lastRowFirstColumn="0" w:lastRowLastColumn="0"/>
            <w:tcW w:w="1290" w:type="dxa"/>
          </w:tcPr>
          <w:p w14:paraId="0A88C662" w14:textId="30C2C37E" w:rsidR="5E7114DF" w:rsidRDefault="5E7114DF" w:rsidP="6D006BBA">
            <w:r w:rsidRPr="6D006BBA">
              <w:t>NOx (µmol/L)</w:t>
            </w:r>
          </w:p>
          <w:p w14:paraId="0D5B6898" w14:textId="05486106" w:rsidR="5E7114DF" w:rsidRDefault="5E7114DF" w:rsidP="7EDDD305"/>
        </w:tc>
        <w:tc>
          <w:tcPr>
            <w:tcW w:w="1154" w:type="dxa"/>
          </w:tcPr>
          <w:p w14:paraId="6D2ADDF9" w14:textId="227C6494" w:rsidR="7EDDD305" w:rsidRDefault="5D2F9C44" w:rsidP="7EDDD305">
            <w:pPr>
              <w:cnfStyle w:val="000000000000" w:firstRow="0" w:lastRow="0" w:firstColumn="0" w:lastColumn="0" w:oddVBand="0" w:evenVBand="0" w:oddHBand="0" w:evenHBand="0" w:firstRowFirstColumn="0" w:firstRowLastColumn="0" w:lastRowFirstColumn="0" w:lastRowLastColumn="0"/>
              <w:rPr>
                <w:color w:val="FF0000"/>
              </w:rPr>
            </w:pPr>
            <w:r>
              <w:t>0.</w:t>
            </w:r>
            <w:r w:rsidR="29554A92">
              <w:t>1</w:t>
            </w:r>
            <w:r w:rsidR="247EE258">
              <w:t>4</w:t>
            </w:r>
          </w:p>
        </w:tc>
        <w:tc>
          <w:tcPr>
            <w:tcW w:w="1125" w:type="dxa"/>
          </w:tcPr>
          <w:p w14:paraId="0EB1BEDE" w14:textId="6025CAE6" w:rsidR="7EDDD305" w:rsidRDefault="5D2F9C44" w:rsidP="7EDDD305">
            <w:pPr>
              <w:cnfStyle w:val="000000000000" w:firstRow="0" w:lastRow="0" w:firstColumn="0" w:lastColumn="0" w:oddVBand="0" w:evenVBand="0" w:oddHBand="0" w:evenHBand="0" w:firstRowFirstColumn="0" w:firstRowLastColumn="0" w:lastRowFirstColumn="0" w:lastRowLastColumn="0"/>
            </w:pPr>
            <w:r>
              <w:t>0.</w:t>
            </w:r>
            <w:r w:rsidR="58FA3F16">
              <w:t>64</w:t>
            </w:r>
            <w:r w:rsidR="58FA3F16" w:rsidRPr="79115E8E">
              <w:rPr>
                <w:color w:val="FF0000"/>
              </w:rPr>
              <w:t>**</w:t>
            </w:r>
            <w:r w:rsidR="3DE3F9F5" w:rsidRPr="79115E8E">
              <w:rPr>
                <w:color w:val="FF0000"/>
              </w:rPr>
              <w:t xml:space="preserve"> </w:t>
            </w:r>
          </w:p>
        </w:tc>
        <w:tc>
          <w:tcPr>
            <w:tcW w:w="1335" w:type="dxa"/>
          </w:tcPr>
          <w:p w14:paraId="4DDDD75C" w14:textId="2C4995E0" w:rsidR="7EDDD305" w:rsidRDefault="430BEE1F" w:rsidP="7EDDD305">
            <w:pPr>
              <w:cnfStyle w:val="000000000000" w:firstRow="0" w:lastRow="0" w:firstColumn="0" w:lastColumn="0" w:oddVBand="0" w:evenVBand="0" w:oddHBand="0" w:evenHBand="0" w:firstRowFirstColumn="0" w:firstRowLastColumn="0" w:lastRowFirstColumn="0" w:lastRowLastColumn="0"/>
            </w:pPr>
            <w:r>
              <w:t>-</w:t>
            </w:r>
            <w:r w:rsidR="5D2F9C44">
              <w:t>0.</w:t>
            </w:r>
            <w:r>
              <w:t>055</w:t>
            </w:r>
          </w:p>
        </w:tc>
        <w:tc>
          <w:tcPr>
            <w:tcW w:w="1283" w:type="dxa"/>
          </w:tcPr>
          <w:p w14:paraId="3BCC85F1" w14:textId="4167AC98" w:rsidR="7EDDD305" w:rsidRDefault="5D2F9C44" w:rsidP="7EDDD305">
            <w:pPr>
              <w:cnfStyle w:val="000000000000" w:firstRow="0" w:lastRow="0" w:firstColumn="0" w:lastColumn="0" w:oddVBand="0" w:evenVBand="0" w:oddHBand="0" w:evenHBand="0" w:firstRowFirstColumn="0" w:firstRowLastColumn="0" w:lastRowFirstColumn="0" w:lastRowLastColumn="0"/>
              <w:rPr>
                <w:color w:val="FF0000"/>
              </w:rPr>
            </w:pPr>
            <w:r>
              <w:t>0.</w:t>
            </w:r>
            <w:r w:rsidR="77EE1D70">
              <w:t>2</w:t>
            </w:r>
            <w:r w:rsidR="167376F0">
              <w:t>7</w:t>
            </w:r>
          </w:p>
        </w:tc>
        <w:tc>
          <w:tcPr>
            <w:tcW w:w="1414" w:type="dxa"/>
          </w:tcPr>
          <w:p w14:paraId="3CDC1B96" w14:textId="358296F6" w:rsidR="7EDDD305" w:rsidRDefault="167376F0" w:rsidP="7EDDD305">
            <w:pPr>
              <w:cnfStyle w:val="000000000000" w:firstRow="0" w:lastRow="0" w:firstColumn="0" w:lastColumn="0" w:oddVBand="0" w:evenVBand="0" w:oddHBand="0" w:evenHBand="0" w:firstRowFirstColumn="0" w:firstRowLastColumn="0" w:lastRowFirstColumn="0" w:lastRowLastColumn="0"/>
            </w:pPr>
            <w:r>
              <w:t>-</w:t>
            </w:r>
            <w:r w:rsidR="5D2F9C44">
              <w:t>0.</w:t>
            </w:r>
            <w:r>
              <w:t>20</w:t>
            </w:r>
          </w:p>
        </w:tc>
        <w:tc>
          <w:tcPr>
            <w:tcW w:w="1415" w:type="dxa"/>
          </w:tcPr>
          <w:p w14:paraId="4E4E7993" w14:textId="31F2457F" w:rsidR="7EDDD305" w:rsidRDefault="5D2F9C44" w:rsidP="7EDDD305">
            <w:pPr>
              <w:cnfStyle w:val="000000000000" w:firstRow="0" w:lastRow="0" w:firstColumn="0" w:lastColumn="0" w:oddVBand="0" w:evenVBand="0" w:oddHBand="0" w:evenHBand="0" w:firstRowFirstColumn="0" w:firstRowLastColumn="0" w:lastRowFirstColumn="0" w:lastRowLastColumn="0"/>
            </w:pPr>
            <w:r>
              <w:t>0.</w:t>
            </w:r>
            <w:r w:rsidR="51F88D1A">
              <w:t>088</w:t>
            </w:r>
          </w:p>
        </w:tc>
      </w:tr>
      <w:tr w:rsidR="7EDDD305" w14:paraId="7CADA77F" w14:textId="77777777" w:rsidTr="236901B2">
        <w:trPr>
          <w:trHeight w:val="300"/>
        </w:trPr>
        <w:tc>
          <w:tcPr>
            <w:cnfStyle w:val="001000000000" w:firstRow="0" w:lastRow="0" w:firstColumn="1" w:lastColumn="0" w:oddVBand="0" w:evenVBand="0" w:oddHBand="0" w:evenHBand="0" w:firstRowFirstColumn="0" w:firstRowLastColumn="0" w:lastRowFirstColumn="0" w:lastRowLastColumn="0"/>
            <w:tcW w:w="1290" w:type="dxa"/>
          </w:tcPr>
          <w:p w14:paraId="69A8CC13" w14:textId="6FA8FCA4" w:rsidR="5E7114DF" w:rsidRDefault="5E7114DF" w:rsidP="6D006BBA">
            <w:r w:rsidRPr="6D006BBA">
              <w:t>NO</w:t>
            </w:r>
            <w:r w:rsidRPr="6D006BBA">
              <w:rPr>
                <w:vertAlign w:val="subscript"/>
              </w:rPr>
              <w:t>2</w:t>
            </w:r>
            <w:r w:rsidRPr="6D006BBA">
              <w:t xml:space="preserve"> (µmol/L)</w:t>
            </w:r>
          </w:p>
          <w:p w14:paraId="51D1F546" w14:textId="0D9CD26F" w:rsidR="5E7114DF" w:rsidRDefault="5E7114DF" w:rsidP="7EDDD305"/>
        </w:tc>
        <w:tc>
          <w:tcPr>
            <w:tcW w:w="1154" w:type="dxa"/>
          </w:tcPr>
          <w:p w14:paraId="08DD142F" w14:textId="28951ABB" w:rsidR="7EDDD305" w:rsidRDefault="7AA2C1EC" w:rsidP="7EDDD305">
            <w:pPr>
              <w:cnfStyle w:val="000000000000" w:firstRow="0" w:lastRow="0" w:firstColumn="0" w:lastColumn="0" w:oddVBand="0" w:evenVBand="0" w:oddHBand="0" w:evenHBand="0" w:firstRowFirstColumn="0" w:firstRowLastColumn="0" w:lastRowFirstColumn="0" w:lastRowLastColumn="0"/>
              <w:rPr>
                <w:color w:val="FF0000"/>
              </w:rPr>
            </w:pPr>
            <w:r>
              <w:t>0.</w:t>
            </w:r>
            <w:r w:rsidR="43FB665B">
              <w:t>3</w:t>
            </w:r>
            <w:r w:rsidR="316626DD">
              <w:t>4</w:t>
            </w:r>
            <w:r w:rsidR="316626DD" w:rsidRPr="79115E8E">
              <w:rPr>
                <w:color w:val="FF0000"/>
              </w:rPr>
              <w:t>*</w:t>
            </w:r>
          </w:p>
        </w:tc>
        <w:tc>
          <w:tcPr>
            <w:tcW w:w="1125" w:type="dxa"/>
          </w:tcPr>
          <w:p w14:paraId="7ABF4D47" w14:textId="411FDB68" w:rsidR="7EDDD305" w:rsidRDefault="7AA2C1EC" w:rsidP="7EDDD305">
            <w:pPr>
              <w:cnfStyle w:val="000000000000" w:firstRow="0" w:lastRow="0" w:firstColumn="0" w:lastColumn="0" w:oddVBand="0" w:evenVBand="0" w:oddHBand="0" w:evenHBand="0" w:firstRowFirstColumn="0" w:firstRowLastColumn="0" w:lastRowFirstColumn="0" w:lastRowLastColumn="0"/>
            </w:pPr>
            <w:r>
              <w:t>0.</w:t>
            </w:r>
            <w:r w:rsidR="1F8FCEF9">
              <w:t>60</w:t>
            </w:r>
            <w:r w:rsidR="1F8FCEF9" w:rsidRPr="79115E8E">
              <w:rPr>
                <w:color w:val="FF0000"/>
              </w:rPr>
              <w:t>**</w:t>
            </w:r>
          </w:p>
        </w:tc>
        <w:tc>
          <w:tcPr>
            <w:tcW w:w="1335" w:type="dxa"/>
          </w:tcPr>
          <w:p w14:paraId="0F8E4FFC" w14:textId="2B2E262F" w:rsidR="7EDDD305" w:rsidRDefault="1F8FCEF9" w:rsidP="7EDDD305">
            <w:pPr>
              <w:cnfStyle w:val="000000000000" w:firstRow="0" w:lastRow="0" w:firstColumn="0" w:lastColumn="0" w:oddVBand="0" w:evenVBand="0" w:oddHBand="0" w:evenHBand="0" w:firstRowFirstColumn="0" w:firstRowLastColumn="0" w:lastRowFirstColumn="0" w:lastRowLastColumn="0"/>
            </w:pPr>
            <w:r>
              <w:t>-</w:t>
            </w:r>
            <w:r w:rsidR="7AA2C1EC">
              <w:t>0.</w:t>
            </w:r>
            <w:r>
              <w:t>094</w:t>
            </w:r>
          </w:p>
        </w:tc>
        <w:tc>
          <w:tcPr>
            <w:tcW w:w="1283" w:type="dxa"/>
          </w:tcPr>
          <w:p w14:paraId="6A3FB73E" w14:textId="273928CB" w:rsidR="7EDDD305" w:rsidRDefault="7AA2C1EC" w:rsidP="7EDDD305">
            <w:pPr>
              <w:cnfStyle w:val="000000000000" w:firstRow="0" w:lastRow="0" w:firstColumn="0" w:lastColumn="0" w:oddVBand="0" w:evenVBand="0" w:oddHBand="0" w:evenHBand="0" w:firstRowFirstColumn="0" w:firstRowLastColumn="0" w:lastRowFirstColumn="0" w:lastRowLastColumn="0"/>
              <w:rPr>
                <w:color w:val="FF0000"/>
              </w:rPr>
            </w:pPr>
            <w:r>
              <w:t>0.</w:t>
            </w:r>
            <w:r w:rsidR="6232EB97">
              <w:t>39</w:t>
            </w:r>
            <w:r w:rsidR="6232EB97" w:rsidRPr="79115E8E">
              <w:rPr>
                <w:color w:val="FF0000"/>
              </w:rPr>
              <w:t>**</w:t>
            </w:r>
          </w:p>
        </w:tc>
        <w:tc>
          <w:tcPr>
            <w:tcW w:w="1414" w:type="dxa"/>
          </w:tcPr>
          <w:p w14:paraId="324E1DB0" w14:textId="79181BEA" w:rsidR="7EDDD305" w:rsidRDefault="6232EB97" w:rsidP="7EDDD305">
            <w:pPr>
              <w:cnfStyle w:val="000000000000" w:firstRow="0" w:lastRow="0" w:firstColumn="0" w:lastColumn="0" w:oddVBand="0" w:evenVBand="0" w:oddHBand="0" w:evenHBand="0" w:firstRowFirstColumn="0" w:firstRowLastColumn="0" w:lastRowFirstColumn="0" w:lastRowLastColumn="0"/>
            </w:pPr>
            <w:r>
              <w:t>-0.023</w:t>
            </w:r>
          </w:p>
        </w:tc>
        <w:tc>
          <w:tcPr>
            <w:tcW w:w="1415" w:type="dxa"/>
          </w:tcPr>
          <w:p w14:paraId="3EDD34CD" w14:textId="29A66FCC" w:rsidR="7EDDD305" w:rsidRDefault="7AA2C1EC" w:rsidP="7EDDD305">
            <w:pPr>
              <w:cnfStyle w:val="000000000000" w:firstRow="0" w:lastRow="0" w:firstColumn="0" w:lastColumn="0" w:oddVBand="0" w:evenVBand="0" w:oddHBand="0" w:evenHBand="0" w:firstRowFirstColumn="0" w:firstRowLastColumn="0" w:lastRowFirstColumn="0" w:lastRowLastColumn="0"/>
            </w:pPr>
            <w:r>
              <w:t>0.</w:t>
            </w:r>
            <w:r w:rsidR="2A0C3F96">
              <w:t>091</w:t>
            </w:r>
          </w:p>
        </w:tc>
      </w:tr>
      <w:tr w:rsidR="7EDDD305" w14:paraId="10B97CB8" w14:textId="77777777" w:rsidTr="236901B2">
        <w:trPr>
          <w:trHeight w:val="300"/>
        </w:trPr>
        <w:tc>
          <w:tcPr>
            <w:cnfStyle w:val="001000000000" w:firstRow="0" w:lastRow="0" w:firstColumn="1" w:lastColumn="0" w:oddVBand="0" w:evenVBand="0" w:oddHBand="0" w:evenHBand="0" w:firstRowFirstColumn="0" w:firstRowLastColumn="0" w:lastRowFirstColumn="0" w:lastRowLastColumn="0"/>
            <w:tcW w:w="1290" w:type="dxa"/>
          </w:tcPr>
          <w:p w14:paraId="3DBB7ADE" w14:textId="29FCB6FB" w:rsidR="5E7114DF" w:rsidRDefault="5E7114DF" w:rsidP="6D006BBA">
            <w:r w:rsidRPr="6D006BBA">
              <w:t>PO</w:t>
            </w:r>
            <w:r w:rsidRPr="6D006BBA">
              <w:rPr>
                <w:vertAlign w:val="subscript"/>
              </w:rPr>
              <w:t>4</w:t>
            </w:r>
            <w:r w:rsidRPr="6D006BBA">
              <w:t xml:space="preserve"> (µmol/L)</w:t>
            </w:r>
          </w:p>
          <w:p w14:paraId="229AA55C" w14:textId="69DBC377" w:rsidR="5E7114DF" w:rsidRDefault="5E7114DF" w:rsidP="7EDDD305"/>
        </w:tc>
        <w:tc>
          <w:tcPr>
            <w:tcW w:w="1154" w:type="dxa"/>
          </w:tcPr>
          <w:p w14:paraId="58C8BD89" w14:textId="619000B7" w:rsidR="7EDDD305" w:rsidRDefault="5A7966A7" w:rsidP="7EDDD305">
            <w:pPr>
              <w:cnfStyle w:val="000000000000" w:firstRow="0" w:lastRow="0" w:firstColumn="0" w:lastColumn="0" w:oddVBand="0" w:evenVBand="0" w:oddHBand="0" w:evenHBand="0" w:firstRowFirstColumn="0" w:firstRowLastColumn="0" w:lastRowFirstColumn="0" w:lastRowLastColumn="0"/>
            </w:pPr>
            <w:r>
              <w:t>0.</w:t>
            </w:r>
            <w:r w:rsidR="76D233D0">
              <w:t>34</w:t>
            </w:r>
            <w:r w:rsidR="2E417EAD" w:rsidRPr="79115E8E">
              <w:rPr>
                <w:color w:val="FF0000"/>
              </w:rPr>
              <w:t>*</w:t>
            </w:r>
          </w:p>
        </w:tc>
        <w:tc>
          <w:tcPr>
            <w:tcW w:w="1125" w:type="dxa"/>
          </w:tcPr>
          <w:p w14:paraId="37B0609C" w14:textId="117A9AA0" w:rsidR="7EDDD305" w:rsidRDefault="5A7966A7" w:rsidP="7EDDD305">
            <w:pPr>
              <w:cnfStyle w:val="000000000000" w:firstRow="0" w:lastRow="0" w:firstColumn="0" w:lastColumn="0" w:oddVBand="0" w:evenVBand="0" w:oddHBand="0" w:evenHBand="0" w:firstRowFirstColumn="0" w:firstRowLastColumn="0" w:lastRowFirstColumn="0" w:lastRowLastColumn="0"/>
            </w:pPr>
            <w:r>
              <w:t>0.</w:t>
            </w:r>
            <w:r w:rsidR="5F20D905">
              <w:t>41</w:t>
            </w:r>
            <w:r w:rsidR="5F20D905" w:rsidRPr="79115E8E">
              <w:rPr>
                <w:color w:val="FF0000"/>
              </w:rPr>
              <w:t>**</w:t>
            </w:r>
          </w:p>
        </w:tc>
        <w:tc>
          <w:tcPr>
            <w:tcW w:w="1335" w:type="dxa"/>
          </w:tcPr>
          <w:p w14:paraId="7E7FA922" w14:textId="2A3C4B54" w:rsidR="7EDDD305" w:rsidRDefault="2147FEF7" w:rsidP="7EDDD305">
            <w:pPr>
              <w:cnfStyle w:val="000000000000" w:firstRow="0" w:lastRow="0" w:firstColumn="0" w:lastColumn="0" w:oddVBand="0" w:evenVBand="0" w:oddHBand="0" w:evenHBand="0" w:firstRowFirstColumn="0" w:firstRowLastColumn="0" w:lastRowFirstColumn="0" w:lastRowLastColumn="0"/>
            </w:pPr>
            <w:r>
              <w:t>-</w:t>
            </w:r>
            <w:r w:rsidR="5A7966A7">
              <w:t>0.</w:t>
            </w:r>
            <w:r>
              <w:t>11</w:t>
            </w:r>
          </w:p>
        </w:tc>
        <w:tc>
          <w:tcPr>
            <w:tcW w:w="1283" w:type="dxa"/>
          </w:tcPr>
          <w:p w14:paraId="37044EFE" w14:textId="31924914" w:rsidR="7EDDD305" w:rsidRDefault="5A7966A7" w:rsidP="7EDDD305">
            <w:pPr>
              <w:cnfStyle w:val="000000000000" w:firstRow="0" w:lastRow="0" w:firstColumn="0" w:lastColumn="0" w:oddVBand="0" w:evenVBand="0" w:oddHBand="0" w:evenHBand="0" w:firstRowFirstColumn="0" w:firstRowLastColumn="0" w:lastRowFirstColumn="0" w:lastRowLastColumn="0"/>
            </w:pPr>
            <w:r>
              <w:t>0.</w:t>
            </w:r>
            <w:r w:rsidR="2BAF9E39">
              <w:t>3</w:t>
            </w:r>
            <w:r w:rsidR="156974CD">
              <w:t>6</w:t>
            </w:r>
            <w:r w:rsidR="156974CD" w:rsidRPr="79115E8E">
              <w:rPr>
                <w:color w:val="FF0000"/>
              </w:rPr>
              <w:t>**</w:t>
            </w:r>
          </w:p>
        </w:tc>
        <w:tc>
          <w:tcPr>
            <w:tcW w:w="1414" w:type="dxa"/>
          </w:tcPr>
          <w:p w14:paraId="78EE1163" w14:textId="7E12DA49" w:rsidR="7EDDD305" w:rsidRDefault="156974CD" w:rsidP="7EDDD305">
            <w:pPr>
              <w:cnfStyle w:val="000000000000" w:firstRow="0" w:lastRow="0" w:firstColumn="0" w:lastColumn="0" w:oddVBand="0" w:evenVBand="0" w:oddHBand="0" w:evenHBand="0" w:firstRowFirstColumn="0" w:firstRowLastColumn="0" w:lastRowFirstColumn="0" w:lastRowLastColumn="0"/>
            </w:pPr>
            <w:r>
              <w:t>-</w:t>
            </w:r>
            <w:r w:rsidR="5A7966A7">
              <w:t>0.</w:t>
            </w:r>
            <w:r>
              <w:t>19</w:t>
            </w:r>
          </w:p>
        </w:tc>
        <w:tc>
          <w:tcPr>
            <w:tcW w:w="1415" w:type="dxa"/>
          </w:tcPr>
          <w:p w14:paraId="0C3DB688" w14:textId="2DC59FB5" w:rsidR="7EDDD305" w:rsidRDefault="5A7966A7" w:rsidP="7EDDD305">
            <w:pPr>
              <w:cnfStyle w:val="000000000000" w:firstRow="0" w:lastRow="0" w:firstColumn="0" w:lastColumn="0" w:oddVBand="0" w:evenVBand="0" w:oddHBand="0" w:evenHBand="0" w:firstRowFirstColumn="0" w:firstRowLastColumn="0" w:lastRowFirstColumn="0" w:lastRowLastColumn="0"/>
            </w:pPr>
            <w:r>
              <w:t>0.</w:t>
            </w:r>
            <w:r w:rsidR="690D7A89">
              <w:t>1</w:t>
            </w:r>
            <w:r w:rsidR="2F19A866">
              <w:t>6</w:t>
            </w:r>
          </w:p>
        </w:tc>
      </w:tr>
      <w:tr w:rsidR="7EDDD305" w14:paraId="4EF46A46" w14:textId="77777777" w:rsidTr="236901B2">
        <w:trPr>
          <w:trHeight w:val="300"/>
        </w:trPr>
        <w:tc>
          <w:tcPr>
            <w:cnfStyle w:val="001000000000" w:firstRow="0" w:lastRow="0" w:firstColumn="1" w:lastColumn="0" w:oddVBand="0" w:evenVBand="0" w:oddHBand="0" w:evenHBand="0" w:firstRowFirstColumn="0" w:firstRowLastColumn="0" w:lastRowFirstColumn="0" w:lastRowLastColumn="0"/>
            <w:tcW w:w="1290" w:type="dxa"/>
          </w:tcPr>
          <w:p w14:paraId="6C7AD431" w14:textId="6BFCEDB6" w:rsidR="5E7114DF" w:rsidRDefault="5E7114DF" w:rsidP="7EDDD305">
            <w:r w:rsidRPr="7EDDD305">
              <w:t>NH</w:t>
            </w:r>
            <w:r w:rsidRPr="7EDDD305">
              <w:rPr>
                <w:vertAlign w:val="subscript"/>
              </w:rPr>
              <w:t>3</w:t>
            </w:r>
            <w:r w:rsidRPr="7EDDD305">
              <w:t xml:space="preserve"> (µmol/L)</w:t>
            </w:r>
          </w:p>
        </w:tc>
        <w:tc>
          <w:tcPr>
            <w:tcW w:w="1154" w:type="dxa"/>
          </w:tcPr>
          <w:p w14:paraId="0BA96CD8" w14:textId="06E83EE5" w:rsidR="7EDDD305" w:rsidRDefault="42DA6C27" w:rsidP="7EDDD305">
            <w:pPr>
              <w:cnfStyle w:val="000000000000" w:firstRow="0" w:lastRow="0" w:firstColumn="0" w:lastColumn="0" w:oddVBand="0" w:evenVBand="0" w:oddHBand="0" w:evenHBand="0" w:firstRowFirstColumn="0" w:firstRowLastColumn="0" w:lastRowFirstColumn="0" w:lastRowLastColumn="0"/>
            </w:pPr>
            <w:r>
              <w:t>0.</w:t>
            </w:r>
            <w:r w:rsidR="6A475354">
              <w:t>35</w:t>
            </w:r>
            <w:r w:rsidR="6A475354" w:rsidRPr="79115E8E">
              <w:rPr>
                <w:color w:val="FF0000"/>
              </w:rPr>
              <w:t>*</w:t>
            </w:r>
          </w:p>
        </w:tc>
        <w:tc>
          <w:tcPr>
            <w:tcW w:w="1125" w:type="dxa"/>
          </w:tcPr>
          <w:p w14:paraId="6B185219" w14:textId="17EBEDBE" w:rsidR="7EDDD305" w:rsidRDefault="42DA6C27" w:rsidP="7EDDD305">
            <w:pPr>
              <w:cnfStyle w:val="000000000000" w:firstRow="0" w:lastRow="0" w:firstColumn="0" w:lastColumn="0" w:oddVBand="0" w:evenVBand="0" w:oddHBand="0" w:evenHBand="0" w:firstRowFirstColumn="0" w:firstRowLastColumn="0" w:lastRowFirstColumn="0" w:lastRowLastColumn="0"/>
            </w:pPr>
            <w:r>
              <w:t>0.</w:t>
            </w:r>
            <w:r w:rsidR="6AB94A45">
              <w:t>68</w:t>
            </w:r>
            <w:r w:rsidR="6AB94A45" w:rsidRPr="79115E8E">
              <w:rPr>
                <w:color w:val="FF0000"/>
              </w:rPr>
              <w:t>**</w:t>
            </w:r>
          </w:p>
        </w:tc>
        <w:tc>
          <w:tcPr>
            <w:tcW w:w="1335" w:type="dxa"/>
          </w:tcPr>
          <w:p w14:paraId="20AEA080" w14:textId="6395AFC7" w:rsidR="7EDDD305" w:rsidRDefault="6AB94A45" w:rsidP="7EDDD305">
            <w:pPr>
              <w:cnfStyle w:val="000000000000" w:firstRow="0" w:lastRow="0" w:firstColumn="0" w:lastColumn="0" w:oddVBand="0" w:evenVBand="0" w:oddHBand="0" w:evenHBand="0" w:firstRowFirstColumn="0" w:firstRowLastColumn="0" w:lastRowFirstColumn="0" w:lastRowLastColumn="0"/>
            </w:pPr>
            <w:r>
              <w:t>-</w:t>
            </w:r>
            <w:r w:rsidR="42DA6C27">
              <w:t>0.</w:t>
            </w:r>
            <w:r>
              <w:t>04</w:t>
            </w:r>
          </w:p>
        </w:tc>
        <w:tc>
          <w:tcPr>
            <w:tcW w:w="1283" w:type="dxa"/>
          </w:tcPr>
          <w:p w14:paraId="37DC86F9" w14:textId="1D7242CC" w:rsidR="7EDDD305" w:rsidRDefault="42DA6C27" w:rsidP="7EDDD305">
            <w:pPr>
              <w:cnfStyle w:val="000000000000" w:firstRow="0" w:lastRow="0" w:firstColumn="0" w:lastColumn="0" w:oddVBand="0" w:evenVBand="0" w:oddHBand="0" w:evenHBand="0" w:firstRowFirstColumn="0" w:firstRowLastColumn="0" w:lastRowFirstColumn="0" w:lastRowLastColumn="0"/>
              <w:rPr>
                <w:color w:val="FF0000"/>
              </w:rPr>
            </w:pPr>
            <w:r>
              <w:t>0.</w:t>
            </w:r>
            <w:r w:rsidR="088176F2">
              <w:t>37</w:t>
            </w:r>
            <w:r w:rsidR="088176F2" w:rsidRPr="79115E8E">
              <w:rPr>
                <w:color w:val="FF0000"/>
              </w:rPr>
              <w:t>**</w:t>
            </w:r>
          </w:p>
        </w:tc>
        <w:tc>
          <w:tcPr>
            <w:tcW w:w="1414" w:type="dxa"/>
          </w:tcPr>
          <w:p w14:paraId="40B9B1B0" w14:textId="2569F26A" w:rsidR="7EDDD305" w:rsidRDefault="088176F2" w:rsidP="7EDDD305">
            <w:pPr>
              <w:cnfStyle w:val="000000000000" w:firstRow="0" w:lastRow="0" w:firstColumn="0" w:lastColumn="0" w:oddVBand="0" w:evenVBand="0" w:oddHBand="0" w:evenHBand="0" w:firstRowFirstColumn="0" w:firstRowLastColumn="0" w:lastRowFirstColumn="0" w:lastRowLastColumn="0"/>
            </w:pPr>
            <w:r>
              <w:t>-0.15</w:t>
            </w:r>
          </w:p>
        </w:tc>
        <w:tc>
          <w:tcPr>
            <w:tcW w:w="1415" w:type="dxa"/>
          </w:tcPr>
          <w:p w14:paraId="42C8AA6B" w14:textId="5DE70535" w:rsidR="7EDDD305" w:rsidRDefault="42DA6C27" w:rsidP="7EDDD305">
            <w:pPr>
              <w:cnfStyle w:val="000000000000" w:firstRow="0" w:lastRow="0" w:firstColumn="0" w:lastColumn="0" w:oddVBand="0" w:evenVBand="0" w:oddHBand="0" w:evenHBand="0" w:firstRowFirstColumn="0" w:firstRowLastColumn="0" w:lastRowFirstColumn="0" w:lastRowLastColumn="0"/>
            </w:pPr>
            <w:r>
              <w:t>0.</w:t>
            </w:r>
            <w:r w:rsidR="47277230">
              <w:t>0</w:t>
            </w:r>
            <w:r w:rsidR="26B4141A">
              <w:t>6</w:t>
            </w:r>
          </w:p>
        </w:tc>
      </w:tr>
    </w:tbl>
    <w:p w14:paraId="22785B4D" w14:textId="56BF630B" w:rsidR="6D006BBA" w:rsidRDefault="6D006BBA" w:rsidP="6D006BBA">
      <w:pPr>
        <w:jc w:val="both"/>
      </w:pPr>
    </w:p>
    <w:p w14:paraId="4664EA71" w14:textId="68858C05" w:rsidR="002E25A1" w:rsidRDefault="4C882BB3" w:rsidP="002E25A1">
      <w:pPr>
        <w:jc w:val="both"/>
        <w:rPr>
          <w:rFonts w:eastAsiaTheme="minorEastAsia"/>
        </w:rPr>
      </w:pPr>
      <w:r w:rsidRPr="3AF43FB9">
        <w:rPr>
          <w:b/>
        </w:rPr>
        <w:t xml:space="preserve">Table </w:t>
      </w:r>
      <w:r w:rsidR="02979D6F" w:rsidRPr="3AF43FB9">
        <w:rPr>
          <w:b/>
        </w:rPr>
        <w:t>3.</w:t>
      </w:r>
      <w:r w:rsidR="761C04E7" w:rsidRPr="3F134B07">
        <w:rPr>
          <w:b/>
          <w:bCs/>
        </w:rPr>
        <w:t>3</w:t>
      </w:r>
      <w:r w:rsidRPr="3AF43FB9">
        <w:rPr>
          <w:b/>
        </w:rPr>
        <w:t>.</w:t>
      </w:r>
      <w:r w:rsidRPr="7EDDD305">
        <w:rPr>
          <w:b/>
          <w:bCs/>
        </w:rPr>
        <w:t xml:space="preserve"> </w:t>
      </w:r>
      <w:r w:rsidR="002E25A1">
        <w:t>Correlation matrix for nutrients (NOx: nitrite + nitrate, NO</w:t>
      </w:r>
      <w:r w:rsidR="002E25A1" w:rsidRPr="6D006BBA">
        <w:rPr>
          <w:vertAlign w:val="subscript"/>
        </w:rPr>
        <w:t>2</w:t>
      </w:r>
      <w:r w:rsidR="002E25A1">
        <w:t xml:space="preserve">: </w:t>
      </w:r>
      <w:r w:rsidR="002E25A1" w:rsidDel="5703299D">
        <w:t>nitrite</w:t>
      </w:r>
      <w:r w:rsidR="002E25A1">
        <w:t>, PO</w:t>
      </w:r>
      <w:r w:rsidR="002E25A1" w:rsidRPr="6D006BBA">
        <w:rPr>
          <w:vertAlign w:val="subscript"/>
        </w:rPr>
        <w:t>4</w:t>
      </w:r>
      <w:r w:rsidR="002E25A1">
        <w:t>: Phosphate, NH</w:t>
      </w:r>
      <w:r w:rsidR="002E25A1" w:rsidRPr="6D006BBA">
        <w:rPr>
          <w:vertAlign w:val="subscript"/>
        </w:rPr>
        <w:t>3</w:t>
      </w:r>
      <w:r w:rsidR="002E25A1">
        <w:t xml:space="preserve">: Ammonia), </w:t>
      </w:r>
      <w:r w:rsidR="64FF7450">
        <w:t>tu</w:t>
      </w:r>
      <w:r w:rsidR="3E29DA57">
        <w:t>r</w:t>
      </w:r>
      <w:r w:rsidR="64FF7450">
        <w:t>bidity</w:t>
      </w:r>
      <w:r w:rsidR="6C072F8A">
        <w:t>,</w:t>
      </w:r>
      <w:r w:rsidR="002E25A1">
        <w:t xml:space="preserve"> microbial concentrations (</w:t>
      </w:r>
      <w:r w:rsidR="002E25A1" w:rsidRPr="6D006BBA">
        <w:rPr>
          <w:i/>
          <w:iCs/>
        </w:rPr>
        <w:t>E. coli</w:t>
      </w:r>
      <w:r w:rsidR="002E25A1">
        <w:t xml:space="preserve"> (CFU/100ml),</w:t>
      </w:r>
      <w:r w:rsidR="64FF7450">
        <w:t xml:space="preserve"> </w:t>
      </w:r>
      <w:r w:rsidR="5C0E8D73">
        <w:t>and</w:t>
      </w:r>
      <w:r w:rsidR="002E25A1">
        <w:t xml:space="preserve"> viral concentrations (</w:t>
      </w:r>
      <w:proofErr w:type="spellStart"/>
      <w:r w:rsidR="002E25A1">
        <w:t>gc</w:t>
      </w:r>
      <w:proofErr w:type="spellEnd"/>
      <w:r w:rsidR="002E25A1">
        <w:t>/g) (</w:t>
      </w:r>
      <w:proofErr w:type="spellStart"/>
      <w:r w:rsidR="002E25A1">
        <w:t>AdVF</w:t>
      </w:r>
      <w:proofErr w:type="spellEnd"/>
      <w:r w:rsidR="002E25A1">
        <w:t xml:space="preserve">: </w:t>
      </w:r>
      <w:r w:rsidR="7E9F82EE">
        <w:t xml:space="preserve">human </w:t>
      </w:r>
      <w:proofErr w:type="spellStart"/>
      <w:r w:rsidR="002E25A1">
        <w:t>mastadenovirus</w:t>
      </w:r>
      <w:proofErr w:type="spellEnd"/>
      <w:r w:rsidR="002E25A1">
        <w:t xml:space="preserve"> F, </w:t>
      </w:r>
      <w:proofErr w:type="spellStart"/>
      <w:r w:rsidR="002E25A1">
        <w:t>CrAss</w:t>
      </w:r>
      <w:proofErr w:type="spellEnd"/>
      <w:r w:rsidR="002E25A1">
        <w:t xml:space="preserve">: </w:t>
      </w:r>
      <w:proofErr w:type="spellStart"/>
      <w:r w:rsidR="002E25A1">
        <w:t>crAssphage</w:t>
      </w:r>
      <w:proofErr w:type="spellEnd"/>
      <w:r w:rsidR="002E25A1">
        <w:t xml:space="preserve">)) for </w:t>
      </w:r>
      <w:r w:rsidR="00C60D44">
        <w:t>the Cegin Channel sea water monitoring site</w:t>
      </w:r>
      <w:r w:rsidR="002E25A1">
        <w:t xml:space="preserve">. </w:t>
      </w:r>
      <w:r w:rsidR="27020B8F" w:rsidRPr="393DE837">
        <w:rPr>
          <w:i/>
        </w:rPr>
        <w:t>E. coli</w:t>
      </w:r>
      <w:r w:rsidR="27020B8F">
        <w:t xml:space="preserve"> and viral concentration</w:t>
      </w:r>
      <w:r w:rsidR="002E25A1">
        <w:t xml:space="preserve"> data was log10 transformed. Red asterisks indicate a significant correlatio</w:t>
      </w:r>
      <w:r w:rsidR="002E25A1" w:rsidRPr="3AF43FB9">
        <w:rPr>
          <w:rFonts w:eastAsiaTheme="minorEastAsia"/>
        </w:rPr>
        <w:t>n (</w:t>
      </w:r>
      <w:r w:rsidR="002E25A1" w:rsidRPr="45E84B46">
        <w:rPr>
          <w:rFonts w:eastAsiaTheme="minorEastAsia"/>
        </w:rPr>
        <w:t>&lt; 0.001 [***]; &lt; 0.01 [**]; &lt; 0.05 [*])</w:t>
      </w:r>
      <w:r w:rsidR="002E25A1" w:rsidRPr="53DF9E75">
        <w:rPr>
          <w:rFonts w:eastAsiaTheme="minorEastAsia"/>
        </w:rPr>
        <w:t xml:space="preserve">. </w:t>
      </w:r>
      <w:r w:rsidR="0000729C">
        <w:rPr>
          <w:rFonts w:eastAsiaTheme="minorEastAsia"/>
        </w:rPr>
        <w:t xml:space="preserve">No significant correlations. </w:t>
      </w:r>
    </w:p>
    <w:p w14:paraId="641FED8F" w14:textId="543D247F" w:rsidR="4C882BB3" w:rsidRDefault="4C882BB3" w:rsidP="7EDDD305">
      <w:pPr>
        <w:jc w:val="both"/>
      </w:pPr>
    </w:p>
    <w:tbl>
      <w:tblPr>
        <w:tblStyle w:val="ListTable2"/>
        <w:tblW w:w="0" w:type="auto"/>
        <w:tblLook w:val="06A0" w:firstRow="1" w:lastRow="0" w:firstColumn="1" w:lastColumn="0" w:noHBand="1" w:noVBand="1"/>
      </w:tblPr>
      <w:tblGrid>
        <w:gridCol w:w="1803"/>
        <w:gridCol w:w="1803"/>
        <w:gridCol w:w="1803"/>
        <w:gridCol w:w="1803"/>
        <w:gridCol w:w="1803"/>
      </w:tblGrid>
      <w:tr w:rsidR="5F373900" w14:paraId="0840A7E2" w14:textId="77777777" w:rsidTr="5F37390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03" w:type="dxa"/>
          </w:tcPr>
          <w:p w14:paraId="2FD6BDBA" w14:textId="4D90E164" w:rsidR="5F373900" w:rsidRDefault="5F373900"/>
        </w:tc>
        <w:tc>
          <w:tcPr>
            <w:tcW w:w="1803" w:type="dxa"/>
          </w:tcPr>
          <w:p w14:paraId="782E58D1" w14:textId="15C648DF" w:rsidR="5F373900" w:rsidRDefault="5F373900">
            <w:pPr>
              <w:cnfStyle w:val="100000000000" w:firstRow="1" w:lastRow="0" w:firstColumn="0" w:lastColumn="0" w:oddVBand="0" w:evenVBand="0" w:oddHBand="0" w:evenHBand="0" w:firstRowFirstColumn="0" w:firstRowLastColumn="0" w:lastRowFirstColumn="0" w:lastRowLastColumn="0"/>
            </w:pPr>
            <w:r w:rsidRPr="393DE837">
              <w:rPr>
                <w:i/>
              </w:rPr>
              <w:t xml:space="preserve">E. coli </w:t>
            </w:r>
            <w:r>
              <w:t>(CFU/100ml)</w:t>
            </w:r>
          </w:p>
        </w:tc>
        <w:tc>
          <w:tcPr>
            <w:tcW w:w="1803" w:type="dxa"/>
          </w:tcPr>
          <w:p w14:paraId="410BA4AD" w14:textId="5702F4EF" w:rsidR="5F373900" w:rsidRDefault="5F373900">
            <w:pPr>
              <w:cnfStyle w:val="100000000000" w:firstRow="1" w:lastRow="0" w:firstColumn="0" w:lastColumn="0" w:oddVBand="0" w:evenVBand="0" w:oddHBand="0" w:evenHBand="0" w:firstRowFirstColumn="0" w:firstRowLastColumn="0" w:lastRowFirstColumn="0" w:lastRowLastColumn="0"/>
            </w:pPr>
            <w:r>
              <w:t>Turbidity (NTU)</w:t>
            </w:r>
          </w:p>
        </w:tc>
        <w:tc>
          <w:tcPr>
            <w:tcW w:w="1803" w:type="dxa"/>
          </w:tcPr>
          <w:p w14:paraId="7B0614E7" w14:textId="09B49DDC" w:rsidR="5F373900" w:rsidRDefault="5F373900">
            <w:pPr>
              <w:cnfStyle w:val="100000000000" w:firstRow="1" w:lastRow="0" w:firstColumn="0" w:lastColumn="0" w:oddVBand="0" w:evenVBand="0" w:oddHBand="0" w:evenHBand="0" w:firstRowFirstColumn="0" w:firstRowLastColumn="0" w:lastRowFirstColumn="0" w:lastRowLastColumn="0"/>
            </w:pPr>
            <w:proofErr w:type="spellStart"/>
            <w:r>
              <w:t>AdVF</w:t>
            </w:r>
            <w:proofErr w:type="spellEnd"/>
            <w:r>
              <w:t xml:space="preserve"> (</w:t>
            </w:r>
            <w:proofErr w:type="spellStart"/>
            <w:r>
              <w:t>gc</w:t>
            </w:r>
            <w:proofErr w:type="spellEnd"/>
            <w:r>
              <w:t>/100ml)</w:t>
            </w:r>
          </w:p>
        </w:tc>
        <w:tc>
          <w:tcPr>
            <w:tcW w:w="1803" w:type="dxa"/>
          </w:tcPr>
          <w:p w14:paraId="3DB49778" w14:textId="5A2411DE" w:rsidR="5F373900" w:rsidRDefault="5F373900">
            <w:pPr>
              <w:cnfStyle w:val="100000000000" w:firstRow="1" w:lastRow="0" w:firstColumn="0" w:lastColumn="0" w:oddVBand="0" w:evenVBand="0" w:oddHBand="0" w:evenHBand="0" w:firstRowFirstColumn="0" w:firstRowLastColumn="0" w:lastRowFirstColumn="0" w:lastRowLastColumn="0"/>
            </w:pPr>
            <w:proofErr w:type="spellStart"/>
            <w:r>
              <w:t>CrAss</w:t>
            </w:r>
            <w:proofErr w:type="spellEnd"/>
            <w:r>
              <w:t xml:space="preserve"> (</w:t>
            </w:r>
            <w:proofErr w:type="spellStart"/>
            <w:r>
              <w:t>gc</w:t>
            </w:r>
            <w:proofErr w:type="spellEnd"/>
            <w:r>
              <w:t>/100ml)</w:t>
            </w:r>
          </w:p>
        </w:tc>
      </w:tr>
      <w:tr w:rsidR="5F373900" w14:paraId="6D15B83E" w14:textId="77777777" w:rsidTr="5F373900">
        <w:trPr>
          <w:trHeight w:val="300"/>
        </w:trPr>
        <w:tc>
          <w:tcPr>
            <w:cnfStyle w:val="001000000000" w:firstRow="0" w:lastRow="0" w:firstColumn="1" w:lastColumn="0" w:oddVBand="0" w:evenVBand="0" w:oddHBand="0" w:evenHBand="0" w:firstRowFirstColumn="0" w:firstRowLastColumn="0" w:lastRowFirstColumn="0" w:lastRowLastColumn="0"/>
            <w:tcW w:w="1803" w:type="dxa"/>
          </w:tcPr>
          <w:p w14:paraId="61FCA99F" w14:textId="23B57E10" w:rsidR="5F373900" w:rsidRDefault="5F373900">
            <w:r>
              <w:t>NOx (µmol/L)</w:t>
            </w:r>
          </w:p>
        </w:tc>
        <w:tc>
          <w:tcPr>
            <w:tcW w:w="1803" w:type="dxa"/>
          </w:tcPr>
          <w:p w14:paraId="335A59F4" w14:textId="1A23AB45" w:rsidR="5F373900" w:rsidRDefault="5F373900">
            <w:pPr>
              <w:cnfStyle w:val="000000000000" w:firstRow="0" w:lastRow="0" w:firstColumn="0" w:lastColumn="0" w:oddVBand="0" w:evenVBand="0" w:oddHBand="0" w:evenHBand="0" w:firstRowFirstColumn="0" w:firstRowLastColumn="0" w:lastRowFirstColumn="0" w:lastRowLastColumn="0"/>
            </w:pPr>
            <w:r>
              <w:t>0.</w:t>
            </w:r>
            <w:r w:rsidR="08165A48">
              <w:t>47</w:t>
            </w:r>
          </w:p>
        </w:tc>
        <w:tc>
          <w:tcPr>
            <w:tcW w:w="1803" w:type="dxa"/>
          </w:tcPr>
          <w:p w14:paraId="606F5866" w14:textId="54E7A654" w:rsidR="5F373900" w:rsidRDefault="5F373900">
            <w:pPr>
              <w:cnfStyle w:val="000000000000" w:firstRow="0" w:lastRow="0" w:firstColumn="0" w:lastColumn="0" w:oddVBand="0" w:evenVBand="0" w:oddHBand="0" w:evenHBand="0" w:firstRowFirstColumn="0" w:firstRowLastColumn="0" w:lastRowFirstColumn="0" w:lastRowLastColumn="0"/>
            </w:pPr>
            <w:r>
              <w:t>0.</w:t>
            </w:r>
            <w:r w:rsidR="286EE0AB">
              <w:t>0</w:t>
            </w:r>
            <w:r w:rsidR="1F24C612">
              <w:t>18</w:t>
            </w:r>
          </w:p>
        </w:tc>
        <w:tc>
          <w:tcPr>
            <w:tcW w:w="1803" w:type="dxa"/>
          </w:tcPr>
          <w:p w14:paraId="0B20F62E" w14:textId="6CDA2351" w:rsidR="5F373900" w:rsidRDefault="5F373900">
            <w:pPr>
              <w:cnfStyle w:val="000000000000" w:firstRow="0" w:lastRow="0" w:firstColumn="0" w:lastColumn="0" w:oddVBand="0" w:evenVBand="0" w:oddHBand="0" w:evenHBand="0" w:firstRowFirstColumn="0" w:firstRowLastColumn="0" w:lastRowFirstColumn="0" w:lastRowLastColumn="0"/>
            </w:pPr>
            <w:r>
              <w:t>N/A</w:t>
            </w:r>
          </w:p>
        </w:tc>
        <w:tc>
          <w:tcPr>
            <w:tcW w:w="1803" w:type="dxa"/>
          </w:tcPr>
          <w:p w14:paraId="0B5AFCC5" w14:textId="39AE95B5" w:rsidR="5F373900" w:rsidRDefault="5F373900">
            <w:pPr>
              <w:cnfStyle w:val="000000000000" w:firstRow="0" w:lastRow="0" w:firstColumn="0" w:lastColumn="0" w:oddVBand="0" w:evenVBand="0" w:oddHBand="0" w:evenHBand="0" w:firstRowFirstColumn="0" w:firstRowLastColumn="0" w:lastRowFirstColumn="0" w:lastRowLastColumn="0"/>
            </w:pPr>
            <w:r>
              <w:t>0.</w:t>
            </w:r>
            <w:r w:rsidR="286EE0AB">
              <w:t>1</w:t>
            </w:r>
            <w:r w:rsidR="48DAB1AC">
              <w:t>6</w:t>
            </w:r>
          </w:p>
        </w:tc>
      </w:tr>
      <w:tr w:rsidR="5F373900" w14:paraId="4153523B" w14:textId="77777777" w:rsidTr="5F373900">
        <w:trPr>
          <w:trHeight w:val="300"/>
        </w:trPr>
        <w:tc>
          <w:tcPr>
            <w:cnfStyle w:val="001000000000" w:firstRow="0" w:lastRow="0" w:firstColumn="1" w:lastColumn="0" w:oddVBand="0" w:evenVBand="0" w:oddHBand="0" w:evenHBand="0" w:firstRowFirstColumn="0" w:firstRowLastColumn="0" w:lastRowFirstColumn="0" w:lastRowLastColumn="0"/>
            <w:tcW w:w="1803" w:type="dxa"/>
          </w:tcPr>
          <w:p w14:paraId="09BAE388" w14:textId="58D30730" w:rsidR="5F373900" w:rsidRDefault="5F373900">
            <w:r>
              <w:t>NO</w:t>
            </w:r>
            <w:r w:rsidRPr="5F373900">
              <w:rPr>
                <w:vertAlign w:val="subscript"/>
              </w:rPr>
              <w:t>2</w:t>
            </w:r>
            <w:r>
              <w:t xml:space="preserve"> (µmol/L)</w:t>
            </w:r>
          </w:p>
          <w:p w14:paraId="65469E4F" w14:textId="2B99AE18" w:rsidR="5F373900" w:rsidRDefault="5F373900"/>
        </w:tc>
        <w:tc>
          <w:tcPr>
            <w:tcW w:w="1803" w:type="dxa"/>
          </w:tcPr>
          <w:p w14:paraId="7D2A276A" w14:textId="19F0A898" w:rsidR="5F373900" w:rsidRDefault="5F373900">
            <w:pPr>
              <w:cnfStyle w:val="000000000000" w:firstRow="0" w:lastRow="0" w:firstColumn="0" w:lastColumn="0" w:oddVBand="0" w:evenVBand="0" w:oddHBand="0" w:evenHBand="0" w:firstRowFirstColumn="0" w:firstRowLastColumn="0" w:lastRowFirstColumn="0" w:lastRowLastColumn="0"/>
            </w:pPr>
            <w:r>
              <w:t>0.</w:t>
            </w:r>
            <w:r w:rsidR="26A3660F">
              <w:t>31</w:t>
            </w:r>
          </w:p>
        </w:tc>
        <w:tc>
          <w:tcPr>
            <w:tcW w:w="1803" w:type="dxa"/>
          </w:tcPr>
          <w:p w14:paraId="2B274D1B" w14:textId="169192D9" w:rsidR="5F373900" w:rsidRDefault="5F373900">
            <w:pPr>
              <w:cnfStyle w:val="000000000000" w:firstRow="0" w:lastRow="0" w:firstColumn="0" w:lastColumn="0" w:oddVBand="0" w:evenVBand="0" w:oddHBand="0" w:evenHBand="0" w:firstRowFirstColumn="0" w:firstRowLastColumn="0" w:lastRowFirstColumn="0" w:lastRowLastColumn="0"/>
            </w:pPr>
            <w:r>
              <w:t>0.</w:t>
            </w:r>
            <w:r w:rsidR="2F7A59EB">
              <w:t>21</w:t>
            </w:r>
          </w:p>
        </w:tc>
        <w:tc>
          <w:tcPr>
            <w:tcW w:w="1803" w:type="dxa"/>
          </w:tcPr>
          <w:p w14:paraId="75A18DED" w14:textId="6313DC59" w:rsidR="5F373900" w:rsidRDefault="5F373900">
            <w:pPr>
              <w:cnfStyle w:val="000000000000" w:firstRow="0" w:lastRow="0" w:firstColumn="0" w:lastColumn="0" w:oddVBand="0" w:evenVBand="0" w:oddHBand="0" w:evenHBand="0" w:firstRowFirstColumn="0" w:firstRowLastColumn="0" w:lastRowFirstColumn="0" w:lastRowLastColumn="0"/>
            </w:pPr>
            <w:r>
              <w:t>N/A</w:t>
            </w:r>
          </w:p>
        </w:tc>
        <w:tc>
          <w:tcPr>
            <w:tcW w:w="1803" w:type="dxa"/>
          </w:tcPr>
          <w:p w14:paraId="571F56BF" w14:textId="02A1289E" w:rsidR="5F373900" w:rsidRDefault="37C938E3">
            <w:pPr>
              <w:cnfStyle w:val="000000000000" w:firstRow="0" w:lastRow="0" w:firstColumn="0" w:lastColumn="0" w:oddVBand="0" w:evenVBand="0" w:oddHBand="0" w:evenHBand="0" w:firstRowFirstColumn="0" w:firstRowLastColumn="0" w:lastRowFirstColumn="0" w:lastRowLastColumn="0"/>
            </w:pPr>
            <w:r>
              <w:t>-</w:t>
            </w:r>
            <w:r w:rsidR="5F373900">
              <w:t>0.</w:t>
            </w:r>
            <w:r>
              <w:t>16</w:t>
            </w:r>
          </w:p>
        </w:tc>
      </w:tr>
      <w:tr w:rsidR="5F373900" w14:paraId="69B658F0" w14:textId="77777777" w:rsidTr="5F373900">
        <w:trPr>
          <w:trHeight w:val="300"/>
        </w:trPr>
        <w:tc>
          <w:tcPr>
            <w:cnfStyle w:val="001000000000" w:firstRow="0" w:lastRow="0" w:firstColumn="1" w:lastColumn="0" w:oddVBand="0" w:evenVBand="0" w:oddHBand="0" w:evenHBand="0" w:firstRowFirstColumn="0" w:firstRowLastColumn="0" w:lastRowFirstColumn="0" w:lastRowLastColumn="0"/>
            <w:tcW w:w="1803" w:type="dxa"/>
          </w:tcPr>
          <w:p w14:paraId="6607E706" w14:textId="1C72CEDB" w:rsidR="5F373900" w:rsidRDefault="5F373900">
            <w:r>
              <w:t>PO</w:t>
            </w:r>
            <w:r w:rsidRPr="5F373900">
              <w:rPr>
                <w:vertAlign w:val="subscript"/>
              </w:rPr>
              <w:t>4</w:t>
            </w:r>
            <w:r>
              <w:t xml:space="preserve"> (µmol/L)</w:t>
            </w:r>
          </w:p>
          <w:p w14:paraId="3B8D4E4A" w14:textId="49148CBE" w:rsidR="5F373900" w:rsidRDefault="5F373900"/>
        </w:tc>
        <w:tc>
          <w:tcPr>
            <w:tcW w:w="1803" w:type="dxa"/>
          </w:tcPr>
          <w:p w14:paraId="4831EF50" w14:textId="79255614" w:rsidR="5F373900" w:rsidRDefault="286EE0AB">
            <w:pPr>
              <w:cnfStyle w:val="000000000000" w:firstRow="0" w:lastRow="0" w:firstColumn="0" w:lastColumn="0" w:oddVBand="0" w:evenVBand="0" w:oddHBand="0" w:evenHBand="0" w:firstRowFirstColumn="0" w:firstRowLastColumn="0" w:lastRowFirstColumn="0" w:lastRowLastColumn="0"/>
            </w:pPr>
            <w:r>
              <w:t>0.</w:t>
            </w:r>
            <w:r w:rsidR="65F25948">
              <w:t>09</w:t>
            </w:r>
          </w:p>
        </w:tc>
        <w:tc>
          <w:tcPr>
            <w:tcW w:w="1803" w:type="dxa"/>
          </w:tcPr>
          <w:p w14:paraId="596C5C6C" w14:textId="26A8DF29" w:rsidR="5F373900" w:rsidRDefault="5F373900">
            <w:pPr>
              <w:cnfStyle w:val="000000000000" w:firstRow="0" w:lastRow="0" w:firstColumn="0" w:lastColumn="0" w:oddVBand="0" w:evenVBand="0" w:oddHBand="0" w:evenHBand="0" w:firstRowFirstColumn="0" w:firstRowLastColumn="0" w:lastRowFirstColumn="0" w:lastRowLastColumn="0"/>
            </w:pPr>
            <w:r>
              <w:t>0.</w:t>
            </w:r>
            <w:r w:rsidR="09D3F7D0">
              <w:t>31</w:t>
            </w:r>
          </w:p>
        </w:tc>
        <w:tc>
          <w:tcPr>
            <w:tcW w:w="1803" w:type="dxa"/>
          </w:tcPr>
          <w:p w14:paraId="34A0E53F" w14:textId="5C723CFC" w:rsidR="5F373900" w:rsidRDefault="09D3F7D0">
            <w:pPr>
              <w:cnfStyle w:val="000000000000" w:firstRow="0" w:lastRow="0" w:firstColumn="0" w:lastColumn="0" w:oddVBand="0" w:evenVBand="0" w:oddHBand="0" w:evenHBand="0" w:firstRowFirstColumn="0" w:firstRowLastColumn="0" w:lastRowFirstColumn="0" w:lastRowLastColumn="0"/>
            </w:pPr>
            <w:r>
              <w:t>-</w:t>
            </w:r>
            <w:r w:rsidR="5F373900">
              <w:t>0.</w:t>
            </w:r>
            <w:r>
              <w:t>41</w:t>
            </w:r>
          </w:p>
        </w:tc>
        <w:tc>
          <w:tcPr>
            <w:tcW w:w="1803" w:type="dxa"/>
          </w:tcPr>
          <w:p w14:paraId="5E2DF770" w14:textId="02E7CB33" w:rsidR="5F373900" w:rsidRDefault="09D3F7D0">
            <w:pPr>
              <w:cnfStyle w:val="000000000000" w:firstRow="0" w:lastRow="0" w:firstColumn="0" w:lastColumn="0" w:oddVBand="0" w:evenVBand="0" w:oddHBand="0" w:evenHBand="0" w:firstRowFirstColumn="0" w:firstRowLastColumn="0" w:lastRowFirstColumn="0" w:lastRowLastColumn="0"/>
            </w:pPr>
            <w:r>
              <w:t>-</w:t>
            </w:r>
            <w:r w:rsidR="5F373900">
              <w:t>0.</w:t>
            </w:r>
            <w:r>
              <w:t>23</w:t>
            </w:r>
          </w:p>
        </w:tc>
      </w:tr>
      <w:tr w:rsidR="5F373900" w14:paraId="21469649" w14:textId="77777777" w:rsidTr="5F373900">
        <w:trPr>
          <w:trHeight w:val="300"/>
        </w:trPr>
        <w:tc>
          <w:tcPr>
            <w:cnfStyle w:val="001000000000" w:firstRow="0" w:lastRow="0" w:firstColumn="1" w:lastColumn="0" w:oddVBand="0" w:evenVBand="0" w:oddHBand="0" w:evenHBand="0" w:firstRowFirstColumn="0" w:firstRowLastColumn="0" w:lastRowFirstColumn="0" w:lastRowLastColumn="0"/>
            <w:tcW w:w="1803" w:type="dxa"/>
          </w:tcPr>
          <w:p w14:paraId="282BC8CF" w14:textId="1975EB27" w:rsidR="5F373900" w:rsidRDefault="5F373900">
            <w:r>
              <w:t>NH</w:t>
            </w:r>
            <w:r w:rsidRPr="5F373900">
              <w:rPr>
                <w:vertAlign w:val="subscript"/>
              </w:rPr>
              <w:t>3</w:t>
            </w:r>
            <w:r>
              <w:t xml:space="preserve"> (µmol/L)</w:t>
            </w:r>
          </w:p>
        </w:tc>
        <w:tc>
          <w:tcPr>
            <w:tcW w:w="1803" w:type="dxa"/>
          </w:tcPr>
          <w:p w14:paraId="0C4CC67F" w14:textId="7E3F9113" w:rsidR="5F373900" w:rsidRDefault="5F373900">
            <w:pPr>
              <w:cnfStyle w:val="000000000000" w:firstRow="0" w:lastRow="0" w:firstColumn="0" w:lastColumn="0" w:oddVBand="0" w:evenVBand="0" w:oddHBand="0" w:evenHBand="0" w:firstRowFirstColumn="0" w:firstRowLastColumn="0" w:lastRowFirstColumn="0" w:lastRowLastColumn="0"/>
            </w:pPr>
            <w:r>
              <w:t>0.</w:t>
            </w:r>
            <w:r w:rsidR="286EE0AB">
              <w:t>3</w:t>
            </w:r>
            <w:r w:rsidR="230818A9">
              <w:t>8</w:t>
            </w:r>
          </w:p>
        </w:tc>
        <w:tc>
          <w:tcPr>
            <w:tcW w:w="1803" w:type="dxa"/>
          </w:tcPr>
          <w:p w14:paraId="05E8FF76" w14:textId="048A3171" w:rsidR="5F373900" w:rsidRDefault="5F373900">
            <w:pPr>
              <w:cnfStyle w:val="000000000000" w:firstRow="0" w:lastRow="0" w:firstColumn="0" w:lastColumn="0" w:oddVBand="0" w:evenVBand="0" w:oddHBand="0" w:evenHBand="0" w:firstRowFirstColumn="0" w:firstRowLastColumn="0" w:lastRowFirstColumn="0" w:lastRowLastColumn="0"/>
            </w:pPr>
            <w:r>
              <w:t>0.</w:t>
            </w:r>
            <w:r w:rsidR="286EE0AB">
              <w:t>0</w:t>
            </w:r>
            <w:r w:rsidR="04E8C61F">
              <w:t>022</w:t>
            </w:r>
          </w:p>
        </w:tc>
        <w:tc>
          <w:tcPr>
            <w:tcW w:w="1803" w:type="dxa"/>
          </w:tcPr>
          <w:p w14:paraId="14911963" w14:textId="2008D37C" w:rsidR="5F373900" w:rsidRDefault="04E8C61F">
            <w:pPr>
              <w:cnfStyle w:val="000000000000" w:firstRow="0" w:lastRow="0" w:firstColumn="0" w:lastColumn="0" w:oddVBand="0" w:evenVBand="0" w:oddHBand="0" w:evenHBand="0" w:firstRowFirstColumn="0" w:firstRowLastColumn="0" w:lastRowFirstColumn="0" w:lastRowLastColumn="0"/>
            </w:pPr>
            <w:r>
              <w:t>-</w:t>
            </w:r>
            <w:r w:rsidR="5F373900">
              <w:t>0.</w:t>
            </w:r>
            <w:r>
              <w:t>45</w:t>
            </w:r>
          </w:p>
        </w:tc>
        <w:tc>
          <w:tcPr>
            <w:tcW w:w="1803" w:type="dxa"/>
          </w:tcPr>
          <w:p w14:paraId="5DF8B66E" w14:textId="273D6CF0" w:rsidR="5F373900" w:rsidRDefault="04E8C61F">
            <w:pPr>
              <w:cnfStyle w:val="000000000000" w:firstRow="0" w:lastRow="0" w:firstColumn="0" w:lastColumn="0" w:oddVBand="0" w:evenVBand="0" w:oddHBand="0" w:evenHBand="0" w:firstRowFirstColumn="0" w:firstRowLastColumn="0" w:lastRowFirstColumn="0" w:lastRowLastColumn="0"/>
            </w:pPr>
            <w:r>
              <w:t>-</w:t>
            </w:r>
            <w:r w:rsidR="5F373900">
              <w:t>0.</w:t>
            </w:r>
            <w:r>
              <w:t>22</w:t>
            </w:r>
          </w:p>
        </w:tc>
      </w:tr>
    </w:tbl>
    <w:p w14:paraId="7200199C" w14:textId="7AAD39A7" w:rsidR="297004C9" w:rsidRDefault="297004C9" w:rsidP="297004C9">
      <w:pPr>
        <w:jc w:val="both"/>
      </w:pPr>
    </w:p>
    <w:p w14:paraId="175062B2" w14:textId="33CA97A9" w:rsidR="00525979" w:rsidRDefault="00525979">
      <w:pPr>
        <w:spacing w:line="259" w:lineRule="auto"/>
        <w:rPr>
          <w:rFonts w:eastAsiaTheme="minorEastAsia"/>
          <w:b/>
          <w:bCs/>
          <w:sz w:val="24"/>
          <w:szCs w:val="24"/>
        </w:rPr>
      </w:pPr>
      <w:r>
        <w:br w:type="page"/>
      </w:r>
    </w:p>
    <w:p w14:paraId="7C2A29A6" w14:textId="2FD0506E" w:rsidR="00172AB7" w:rsidRDefault="6CBF5608" w:rsidP="6547FF27">
      <w:pPr>
        <w:pStyle w:val="Heading2"/>
      </w:pPr>
      <w:bookmarkStart w:id="40" w:name="_Toc122009947"/>
      <w:r>
        <w:lastRenderedPageBreak/>
        <w:t>3</w:t>
      </w:r>
      <w:r w:rsidR="160D19E3">
        <w:t xml:space="preserve">.2 Faecal </w:t>
      </w:r>
      <w:r w:rsidR="00162583">
        <w:t>i</w:t>
      </w:r>
      <w:r w:rsidR="160D19E3" w:rsidRPr="00E1446B">
        <w:t xml:space="preserve">ndicator </w:t>
      </w:r>
      <w:r w:rsidR="00162583" w:rsidRPr="00A02E87">
        <w:t>b</w:t>
      </w:r>
      <w:r w:rsidR="160D19E3" w:rsidRPr="00A02E87">
        <w:t>acteria</w:t>
      </w:r>
      <w:bookmarkEnd w:id="40"/>
    </w:p>
    <w:p w14:paraId="7BB519A2" w14:textId="77777777" w:rsidR="00A02E87" w:rsidRPr="00CF4AFB" w:rsidRDefault="00A02E87" w:rsidP="00CF4AFB"/>
    <w:p w14:paraId="76F288D0" w14:textId="5DD87F2D" w:rsidR="1D72D267" w:rsidRDefault="48D7DB2D" w:rsidP="6547FF27">
      <w:pPr>
        <w:pStyle w:val="Heading3"/>
        <w:rPr>
          <w:b/>
        </w:rPr>
      </w:pPr>
      <w:bookmarkStart w:id="41" w:name="_Toc122009948"/>
      <w:r>
        <w:t xml:space="preserve">3.2.1 </w:t>
      </w:r>
      <w:r w:rsidR="1D72D267">
        <w:t>Rivers</w:t>
      </w:r>
      <w:bookmarkEnd w:id="41"/>
    </w:p>
    <w:p w14:paraId="4C39D5B2" w14:textId="303A1E0B" w:rsidR="00172AB7" w:rsidRDefault="00D567C0" w:rsidP="69E7BBD2">
      <w:pPr>
        <w:pStyle w:val="paragraph"/>
        <w:spacing w:before="0" w:beforeAutospacing="0" w:after="0" w:afterAutospacing="0" w:line="276" w:lineRule="auto"/>
        <w:jc w:val="both"/>
        <w:textAlignment w:val="baseline"/>
        <w:rPr>
          <w:rStyle w:val="eop"/>
          <w:rFonts w:asciiTheme="minorHAnsi" w:eastAsiaTheme="minorEastAsia" w:hAnsiTheme="minorHAnsi" w:cstheme="minorBidi"/>
          <w:b/>
          <w:bCs/>
          <w:sz w:val="22"/>
          <w:szCs w:val="22"/>
          <w:lang w:eastAsia="en-US"/>
        </w:rPr>
      </w:pPr>
      <w:r>
        <w:rPr>
          <w:rStyle w:val="normaltextrun"/>
          <w:rFonts w:asciiTheme="minorHAnsi" w:eastAsiaTheme="minorEastAsia" w:hAnsiTheme="minorHAnsi" w:cstheme="minorBidi"/>
          <w:sz w:val="22"/>
          <w:szCs w:val="22"/>
        </w:rPr>
        <w:t xml:space="preserve">Water sampled from </w:t>
      </w:r>
      <w:r w:rsidRPr="63C54380">
        <w:rPr>
          <w:rStyle w:val="normaltextrun"/>
          <w:rFonts w:asciiTheme="minorHAnsi" w:eastAsiaTheme="minorEastAsia" w:hAnsiTheme="minorHAnsi" w:cstheme="minorBidi"/>
          <w:sz w:val="22"/>
          <w:szCs w:val="22"/>
        </w:rPr>
        <w:t>a</w:t>
      </w:r>
      <w:r w:rsidR="2C5B3EFE" w:rsidRPr="63C54380">
        <w:rPr>
          <w:rStyle w:val="normaltextrun"/>
          <w:rFonts w:asciiTheme="minorHAnsi" w:eastAsiaTheme="minorEastAsia" w:hAnsiTheme="minorHAnsi" w:cstheme="minorBidi"/>
          <w:sz w:val="22"/>
          <w:szCs w:val="22"/>
        </w:rPr>
        <w:t>ll</w:t>
      </w:r>
      <w:r w:rsidR="2C5B3EFE" w:rsidRPr="0F48F6D5">
        <w:rPr>
          <w:rStyle w:val="normaltextrun"/>
          <w:rFonts w:asciiTheme="minorHAnsi" w:eastAsiaTheme="minorEastAsia" w:hAnsiTheme="minorHAnsi" w:cstheme="minorBidi"/>
          <w:sz w:val="22"/>
          <w:szCs w:val="22"/>
        </w:rPr>
        <w:t xml:space="preserve"> </w:t>
      </w:r>
      <w:r w:rsidR="6564E3FA" w:rsidRPr="0F48F6D5">
        <w:rPr>
          <w:rStyle w:val="normaltextrun"/>
          <w:rFonts w:asciiTheme="minorHAnsi" w:eastAsiaTheme="minorEastAsia" w:hAnsiTheme="minorHAnsi" w:cstheme="minorBidi"/>
          <w:sz w:val="22"/>
          <w:szCs w:val="22"/>
        </w:rPr>
        <w:t>three</w:t>
      </w:r>
      <w:r w:rsidR="2C5B3EFE" w:rsidRPr="0F48F6D5">
        <w:rPr>
          <w:rStyle w:val="normaltextrun"/>
          <w:rFonts w:asciiTheme="minorHAnsi" w:eastAsiaTheme="minorEastAsia" w:hAnsiTheme="minorHAnsi" w:cstheme="minorBidi"/>
          <w:sz w:val="22"/>
          <w:szCs w:val="22"/>
        </w:rPr>
        <w:t xml:space="preserve"> rivers exhibited </w:t>
      </w:r>
      <w:r w:rsidR="000A1963">
        <w:rPr>
          <w:rStyle w:val="normaltextrun"/>
          <w:rFonts w:asciiTheme="minorHAnsi" w:eastAsiaTheme="minorEastAsia" w:hAnsiTheme="minorHAnsi" w:cstheme="minorBidi"/>
          <w:sz w:val="22"/>
          <w:szCs w:val="22"/>
        </w:rPr>
        <w:t>triplicate</w:t>
      </w:r>
      <w:r w:rsidR="0057418F">
        <w:rPr>
          <w:rStyle w:val="normaltextrun"/>
          <w:rFonts w:asciiTheme="minorHAnsi" w:eastAsiaTheme="minorEastAsia" w:hAnsiTheme="minorHAnsi" w:cstheme="minorBidi"/>
          <w:sz w:val="22"/>
          <w:szCs w:val="22"/>
        </w:rPr>
        <w:t>-</w:t>
      </w:r>
      <w:r w:rsidR="2C5B3EFE" w:rsidRPr="0F48F6D5">
        <w:rPr>
          <w:rStyle w:val="normaltextrun"/>
          <w:rFonts w:asciiTheme="minorHAnsi" w:eastAsiaTheme="minorEastAsia" w:hAnsiTheme="minorHAnsi" w:cstheme="minorBidi"/>
          <w:sz w:val="22"/>
          <w:szCs w:val="22"/>
        </w:rPr>
        <w:t xml:space="preserve">mean </w:t>
      </w:r>
      <w:r w:rsidR="2C5B3EFE" w:rsidRPr="02510207">
        <w:rPr>
          <w:rStyle w:val="normaltextrun"/>
          <w:rFonts w:asciiTheme="minorHAnsi" w:eastAsiaTheme="minorEastAsia" w:hAnsiTheme="minorHAnsi" w:cstheme="minorBidi"/>
          <w:i/>
          <w:iCs/>
          <w:sz w:val="22"/>
          <w:szCs w:val="22"/>
        </w:rPr>
        <w:t xml:space="preserve">E. coli </w:t>
      </w:r>
      <w:r w:rsidR="2C5B3EFE" w:rsidRPr="0F48F6D5">
        <w:rPr>
          <w:rStyle w:val="normaltextrun"/>
          <w:rFonts w:asciiTheme="minorHAnsi" w:eastAsiaTheme="minorEastAsia" w:hAnsiTheme="minorHAnsi" w:cstheme="minorBidi"/>
          <w:sz w:val="22"/>
          <w:szCs w:val="22"/>
        </w:rPr>
        <w:t>concentratio</w:t>
      </w:r>
      <w:r w:rsidR="2C5B3EFE" w:rsidRPr="00717771">
        <w:rPr>
          <w:rStyle w:val="normaltextrun"/>
          <w:rFonts w:asciiTheme="minorHAnsi" w:eastAsiaTheme="minorEastAsia" w:hAnsiTheme="minorHAnsi" w:cstheme="minorBidi"/>
          <w:sz w:val="22"/>
          <w:szCs w:val="22"/>
        </w:rPr>
        <w:t>ns &gt; 10,000 CFU/100ml on at least one occasio</w:t>
      </w:r>
      <w:r w:rsidR="2C5B3EFE" w:rsidRPr="3E96B3B1">
        <w:rPr>
          <w:rStyle w:val="normaltextrun"/>
          <w:rFonts w:asciiTheme="minorHAnsi" w:eastAsiaTheme="minorEastAsia" w:hAnsiTheme="minorHAnsi" w:cstheme="minorBidi"/>
          <w:sz w:val="22"/>
          <w:szCs w:val="22"/>
        </w:rPr>
        <w:t xml:space="preserve">n </w:t>
      </w:r>
      <w:r w:rsidR="55E39AAE" w:rsidRPr="0D61E9A9">
        <w:rPr>
          <w:rStyle w:val="normaltextrun"/>
          <w:rFonts w:asciiTheme="minorHAnsi" w:eastAsiaTheme="minorEastAsia" w:hAnsiTheme="minorHAnsi" w:cstheme="minorBidi"/>
          <w:sz w:val="22"/>
          <w:szCs w:val="22"/>
        </w:rPr>
        <w:t>(</w:t>
      </w:r>
      <w:r w:rsidR="2C5B3EFE" w:rsidRPr="51475BE4">
        <w:rPr>
          <w:rStyle w:val="normaltextrun"/>
          <w:rFonts w:asciiTheme="minorHAnsi" w:eastAsiaTheme="minorEastAsia" w:hAnsiTheme="minorHAnsi" w:cstheme="minorBidi"/>
          <w:sz w:val="22"/>
          <w:szCs w:val="22"/>
        </w:rPr>
        <w:t>Fig</w:t>
      </w:r>
      <w:r w:rsidR="222D600D" w:rsidRPr="51475BE4">
        <w:rPr>
          <w:rStyle w:val="normaltextrun"/>
          <w:rFonts w:asciiTheme="minorHAnsi" w:eastAsiaTheme="minorEastAsia" w:hAnsiTheme="minorHAnsi" w:cstheme="minorBidi"/>
          <w:sz w:val="22"/>
          <w:szCs w:val="22"/>
        </w:rPr>
        <w:t xml:space="preserve">ure </w:t>
      </w:r>
      <w:r w:rsidR="2CA74A27" w:rsidRPr="51475BE4">
        <w:rPr>
          <w:rStyle w:val="normaltextrun"/>
          <w:rFonts w:asciiTheme="minorHAnsi" w:eastAsiaTheme="minorEastAsia" w:hAnsiTheme="minorHAnsi" w:cstheme="minorBidi"/>
          <w:sz w:val="22"/>
          <w:szCs w:val="22"/>
        </w:rPr>
        <w:t>3.</w:t>
      </w:r>
      <w:r w:rsidR="0C461678" w:rsidRPr="51475BE4">
        <w:rPr>
          <w:rStyle w:val="normaltextrun"/>
          <w:rFonts w:asciiTheme="minorHAnsi" w:eastAsiaTheme="minorEastAsia" w:hAnsiTheme="minorHAnsi" w:cstheme="minorBidi"/>
          <w:sz w:val="22"/>
          <w:szCs w:val="22"/>
        </w:rPr>
        <w:t>8</w:t>
      </w:r>
      <w:r w:rsidR="2C5B3EFE" w:rsidRPr="3E96B3B1">
        <w:rPr>
          <w:rStyle w:val="normaltextrun"/>
          <w:rFonts w:asciiTheme="minorHAnsi" w:eastAsiaTheme="minorEastAsia" w:hAnsiTheme="minorHAnsi" w:cstheme="minorBidi"/>
          <w:sz w:val="22"/>
          <w:szCs w:val="22"/>
        </w:rPr>
        <w:t>).</w:t>
      </w:r>
      <w:r w:rsidR="7AE68C45" w:rsidRPr="51475BE4">
        <w:rPr>
          <w:rStyle w:val="normaltextrun"/>
          <w:rFonts w:asciiTheme="minorHAnsi" w:eastAsiaTheme="minorEastAsia" w:hAnsiTheme="minorHAnsi" w:cstheme="minorBidi"/>
          <w:sz w:val="22"/>
          <w:szCs w:val="22"/>
        </w:rPr>
        <w:t xml:space="preserve"> </w:t>
      </w:r>
      <w:r w:rsidR="2C5B3EFE" w:rsidRPr="00583EF8" w:rsidDel="00717771">
        <w:rPr>
          <w:rStyle w:val="normaltextrun"/>
          <w:rFonts w:asciiTheme="minorHAnsi" w:eastAsiaTheme="minorEastAsia" w:hAnsiTheme="minorHAnsi" w:cstheme="minorBidi"/>
          <w:sz w:val="22"/>
          <w:szCs w:val="22"/>
        </w:rPr>
        <w:t xml:space="preserve"> </w:t>
      </w:r>
      <w:r w:rsidR="2C5B3EFE" w:rsidRPr="00583EF8">
        <w:rPr>
          <w:rStyle w:val="normaltextrun"/>
          <w:rFonts w:asciiTheme="minorHAnsi" w:eastAsiaTheme="minorEastAsia" w:hAnsiTheme="minorHAnsi" w:cstheme="minorBidi"/>
          <w:i/>
          <w:sz w:val="22"/>
          <w:szCs w:val="22"/>
        </w:rPr>
        <w:t xml:space="preserve">E. coli </w:t>
      </w:r>
      <w:r w:rsidR="2C5B3EFE" w:rsidRPr="00583EF8">
        <w:rPr>
          <w:rStyle w:val="normaltextrun"/>
          <w:rFonts w:asciiTheme="minorHAnsi" w:eastAsiaTheme="minorEastAsia" w:hAnsiTheme="minorHAnsi" w:cstheme="minorBidi"/>
          <w:sz w:val="22"/>
          <w:szCs w:val="22"/>
        </w:rPr>
        <w:t>concentrations</w:t>
      </w:r>
      <w:r w:rsidR="2C5B3EFE" w:rsidRPr="0F48F6D5">
        <w:rPr>
          <w:rStyle w:val="normaltextrun"/>
          <w:rFonts w:asciiTheme="minorHAnsi" w:eastAsiaTheme="minorEastAsia" w:hAnsiTheme="minorHAnsi" w:cstheme="minorBidi"/>
          <w:sz w:val="22"/>
          <w:szCs w:val="22"/>
        </w:rPr>
        <w:t xml:space="preserve"> &gt; 10,000 CFU/100</w:t>
      </w:r>
      <w:r w:rsidR="000B24D7">
        <w:rPr>
          <w:rStyle w:val="normaltextrun"/>
          <w:rFonts w:asciiTheme="minorHAnsi" w:eastAsiaTheme="minorEastAsia" w:hAnsiTheme="minorHAnsi" w:cstheme="minorBidi"/>
          <w:sz w:val="22"/>
          <w:szCs w:val="22"/>
        </w:rPr>
        <w:t xml:space="preserve"> </w:t>
      </w:r>
      <w:r w:rsidR="00994357">
        <w:rPr>
          <w:rStyle w:val="normaltextrun"/>
          <w:rFonts w:asciiTheme="minorHAnsi" w:eastAsiaTheme="minorEastAsia" w:hAnsiTheme="minorHAnsi" w:cstheme="minorBidi"/>
          <w:sz w:val="22"/>
          <w:szCs w:val="22"/>
        </w:rPr>
        <w:t>ml</w:t>
      </w:r>
      <w:r w:rsidR="2C5B3EFE" w:rsidRPr="0F48F6D5">
        <w:rPr>
          <w:rStyle w:val="normaltextrun"/>
          <w:rFonts w:asciiTheme="minorHAnsi" w:eastAsiaTheme="minorEastAsia" w:hAnsiTheme="minorHAnsi" w:cstheme="minorBidi"/>
          <w:sz w:val="22"/>
          <w:szCs w:val="22"/>
        </w:rPr>
        <w:t xml:space="preserve"> occurred most frequently in samples taken from the </w:t>
      </w:r>
      <w:r w:rsidR="7B6FB133" w:rsidRPr="0F48F6D5">
        <w:rPr>
          <w:rStyle w:val="normaltextrun"/>
          <w:rFonts w:asciiTheme="minorHAnsi" w:eastAsiaTheme="minorEastAsia" w:hAnsiTheme="minorHAnsi" w:cstheme="minorBidi"/>
          <w:sz w:val="22"/>
          <w:szCs w:val="22"/>
        </w:rPr>
        <w:t xml:space="preserve">Afon </w:t>
      </w:r>
      <w:r w:rsidR="2C5B3EFE" w:rsidRPr="0F48F6D5">
        <w:rPr>
          <w:rStyle w:val="normaltextrun"/>
          <w:rFonts w:asciiTheme="minorHAnsi" w:eastAsiaTheme="minorEastAsia" w:hAnsiTheme="minorHAnsi" w:cstheme="minorBidi"/>
          <w:sz w:val="22"/>
          <w:szCs w:val="22"/>
        </w:rPr>
        <w:t xml:space="preserve">Adda, with one sample exceeding 100,000 CFU/100ml on the 31/05/2022. The highest </w:t>
      </w:r>
      <w:r w:rsidR="2C5B3EFE" w:rsidRPr="02510207">
        <w:rPr>
          <w:rStyle w:val="normaltextrun"/>
          <w:rFonts w:asciiTheme="minorHAnsi" w:eastAsiaTheme="minorEastAsia" w:hAnsiTheme="minorHAnsi" w:cstheme="minorBidi"/>
          <w:i/>
          <w:iCs/>
          <w:sz w:val="22"/>
          <w:szCs w:val="22"/>
        </w:rPr>
        <w:t xml:space="preserve">E. coli </w:t>
      </w:r>
      <w:r w:rsidR="2C5B3EFE" w:rsidRPr="0F48F6D5">
        <w:rPr>
          <w:rStyle w:val="normaltextrun"/>
          <w:rFonts w:asciiTheme="minorHAnsi" w:eastAsiaTheme="minorEastAsia" w:hAnsiTheme="minorHAnsi" w:cstheme="minorBidi"/>
          <w:sz w:val="22"/>
          <w:szCs w:val="22"/>
        </w:rPr>
        <w:t>concentrations were observed in all sites during May. </w:t>
      </w:r>
      <w:r w:rsidR="44E997A2" w:rsidRPr="7D179C76">
        <w:rPr>
          <w:rStyle w:val="normaltextrun"/>
          <w:rFonts w:asciiTheme="minorHAnsi" w:eastAsiaTheme="minorEastAsia" w:hAnsiTheme="minorHAnsi" w:cstheme="minorBidi"/>
          <w:sz w:val="22"/>
          <w:szCs w:val="22"/>
        </w:rPr>
        <w:t>The highest observed</w:t>
      </w:r>
      <w:r w:rsidR="44E997A2" w:rsidRPr="73ABC103">
        <w:rPr>
          <w:rStyle w:val="normaltextrun"/>
          <w:rFonts w:asciiTheme="minorHAnsi" w:eastAsiaTheme="minorEastAsia" w:hAnsiTheme="minorHAnsi" w:cstheme="minorBidi"/>
          <w:sz w:val="22"/>
          <w:szCs w:val="22"/>
        </w:rPr>
        <w:t xml:space="preserve"> </w:t>
      </w:r>
      <w:r w:rsidR="44E997A2" w:rsidRPr="7D179C76">
        <w:rPr>
          <w:rStyle w:val="normaltextrun"/>
          <w:rFonts w:asciiTheme="minorHAnsi" w:eastAsiaTheme="minorEastAsia" w:hAnsiTheme="minorHAnsi" w:cstheme="minorBidi"/>
          <w:i/>
          <w:iCs/>
          <w:sz w:val="22"/>
          <w:szCs w:val="22"/>
        </w:rPr>
        <w:t xml:space="preserve">E. </w:t>
      </w:r>
      <w:r w:rsidR="44E997A2" w:rsidRPr="627C7521">
        <w:rPr>
          <w:rStyle w:val="normaltextrun"/>
          <w:rFonts w:asciiTheme="minorHAnsi" w:eastAsiaTheme="minorEastAsia" w:hAnsiTheme="minorHAnsi" w:cstheme="minorBidi"/>
          <w:i/>
          <w:sz w:val="22"/>
          <w:szCs w:val="22"/>
        </w:rPr>
        <w:t xml:space="preserve">coli </w:t>
      </w:r>
      <w:r w:rsidR="44E997A2" w:rsidRPr="7D179C76">
        <w:rPr>
          <w:rStyle w:val="normaltextrun"/>
          <w:rFonts w:asciiTheme="minorHAnsi" w:eastAsiaTheme="minorEastAsia" w:hAnsiTheme="minorHAnsi" w:cstheme="minorBidi"/>
          <w:sz w:val="22"/>
          <w:szCs w:val="22"/>
        </w:rPr>
        <w:t>concentration</w:t>
      </w:r>
      <w:r w:rsidR="44E997A2" w:rsidRPr="7D179C76" w:rsidDel="00F704E0">
        <w:rPr>
          <w:rStyle w:val="normaltextrun"/>
          <w:rFonts w:asciiTheme="minorHAnsi" w:eastAsiaTheme="minorEastAsia" w:hAnsiTheme="minorHAnsi" w:cstheme="minorBidi"/>
          <w:sz w:val="22"/>
          <w:szCs w:val="22"/>
        </w:rPr>
        <w:t xml:space="preserve"> </w:t>
      </w:r>
      <w:r w:rsidR="44E997A2" w:rsidRPr="73ABC103">
        <w:rPr>
          <w:rStyle w:val="normaltextrun"/>
          <w:rFonts w:asciiTheme="minorHAnsi" w:eastAsiaTheme="minorEastAsia" w:hAnsiTheme="minorHAnsi" w:cstheme="minorBidi"/>
          <w:sz w:val="22"/>
          <w:szCs w:val="22"/>
        </w:rPr>
        <w:t xml:space="preserve">in the </w:t>
      </w:r>
      <w:r w:rsidR="44E997A2" w:rsidRPr="08C8DF38">
        <w:rPr>
          <w:rStyle w:val="normaltextrun"/>
          <w:rFonts w:asciiTheme="minorHAnsi" w:eastAsiaTheme="minorEastAsia" w:hAnsiTheme="minorHAnsi" w:cstheme="minorBidi"/>
          <w:sz w:val="22"/>
          <w:szCs w:val="22"/>
        </w:rPr>
        <w:t xml:space="preserve">Afon Ogwen </w:t>
      </w:r>
      <w:r w:rsidR="00F704E0">
        <w:rPr>
          <w:rStyle w:val="normaltextrun"/>
          <w:rFonts w:asciiTheme="minorHAnsi" w:eastAsiaTheme="minorEastAsia" w:hAnsiTheme="minorHAnsi" w:cstheme="minorBidi"/>
          <w:sz w:val="22"/>
          <w:szCs w:val="22"/>
        </w:rPr>
        <w:t xml:space="preserve">was </w:t>
      </w:r>
      <w:r w:rsidR="44E997A2" w:rsidRPr="08C8DF38">
        <w:rPr>
          <w:rStyle w:val="normaltextrun"/>
          <w:rFonts w:asciiTheme="minorHAnsi" w:eastAsiaTheme="minorEastAsia" w:hAnsiTheme="minorHAnsi" w:cstheme="minorBidi"/>
          <w:sz w:val="22"/>
          <w:szCs w:val="22"/>
        </w:rPr>
        <w:t>on 05/05/2022</w:t>
      </w:r>
      <w:r w:rsidR="009F5906">
        <w:rPr>
          <w:rStyle w:val="normaltextrun"/>
          <w:rFonts w:asciiTheme="minorHAnsi" w:eastAsiaTheme="minorEastAsia" w:hAnsiTheme="minorHAnsi" w:cstheme="minorBidi"/>
          <w:sz w:val="22"/>
          <w:szCs w:val="22"/>
        </w:rPr>
        <w:t xml:space="preserve"> (</w:t>
      </w:r>
      <w:r w:rsidR="5F6D6CCB" w:rsidRPr="53A0FB67">
        <w:rPr>
          <w:rStyle w:val="normaltextrun"/>
          <w:rFonts w:asciiTheme="minorHAnsi" w:eastAsiaTheme="minorEastAsia" w:hAnsiTheme="minorHAnsi" w:cstheme="minorBidi"/>
          <w:sz w:val="22"/>
          <w:szCs w:val="22"/>
        </w:rPr>
        <w:t>29833</w:t>
      </w:r>
      <w:r w:rsidR="497357CB" w:rsidRPr="53A0FB67">
        <w:rPr>
          <w:rStyle w:val="normaltextrun"/>
          <w:rFonts w:asciiTheme="minorHAnsi" w:eastAsiaTheme="minorEastAsia" w:hAnsiTheme="minorHAnsi" w:cstheme="minorBidi"/>
          <w:sz w:val="22"/>
          <w:szCs w:val="22"/>
        </w:rPr>
        <w:t xml:space="preserve"> </w:t>
      </w:r>
      <w:r w:rsidR="770C0AAA" w:rsidRPr="53A0FB67">
        <w:rPr>
          <w:rStyle w:val="normaltextrun"/>
          <w:rFonts w:asciiTheme="minorHAnsi" w:eastAsiaTheme="minorEastAsia" w:hAnsiTheme="minorHAnsi" w:cstheme="minorBidi"/>
          <w:sz w:val="22"/>
          <w:szCs w:val="22"/>
        </w:rPr>
        <w:t>C</w:t>
      </w:r>
      <w:r w:rsidR="006237E5" w:rsidRPr="53A0FB67">
        <w:rPr>
          <w:rStyle w:val="normaltextrun"/>
          <w:rFonts w:asciiTheme="minorHAnsi" w:eastAsiaTheme="minorEastAsia" w:hAnsiTheme="minorHAnsi" w:cstheme="minorBidi"/>
          <w:sz w:val="22"/>
          <w:szCs w:val="22"/>
        </w:rPr>
        <w:t>FU</w:t>
      </w:r>
      <w:r w:rsidR="754DC339" w:rsidRPr="79115E8E">
        <w:rPr>
          <w:rStyle w:val="normaltextrun"/>
          <w:rFonts w:asciiTheme="minorHAnsi" w:eastAsiaTheme="minorEastAsia" w:hAnsiTheme="minorHAnsi" w:cstheme="minorBidi"/>
          <w:sz w:val="22"/>
          <w:szCs w:val="22"/>
        </w:rPr>
        <w:t>/100</w:t>
      </w:r>
      <w:r w:rsidR="000B24D7">
        <w:rPr>
          <w:rStyle w:val="normaltextrun"/>
          <w:rFonts w:asciiTheme="minorHAnsi" w:eastAsiaTheme="minorEastAsia" w:hAnsiTheme="minorHAnsi" w:cstheme="minorBidi"/>
          <w:sz w:val="22"/>
          <w:szCs w:val="22"/>
        </w:rPr>
        <w:t xml:space="preserve"> </w:t>
      </w:r>
      <w:r w:rsidR="00994357">
        <w:rPr>
          <w:rStyle w:val="normaltextrun"/>
          <w:rFonts w:asciiTheme="minorHAnsi" w:eastAsiaTheme="minorEastAsia" w:hAnsiTheme="minorHAnsi" w:cstheme="minorBidi"/>
          <w:sz w:val="22"/>
          <w:szCs w:val="22"/>
        </w:rPr>
        <w:t>ml</w:t>
      </w:r>
      <w:r w:rsidR="006237E5">
        <w:rPr>
          <w:rStyle w:val="normaltextrun"/>
          <w:rFonts w:asciiTheme="minorHAnsi" w:eastAsiaTheme="minorEastAsia" w:hAnsiTheme="minorHAnsi" w:cstheme="minorBidi"/>
          <w:sz w:val="22"/>
          <w:szCs w:val="22"/>
        </w:rPr>
        <w:t>)</w:t>
      </w:r>
      <w:r w:rsidR="50A7F037" w:rsidRPr="5B1FCB68">
        <w:rPr>
          <w:rStyle w:val="normaltextrun"/>
          <w:rFonts w:asciiTheme="minorHAnsi" w:eastAsiaTheme="minorEastAsia" w:hAnsiTheme="minorHAnsi" w:cstheme="minorBidi"/>
          <w:sz w:val="22"/>
          <w:szCs w:val="22"/>
        </w:rPr>
        <w:t xml:space="preserve">. The </w:t>
      </w:r>
      <w:r w:rsidR="50A7F037" w:rsidRPr="5A0E7B2B">
        <w:rPr>
          <w:rStyle w:val="normaltextrun"/>
          <w:rFonts w:asciiTheme="minorHAnsi" w:eastAsiaTheme="minorEastAsia" w:hAnsiTheme="minorHAnsi" w:cstheme="minorBidi"/>
          <w:sz w:val="22"/>
          <w:szCs w:val="22"/>
        </w:rPr>
        <w:t xml:space="preserve">coinciding </w:t>
      </w:r>
      <w:r w:rsidR="50A7F037" w:rsidRPr="5A0E7B2B">
        <w:rPr>
          <w:rStyle w:val="normaltextrun"/>
          <w:rFonts w:asciiTheme="minorHAnsi" w:eastAsiaTheme="minorEastAsia" w:hAnsiTheme="minorHAnsi" w:cstheme="minorBidi"/>
          <w:i/>
          <w:iCs/>
          <w:sz w:val="22"/>
          <w:szCs w:val="22"/>
        </w:rPr>
        <w:t xml:space="preserve">E. coli </w:t>
      </w:r>
      <w:r w:rsidR="50A7F037" w:rsidRPr="5A0E7B2B">
        <w:rPr>
          <w:rStyle w:val="normaltextrun"/>
          <w:rFonts w:asciiTheme="minorHAnsi" w:eastAsiaTheme="minorEastAsia" w:hAnsiTheme="minorHAnsi" w:cstheme="minorBidi"/>
          <w:sz w:val="22"/>
          <w:szCs w:val="22"/>
        </w:rPr>
        <w:t xml:space="preserve">concentrations </w:t>
      </w:r>
      <w:r w:rsidR="009B5148">
        <w:rPr>
          <w:rStyle w:val="normaltextrun"/>
          <w:rFonts w:asciiTheme="minorHAnsi" w:eastAsiaTheme="minorEastAsia" w:hAnsiTheme="minorHAnsi" w:cstheme="minorBidi"/>
          <w:sz w:val="22"/>
          <w:szCs w:val="22"/>
        </w:rPr>
        <w:t xml:space="preserve">in the </w:t>
      </w:r>
      <w:r w:rsidR="50A7F037" w:rsidRPr="5B1FCB68">
        <w:rPr>
          <w:rStyle w:val="normaltextrun"/>
          <w:rFonts w:asciiTheme="minorHAnsi" w:eastAsiaTheme="minorEastAsia" w:hAnsiTheme="minorHAnsi" w:cstheme="minorBidi"/>
          <w:sz w:val="22"/>
          <w:szCs w:val="22"/>
        </w:rPr>
        <w:t xml:space="preserve">Afon Cegin and </w:t>
      </w:r>
      <w:r w:rsidR="50A7F037" w:rsidRPr="6D43F719">
        <w:rPr>
          <w:rStyle w:val="normaltextrun"/>
          <w:rFonts w:asciiTheme="minorHAnsi" w:eastAsiaTheme="minorEastAsia" w:hAnsiTheme="minorHAnsi" w:cstheme="minorBidi"/>
          <w:sz w:val="22"/>
          <w:szCs w:val="22"/>
        </w:rPr>
        <w:t>Afon</w:t>
      </w:r>
      <w:r w:rsidR="6D09D2FE" w:rsidRPr="6D43F719">
        <w:rPr>
          <w:rStyle w:val="normaltextrun"/>
          <w:rFonts w:asciiTheme="minorHAnsi" w:eastAsiaTheme="minorEastAsia" w:hAnsiTheme="minorHAnsi" w:cstheme="minorBidi"/>
          <w:sz w:val="22"/>
          <w:szCs w:val="22"/>
        </w:rPr>
        <w:t xml:space="preserve"> Adda</w:t>
      </w:r>
      <w:r w:rsidR="44E997A2" w:rsidRPr="5B1FCB68">
        <w:rPr>
          <w:rStyle w:val="normaltextrun"/>
          <w:rFonts w:asciiTheme="minorHAnsi" w:eastAsiaTheme="minorEastAsia" w:hAnsiTheme="minorHAnsi" w:cstheme="minorBidi"/>
          <w:sz w:val="22"/>
          <w:szCs w:val="22"/>
        </w:rPr>
        <w:t xml:space="preserve"> </w:t>
      </w:r>
      <w:r w:rsidR="22616CC4" w:rsidRPr="5A0E7B2B">
        <w:rPr>
          <w:rStyle w:val="normaltextrun"/>
          <w:rFonts w:asciiTheme="minorHAnsi" w:eastAsiaTheme="minorEastAsia" w:hAnsiTheme="minorHAnsi" w:cstheme="minorBidi"/>
          <w:sz w:val="22"/>
          <w:szCs w:val="22"/>
        </w:rPr>
        <w:t xml:space="preserve">were not in the </w:t>
      </w:r>
      <w:r w:rsidR="22616CC4" w:rsidRPr="3A2BA664">
        <w:rPr>
          <w:rStyle w:val="normaltextrun"/>
          <w:rFonts w:asciiTheme="minorHAnsi" w:eastAsiaTheme="minorEastAsia" w:hAnsiTheme="minorHAnsi" w:cstheme="minorBidi"/>
          <w:sz w:val="22"/>
          <w:szCs w:val="22"/>
        </w:rPr>
        <w:t xml:space="preserve">top 25 percentiles of the range of concentrations </w:t>
      </w:r>
      <w:r w:rsidR="22616CC4" w:rsidRPr="01FAC8B0">
        <w:rPr>
          <w:rStyle w:val="normaltextrun"/>
          <w:rFonts w:asciiTheme="minorHAnsi" w:eastAsiaTheme="minorEastAsia" w:hAnsiTheme="minorHAnsi" w:cstheme="minorBidi"/>
          <w:sz w:val="22"/>
          <w:szCs w:val="22"/>
        </w:rPr>
        <w:t>observed between January and</w:t>
      </w:r>
      <w:r w:rsidR="1F8B1C19" w:rsidRPr="01FAC8B0">
        <w:rPr>
          <w:rStyle w:val="normaltextrun"/>
          <w:rFonts w:asciiTheme="minorHAnsi" w:eastAsiaTheme="minorEastAsia" w:hAnsiTheme="minorHAnsi" w:cstheme="minorBidi"/>
          <w:sz w:val="22"/>
          <w:szCs w:val="22"/>
        </w:rPr>
        <w:t xml:space="preserve"> October 2022.</w:t>
      </w:r>
      <w:r w:rsidR="44E997A2" w:rsidRPr="01FAC8B0">
        <w:rPr>
          <w:rStyle w:val="normaltextrun"/>
          <w:rFonts w:asciiTheme="minorHAnsi" w:eastAsiaTheme="minorEastAsia" w:hAnsiTheme="minorHAnsi" w:cstheme="minorBidi"/>
          <w:sz w:val="22"/>
          <w:szCs w:val="22"/>
        </w:rPr>
        <w:t xml:space="preserve"> </w:t>
      </w:r>
    </w:p>
    <w:p w14:paraId="6479F9E8" w14:textId="6729A8ED" w:rsidR="4BE1109A" w:rsidRDefault="4BE1109A" w:rsidP="4BE1109A">
      <w:pPr>
        <w:pStyle w:val="paragraph"/>
        <w:spacing w:before="0" w:beforeAutospacing="0" w:after="0" w:afterAutospacing="0"/>
        <w:jc w:val="both"/>
        <w:rPr>
          <w:rStyle w:val="eop"/>
          <w:rFonts w:asciiTheme="minorHAnsi" w:eastAsiaTheme="minorEastAsia" w:hAnsiTheme="minorHAnsi" w:cstheme="minorBidi"/>
          <w:sz w:val="22"/>
          <w:szCs w:val="22"/>
        </w:rPr>
      </w:pPr>
    </w:p>
    <w:p w14:paraId="16FD9A9B" w14:textId="291F2394" w:rsidR="4BE1109A" w:rsidRDefault="1E4F265F" w:rsidP="02510207">
      <w:pPr>
        <w:spacing w:after="240"/>
        <w:jc w:val="both"/>
      </w:pPr>
      <w:r>
        <w:rPr>
          <w:noProof/>
        </w:rPr>
        <w:drawing>
          <wp:inline distT="0" distB="0" distL="0" distR="0" wp14:anchorId="0AB43735" wp14:editId="632AF74B">
            <wp:extent cx="5741358" cy="5705476"/>
            <wp:effectExtent l="0" t="0" r="0" b="0"/>
            <wp:docPr id="1740027023" name="Picture 1740027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002702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41358" cy="5705476"/>
                    </a:xfrm>
                    <a:prstGeom prst="rect">
                      <a:avLst/>
                    </a:prstGeom>
                  </pic:spPr>
                </pic:pic>
              </a:graphicData>
            </a:graphic>
          </wp:inline>
        </w:drawing>
      </w:r>
      <w:r w:rsidR="2C5B3EFE" w:rsidRPr="187FD2ED">
        <w:rPr>
          <w:rFonts w:eastAsiaTheme="minorEastAsia"/>
          <w:b/>
        </w:rPr>
        <w:t xml:space="preserve">Figure </w:t>
      </w:r>
      <w:r w:rsidR="060F44B9" w:rsidRPr="187FD2ED">
        <w:rPr>
          <w:rFonts w:eastAsiaTheme="minorEastAsia"/>
          <w:b/>
        </w:rPr>
        <w:t>3.</w:t>
      </w:r>
      <w:r w:rsidR="305D4656" w:rsidRPr="187FD2ED">
        <w:rPr>
          <w:rFonts w:eastAsiaTheme="minorEastAsia"/>
          <w:b/>
        </w:rPr>
        <w:t>8</w:t>
      </w:r>
      <w:r w:rsidR="2C5B3EFE" w:rsidRPr="187FD2ED">
        <w:rPr>
          <w:rFonts w:eastAsiaTheme="minorEastAsia"/>
          <w:b/>
        </w:rPr>
        <w:t>.</w:t>
      </w:r>
      <w:r w:rsidR="2C5B3EFE" w:rsidRPr="02510207">
        <w:rPr>
          <w:rFonts w:eastAsiaTheme="minorEastAsia"/>
        </w:rPr>
        <w:t xml:space="preserve"> </w:t>
      </w:r>
      <w:r w:rsidR="5A2D0C89" w:rsidRPr="02510207">
        <w:rPr>
          <w:rFonts w:eastAsiaTheme="minorEastAsia"/>
        </w:rPr>
        <w:t xml:space="preserve">Mean </w:t>
      </w:r>
      <w:r w:rsidR="5A2D0C89" w:rsidRPr="02510207">
        <w:rPr>
          <w:rFonts w:eastAsiaTheme="minorEastAsia"/>
          <w:i/>
          <w:iCs/>
        </w:rPr>
        <w:t xml:space="preserve">E. coli </w:t>
      </w:r>
      <w:r w:rsidR="5A2D0C89" w:rsidRPr="02510207">
        <w:rPr>
          <w:rFonts w:eastAsiaTheme="minorEastAsia"/>
        </w:rPr>
        <w:t xml:space="preserve">values </w:t>
      </w:r>
      <w:r w:rsidR="3ECAAB43" w:rsidRPr="02510207">
        <w:rPr>
          <w:rFonts w:eastAsiaTheme="minorEastAsia"/>
        </w:rPr>
        <w:t xml:space="preserve">± </w:t>
      </w:r>
      <w:r w:rsidR="0DEF20BE" w:rsidRPr="02510207">
        <w:rPr>
          <w:rFonts w:eastAsiaTheme="minorEastAsia"/>
        </w:rPr>
        <w:t xml:space="preserve">standard deviation </w:t>
      </w:r>
      <w:r w:rsidR="38632CF1" w:rsidRPr="02510207">
        <w:rPr>
          <w:rFonts w:eastAsiaTheme="minorEastAsia"/>
        </w:rPr>
        <w:t xml:space="preserve">for replicate water samples taken from the </w:t>
      </w:r>
      <w:r w:rsidR="00361000">
        <w:rPr>
          <w:rFonts w:eastAsiaTheme="minorEastAsia"/>
        </w:rPr>
        <w:t xml:space="preserve">Afon </w:t>
      </w:r>
      <w:r w:rsidR="38632CF1" w:rsidRPr="02510207">
        <w:rPr>
          <w:rFonts w:eastAsiaTheme="minorEastAsia"/>
        </w:rPr>
        <w:t xml:space="preserve">Adda, </w:t>
      </w:r>
      <w:r w:rsidR="0BD389A8" w:rsidRPr="3E96B3B1">
        <w:rPr>
          <w:rFonts w:eastAsiaTheme="minorEastAsia"/>
        </w:rPr>
        <w:t xml:space="preserve">Afon </w:t>
      </w:r>
      <w:r w:rsidR="38632CF1" w:rsidRPr="02510207">
        <w:rPr>
          <w:rFonts w:eastAsiaTheme="minorEastAsia"/>
        </w:rPr>
        <w:t xml:space="preserve">Cegin and </w:t>
      </w:r>
      <w:r w:rsidR="76FD6D54" w:rsidRPr="3E96B3B1">
        <w:rPr>
          <w:rFonts w:eastAsiaTheme="minorEastAsia"/>
        </w:rPr>
        <w:t xml:space="preserve">Afon </w:t>
      </w:r>
      <w:r w:rsidR="38632CF1" w:rsidRPr="02510207">
        <w:rPr>
          <w:rFonts w:eastAsiaTheme="minorEastAsia"/>
        </w:rPr>
        <w:t>Ogwen fr</w:t>
      </w:r>
      <w:r w:rsidR="704ED365" w:rsidRPr="02510207">
        <w:rPr>
          <w:rFonts w:eastAsiaTheme="minorEastAsia"/>
        </w:rPr>
        <w:t xml:space="preserve">om January - </w:t>
      </w:r>
      <w:r w:rsidR="290B59E9" w:rsidRPr="02510207">
        <w:rPr>
          <w:rFonts w:eastAsiaTheme="minorEastAsia"/>
        </w:rPr>
        <w:t>October</w:t>
      </w:r>
      <w:r w:rsidR="704ED365" w:rsidRPr="02510207">
        <w:rPr>
          <w:rFonts w:eastAsiaTheme="minorEastAsia"/>
        </w:rPr>
        <w:t xml:space="preserve"> 2022. </w:t>
      </w:r>
      <w:r w:rsidR="0177B44C" w:rsidRPr="02510207">
        <w:rPr>
          <w:rFonts w:eastAsiaTheme="minorEastAsia"/>
        </w:rPr>
        <w:t xml:space="preserve">Note the log scale of the y axis. </w:t>
      </w:r>
    </w:p>
    <w:p w14:paraId="0D5E6A0D" w14:textId="2EFB2EE8" w:rsidR="168B0AE3" w:rsidRDefault="38B53F51">
      <w:pPr>
        <w:spacing w:line="276" w:lineRule="auto"/>
        <w:jc w:val="both"/>
      </w:pPr>
      <w:r>
        <w:t>A significant diffe</w:t>
      </w:r>
      <w:r w:rsidR="369FFC05">
        <w:t>re</w:t>
      </w:r>
      <w:r>
        <w:t xml:space="preserve">nce between the </w:t>
      </w:r>
      <w:r w:rsidR="0A309147">
        <w:t xml:space="preserve">log10 transformed </w:t>
      </w:r>
      <w:r>
        <w:t xml:space="preserve">mean </w:t>
      </w:r>
      <w:r w:rsidRPr="5F15E4AD">
        <w:rPr>
          <w:i/>
          <w:iCs/>
        </w:rPr>
        <w:t xml:space="preserve">E. coli </w:t>
      </w:r>
      <w:r>
        <w:t xml:space="preserve">concentrations observed in the three rivers </w:t>
      </w:r>
      <w:r w:rsidR="726F5F24">
        <w:t>was detected (</w:t>
      </w:r>
      <w:r w:rsidR="29F62A2A">
        <w:t>Repeated Measures</w:t>
      </w:r>
      <w:r w:rsidR="726F5F24">
        <w:t xml:space="preserve"> ANOVA: F</w:t>
      </w:r>
      <w:r w:rsidR="576AAF54" w:rsidRPr="5F15E4AD">
        <w:rPr>
          <w:vertAlign w:val="subscript"/>
        </w:rPr>
        <w:t xml:space="preserve">2, </w:t>
      </w:r>
      <w:r w:rsidR="0EA13B47" w:rsidRPr="5F15E4AD">
        <w:rPr>
          <w:vertAlign w:val="subscript"/>
        </w:rPr>
        <w:t>70</w:t>
      </w:r>
      <w:r w:rsidR="576AAF54" w:rsidRPr="5F15E4AD">
        <w:rPr>
          <w:vertAlign w:val="subscript"/>
        </w:rPr>
        <w:t xml:space="preserve"> </w:t>
      </w:r>
      <w:r w:rsidR="576AAF54">
        <w:t xml:space="preserve">= </w:t>
      </w:r>
      <w:r w:rsidR="580C261F">
        <w:t>38</w:t>
      </w:r>
      <w:r w:rsidR="576AAF54">
        <w:t>.</w:t>
      </w:r>
      <w:r w:rsidR="78121D03">
        <w:t>61</w:t>
      </w:r>
      <w:r w:rsidR="576AAF54">
        <w:t xml:space="preserve">, p </w:t>
      </w:r>
      <w:r w:rsidR="16891DD9">
        <w:t>&lt;</w:t>
      </w:r>
      <w:r w:rsidR="576AAF54">
        <w:t xml:space="preserve"> 0.001).  </w:t>
      </w:r>
      <w:r w:rsidR="288765D2">
        <w:t>Post-hoc pairwise</w:t>
      </w:r>
      <w:r w:rsidR="0BB4AC64">
        <w:t xml:space="preserve"> t</w:t>
      </w:r>
      <w:r w:rsidR="2C1B914D">
        <w:t xml:space="preserve"> </w:t>
      </w:r>
      <w:r w:rsidR="0BB4AC64">
        <w:lastRenderedPageBreak/>
        <w:t xml:space="preserve">test with a </w:t>
      </w:r>
      <w:r w:rsidR="13629F31">
        <w:t>Bonferroni adjustment comparison</w:t>
      </w:r>
      <w:r w:rsidR="288765D2">
        <w:t xml:space="preserve"> showed that each river was significantly different to the other two rivers. Within the context of the </w:t>
      </w:r>
      <w:r w:rsidR="288765D2" w:rsidRPr="5F15E4AD">
        <w:rPr>
          <w:i/>
          <w:iCs/>
        </w:rPr>
        <w:t xml:space="preserve">E. coli </w:t>
      </w:r>
      <w:r w:rsidR="288765D2">
        <w:t xml:space="preserve">concentrations observed, the concentrations of samples taken from the </w:t>
      </w:r>
      <w:r w:rsidR="00F042C3">
        <w:t xml:space="preserve">Afon </w:t>
      </w:r>
      <w:r w:rsidR="288765D2">
        <w:t>Adda w</w:t>
      </w:r>
      <w:r w:rsidR="005164F6">
        <w:t xml:space="preserve">ere significantly higher than those taken from the </w:t>
      </w:r>
      <w:r w:rsidR="004433DF">
        <w:t xml:space="preserve">Afon </w:t>
      </w:r>
      <w:r w:rsidR="005164F6">
        <w:t xml:space="preserve">Ogwen, which were higher than those taken from the </w:t>
      </w:r>
      <w:r w:rsidR="004433DF">
        <w:t xml:space="preserve">Afon </w:t>
      </w:r>
      <w:r w:rsidR="005164F6">
        <w:t>Cegin</w:t>
      </w:r>
      <w:r w:rsidR="1C47B890">
        <w:t xml:space="preserve"> (Fig</w:t>
      </w:r>
      <w:r w:rsidR="6DA1D757">
        <w:t>ure 3.</w:t>
      </w:r>
      <w:r w:rsidR="1EADB723">
        <w:t>9</w:t>
      </w:r>
      <w:r w:rsidR="1C47B890">
        <w:t>)</w:t>
      </w:r>
      <w:r w:rsidR="005164F6">
        <w:t xml:space="preserve">. </w:t>
      </w:r>
      <w:r w:rsidR="46F4F38C">
        <w:t xml:space="preserve">It should be noted that whilst the </w:t>
      </w:r>
      <w:r w:rsidR="46F4F38C" w:rsidRPr="5F15E4AD">
        <w:rPr>
          <w:i/>
          <w:iCs/>
        </w:rPr>
        <w:t xml:space="preserve">E. coli </w:t>
      </w:r>
      <w:r w:rsidR="46F4F38C">
        <w:t xml:space="preserve">concentrations were highest in the </w:t>
      </w:r>
      <w:r w:rsidR="4D5CC027">
        <w:t xml:space="preserve">Afon </w:t>
      </w:r>
      <w:r w:rsidR="46F4F38C">
        <w:t xml:space="preserve">Adda, </w:t>
      </w:r>
      <w:r w:rsidR="1652191F">
        <w:t>it</w:t>
      </w:r>
      <w:r w:rsidR="46F4F38C">
        <w:t xml:space="preserve"> is likely to have the lowest flow rate of the three rivers</w:t>
      </w:r>
      <w:r w:rsidR="009D6ACE">
        <w:t xml:space="preserve"> and </w:t>
      </w:r>
      <w:r w:rsidR="003819AC">
        <w:t>its</w:t>
      </w:r>
      <w:r w:rsidR="009D6ACE">
        <w:t xml:space="preserve"> relative microbial flux </w:t>
      </w:r>
      <w:r w:rsidR="001C3464">
        <w:t xml:space="preserve">to coastal water </w:t>
      </w:r>
      <w:r w:rsidR="009D6ACE">
        <w:t>is unknown</w:t>
      </w:r>
      <w:r w:rsidR="46F4F38C">
        <w:t xml:space="preserve">. Therefore, it would be advantageous to have information </w:t>
      </w:r>
      <w:r w:rsidR="41CD3FD5">
        <w:t>o</w:t>
      </w:r>
      <w:r w:rsidR="36013327">
        <w:t>n</w:t>
      </w:r>
      <w:r w:rsidR="46F4F38C">
        <w:t xml:space="preserve"> the discharge</w:t>
      </w:r>
      <w:r w:rsidR="00ED4CA8">
        <w:t xml:space="preserve"> </w:t>
      </w:r>
      <w:r w:rsidR="6EE098EF">
        <w:t>magnitudes</w:t>
      </w:r>
      <w:r w:rsidR="46F4F38C">
        <w:t xml:space="preserve"> of the </w:t>
      </w:r>
      <w:r w:rsidR="004F32B0">
        <w:t xml:space="preserve">Afon </w:t>
      </w:r>
      <w:r w:rsidR="46F4F38C">
        <w:t xml:space="preserve">Adda and </w:t>
      </w:r>
      <w:r w:rsidR="1F0F2960">
        <w:t xml:space="preserve">Afon </w:t>
      </w:r>
      <w:r w:rsidR="46F4F38C">
        <w:t xml:space="preserve">Cegin </w:t>
      </w:r>
      <w:r w:rsidR="2433C200">
        <w:t>in</w:t>
      </w:r>
      <w:r w:rsidR="004F32B0">
        <w:t xml:space="preserve"> addition to the</w:t>
      </w:r>
      <w:r w:rsidR="46F4F38C">
        <w:t xml:space="preserve"> </w:t>
      </w:r>
      <w:r w:rsidR="0920D869">
        <w:t xml:space="preserve">Afon </w:t>
      </w:r>
      <w:r w:rsidR="46F4F38C">
        <w:t xml:space="preserve">Ogwen. </w:t>
      </w:r>
      <w:r w:rsidR="659B33D2">
        <w:t xml:space="preserve">Differences in </w:t>
      </w:r>
      <w:r w:rsidR="659B33D2" w:rsidRPr="6D006BBA">
        <w:rPr>
          <w:i/>
          <w:iCs/>
        </w:rPr>
        <w:t xml:space="preserve">E. coli </w:t>
      </w:r>
      <w:r w:rsidR="659B33D2" w:rsidRPr="6D006BBA">
        <w:t xml:space="preserve">concentrations in the rivers mirrored those observed in the concentrations of </w:t>
      </w:r>
      <w:proofErr w:type="spellStart"/>
      <w:r w:rsidR="3A758E6E">
        <w:t>c</w:t>
      </w:r>
      <w:r w:rsidR="659B33D2">
        <w:t>rAssphage</w:t>
      </w:r>
      <w:proofErr w:type="spellEnd"/>
      <w:r w:rsidR="507080F4">
        <w:t>.</w:t>
      </w:r>
    </w:p>
    <w:p w14:paraId="007A6E96" w14:textId="36AD4F81" w:rsidR="00172AB7" w:rsidRPr="00172AB7" w:rsidRDefault="4CEAEE64" w:rsidP="0D2EFCED">
      <w:pPr>
        <w:spacing w:line="276" w:lineRule="auto"/>
        <w:jc w:val="both"/>
      </w:pPr>
      <w:r>
        <w:rPr>
          <w:noProof/>
        </w:rPr>
        <w:drawing>
          <wp:inline distT="0" distB="0" distL="0" distR="0" wp14:anchorId="73EA4084" wp14:editId="72D1BE0D">
            <wp:extent cx="5901236" cy="3786628"/>
            <wp:effectExtent l="0" t="0" r="0" b="0"/>
            <wp:docPr id="1855939783" name="Picture 1855939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5939783"/>
                    <pic:cNvPicPr/>
                  </pic:nvPicPr>
                  <pic:blipFill>
                    <a:blip r:embed="rId24">
                      <a:extLst>
                        <a:ext uri="{28A0092B-C50C-407E-A947-70E740481C1C}">
                          <a14:useLocalDpi xmlns:a14="http://schemas.microsoft.com/office/drawing/2010/main" val="0"/>
                        </a:ext>
                      </a:extLst>
                    </a:blip>
                    <a:stretch>
                      <a:fillRect/>
                    </a:stretch>
                  </pic:blipFill>
                  <pic:spPr>
                    <a:xfrm>
                      <a:off x="0" y="0"/>
                      <a:ext cx="5901236" cy="3786628"/>
                    </a:xfrm>
                    <a:prstGeom prst="rect">
                      <a:avLst/>
                    </a:prstGeom>
                  </pic:spPr>
                </pic:pic>
              </a:graphicData>
            </a:graphic>
          </wp:inline>
        </w:drawing>
      </w:r>
      <w:r w:rsidR="78E9C891" w:rsidRPr="37CD1D1A">
        <w:rPr>
          <w:b/>
        </w:rPr>
        <w:t xml:space="preserve">Figure </w:t>
      </w:r>
      <w:r w:rsidR="4A19D909" w:rsidRPr="37CD1D1A">
        <w:rPr>
          <w:b/>
        </w:rPr>
        <w:t>3.</w:t>
      </w:r>
      <w:r w:rsidR="39E26DC7" w:rsidRPr="37CD1D1A">
        <w:rPr>
          <w:b/>
        </w:rPr>
        <w:t>9</w:t>
      </w:r>
      <w:r w:rsidR="78E9C891" w:rsidRPr="37CD1D1A">
        <w:rPr>
          <w:b/>
        </w:rPr>
        <w:t>.</w:t>
      </w:r>
      <w:r w:rsidR="78E9C891">
        <w:t xml:space="preserve"> Violin plot </w:t>
      </w:r>
      <w:r w:rsidR="72C68069">
        <w:t>with overlying box plot showing the distribution of</w:t>
      </w:r>
      <w:r w:rsidR="5960BF1F">
        <w:t xml:space="preserve"> </w:t>
      </w:r>
      <w:r w:rsidR="00035FF8">
        <w:t>replicate-</w:t>
      </w:r>
      <w:r w:rsidR="5960BF1F">
        <w:t>mean</w:t>
      </w:r>
      <w:r w:rsidR="72C68069">
        <w:t xml:space="preserve"> </w:t>
      </w:r>
      <w:r w:rsidR="72C68069" w:rsidRPr="7EDDD305">
        <w:rPr>
          <w:i/>
          <w:iCs/>
        </w:rPr>
        <w:t xml:space="preserve">E. coli </w:t>
      </w:r>
      <w:r w:rsidR="72C68069">
        <w:t xml:space="preserve">concentrations observed in </w:t>
      </w:r>
      <w:r w:rsidR="77DC9795">
        <w:t>Afon</w:t>
      </w:r>
      <w:r w:rsidR="72C68069">
        <w:t xml:space="preserve"> Adda, </w:t>
      </w:r>
      <w:r w:rsidR="429C744A">
        <w:t xml:space="preserve">Afon </w:t>
      </w:r>
      <w:r w:rsidR="72C68069">
        <w:t xml:space="preserve">Cegin and </w:t>
      </w:r>
      <w:r w:rsidR="2083F2DD">
        <w:t xml:space="preserve">Afon </w:t>
      </w:r>
      <w:r w:rsidR="72C68069">
        <w:t xml:space="preserve">Ogwen </w:t>
      </w:r>
      <w:r w:rsidR="7AB72716">
        <w:t xml:space="preserve">from January – </w:t>
      </w:r>
      <w:r w:rsidR="0E40D315">
        <w:t>October</w:t>
      </w:r>
      <w:r w:rsidR="7AB72716">
        <w:t xml:space="preserve"> 2022. </w:t>
      </w:r>
      <w:r w:rsidR="550DE950">
        <w:t xml:space="preserve"> The black line within the box indicates the mean value observed, the top and bottom limits of the box indicate the 75th and 25th percentiles respectiv</w:t>
      </w:r>
      <w:r w:rsidR="4AE72F3C">
        <w:t xml:space="preserve">ely </w:t>
      </w:r>
      <w:r w:rsidR="550DE950">
        <w:t>and the upper</w:t>
      </w:r>
      <w:r w:rsidR="01906D5D">
        <w:t xml:space="preserve"> and lower limits of the whiskers indicate the 90</w:t>
      </w:r>
      <w:r w:rsidR="01906D5D" w:rsidRPr="7EDDD305">
        <w:rPr>
          <w:vertAlign w:val="superscript"/>
        </w:rPr>
        <w:t>th</w:t>
      </w:r>
      <w:r w:rsidR="01906D5D">
        <w:t xml:space="preserve"> and 10</w:t>
      </w:r>
      <w:r w:rsidR="01906D5D" w:rsidRPr="7EDDD305">
        <w:rPr>
          <w:vertAlign w:val="superscript"/>
        </w:rPr>
        <w:t>th</w:t>
      </w:r>
      <w:r w:rsidR="01906D5D">
        <w:t xml:space="preserve"> percentiles re</w:t>
      </w:r>
      <w:r w:rsidR="10726082">
        <w:t>s</w:t>
      </w:r>
      <w:r w:rsidR="01906D5D">
        <w:t>pectively</w:t>
      </w:r>
      <w:r w:rsidR="14F44CEA">
        <w:t>.</w:t>
      </w:r>
      <w:r w:rsidR="00C15BBE">
        <w:t xml:space="preserve"> Note the log scale of the y-axis. </w:t>
      </w:r>
    </w:p>
    <w:p w14:paraId="5BE85A04" w14:textId="3AFC17FB" w:rsidR="00172AB7" w:rsidRPr="00172AB7" w:rsidRDefault="4CEAEE64" w:rsidP="320274EF">
      <w:pPr>
        <w:spacing w:before="240" w:line="276" w:lineRule="auto"/>
        <w:jc w:val="both"/>
        <w:rPr>
          <w:rFonts w:eastAsiaTheme="minorEastAsia"/>
        </w:rPr>
      </w:pPr>
      <w:r>
        <w:br/>
      </w:r>
      <w:r w:rsidR="432DC11C" w:rsidRPr="06AADBAE">
        <w:rPr>
          <w:rFonts w:eastAsiaTheme="minorEastAsia"/>
          <w:i/>
          <w:iCs/>
        </w:rPr>
        <w:t xml:space="preserve">E. coli </w:t>
      </w:r>
      <w:r w:rsidR="432DC11C" w:rsidRPr="06AADBAE">
        <w:rPr>
          <w:rFonts w:eastAsiaTheme="minorEastAsia"/>
        </w:rPr>
        <w:t>concentrations</w:t>
      </w:r>
      <w:r w:rsidR="009203D6">
        <w:rPr>
          <w:rFonts w:eastAsiaTheme="minorEastAsia"/>
        </w:rPr>
        <w:t xml:space="preserve"> in seawater</w:t>
      </w:r>
      <w:r w:rsidR="00C8441A">
        <w:rPr>
          <w:rFonts w:eastAsiaTheme="minorEastAsia"/>
        </w:rPr>
        <w:t xml:space="preserve"> samples </w:t>
      </w:r>
      <w:r w:rsidR="51CCEFE8" w:rsidRPr="187FD2ED">
        <w:rPr>
          <w:rFonts w:eastAsiaTheme="minorEastAsia"/>
        </w:rPr>
        <w:t>at the</w:t>
      </w:r>
      <w:r w:rsidR="432DC11C" w:rsidRPr="06AADBAE" w:rsidDel="00C8441A">
        <w:rPr>
          <w:rFonts w:eastAsiaTheme="minorEastAsia"/>
        </w:rPr>
        <w:t xml:space="preserve"> </w:t>
      </w:r>
      <w:r w:rsidR="432DC11C" w:rsidRPr="06AADBAE">
        <w:rPr>
          <w:rFonts w:eastAsiaTheme="minorEastAsia"/>
        </w:rPr>
        <w:t xml:space="preserve">monitoring points were generally orders of magnitude lower than those observed in the rivers, indicating significant dilution of </w:t>
      </w:r>
      <w:r w:rsidR="432DC11C" w:rsidRPr="187FD2ED" w:rsidDel="00954B35">
        <w:rPr>
          <w:rFonts w:eastAsiaTheme="minorEastAsia"/>
          <w:i/>
        </w:rPr>
        <w:t xml:space="preserve">E. </w:t>
      </w:r>
      <w:r w:rsidR="00C15BBE">
        <w:rPr>
          <w:rFonts w:eastAsiaTheme="minorEastAsia"/>
          <w:i/>
          <w:iCs/>
        </w:rPr>
        <w:t>coli</w:t>
      </w:r>
      <w:r w:rsidR="00954B35">
        <w:rPr>
          <w:rFonts w:eastAsiaTheme="minorEastAsia"/>
        </w:rPr>
        <w:t xml:space="preserve"> upon </w:t>
      </w:r>
      <w:r w:rsidR="00EC3535">
        <w:rPr>
          <w:rFonts w:eastAsiaTheme="minorEastAsia"/>
        </w:rPr>
        <w:t>discharge into</w:t>
      </w:r>
      <w:r w:rsidR="432DC11C" w:rsidRPr="187FD2ED" w:rsidDel="00EC3535">
        <w:rPr>
          <w:rFonts w:eastAsiaTheme="minorEastAsia"/>
        </w:rPr>
        <w:t xml:space="preserve"> </w:t>
      </w:r>
      <w:r w:rsidR="432DC11C" w:rsidRPr="06AADBAE">
        <w:rPr>
          <w:rFonts w:eastAsiaTheme="minorEastAsia"/>
        </w:rPr>
        <w:t xml:space="preserve">the Menai Strait. The highest mean </w:t>
      </w:r>
      <w:r w:rsidR="432DC11C" w:rsidRPr="06AADBAE">
        <w:rPr>
          <w:rFonts w:eastAsiaTheme="minorEastAsia"/>
          <w:i/>
          <w:iCs/>
        </w:rPr>
        <w:t xml:space="preserve">E. coli </w:t>
      </w:r>
      <w:r w:rsidR="432DC11C" w:rsidRPr="06AADBAE">
        <w:rPr>
          <w:rFonts w:eastAsiaTheme="minorEastAsia"/>
        </w:rPr>
        <w:t xml:space="preserve">concentration was observed in the Ogwen Channel sampling point </w:t>
      </w:r>
      <w:r w:rsidR="000A1AD3">
        <w:rPr>
          <w:rFonts w:eastAsiaTheme="minorEastAsia"/>
        </w:rPr>
        <w:t>(</w:t>
      </w:r>
      <w:r w:rsidR="51CCEFE8" w:rsidRPr="187FD2ED">
        <w:rPr>
          <w:rFonts w:eastAsiaTheme="minorEastAsia"/>
        </w:rPr>
        <w:t xml:space="preserve">106 </w:t>
      </w:r>
      <w:r w:rsidR="51CCEFE8" w:rsidRPr="187FD2ED">
        <w:rPr>
          <w:rFonts w:eastAsiaTheme="minorEastAsia"/>
          <w:i/>
          <w:iCs/>
        </w:rPr>
        <w:t xml:space="preserve">E. </w:t>
      </w:r>
      <w:r w:rsidR="432DC11C" w:rsidRPr="06AADBAE">
        <w:rPr>
          <w:rFonts w:eastAsiaTheme="minorEastAsia"/>
          <w:i/>
          <w:iCs/>
        </w:rPr>
        <w:t>coli</w:t>
      </w:r>
      <w:r w:rsidR="432DC11C" w:rsidRPr="06AADBAE">
        <w:rPr>
          <w:rFonts w:eastAsiaTheme="minorEastAsia"/>
        </w:rPr>
        <w:t>/100ml</w:t>
      </w:r>
      <w:r w:rsidR="000A1AD3">
        <w:rPr>
          <w:rFonts w:eastAsiaTheme="minorEastAsia"/>
        </w:rPr>
        <w:t>;</w:t>
      </w:r>
      <w:r w:rsidR="465A949D" w:rsidRPr="632FF9E8">
        <w:rPr>
          <w:rFonts w:eastAsiaTheme="minorEastAsia"/>
        </w:rPr>
        <w:t xml:space="preserve"> </w:t>
      </w:r>
      <w:r w:rsidR="465A949D" w:rsidRPr="13652584">
        <w:rPr>
          <w:rFonts w:eastAsiaTheme="minorEastAsia"/>
        </w:rPr>
        <w:t>Figure 3.10)</w:t>
      </w:r>
      <w:r w:rsidR="432DC11C" w:rsidRPr="13652584">
        <w:rPr>
          <w:rFonts w:eastAsiaTheme="minorEastAsia"/>
        </w:rPr>
        <w:t>.</w:t>
      </w:r>
    </w:p>
    <w:p w14:paraId="29C6F5D7" w14:textId="74026D0A" w:rsidR="7EDDD305" w:rsidRDefault="32E68A03" w:rsidP="5F776E10">
      <w:pPr>
        <w:spacing w:before="240" w:line="276" w:lineRule="auto"/>
        <w:jc w:val="both"/>
      </w:pPr>
      <w:r>
        <w:rPr>
          <w:noProof/>
        </w:rPr>
        <w:lastRenderedPageBreak/>
        <w:drawing>
          <wp:inline distT="0" distB="0" distL="0" distR="0" wp14:anchorId="03410F06" wp14:editId="3E1FF3ED">
            <wp:extent cx="5857875" cy="4368998"/>
            <wp:effectExtent l="0" t="0" r="0" b="0"/>
            <wp:docPr id="452678753" name="Picture 452678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67875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57875" cy="4368998"/>
                    </a:xfrm>
                    <a:prstGeom prst="rect">
                      <a:avLst/>
                    </a:prstGeom>
                  </pic:spPr>
                </pic:pic>
              </a:graphicData>
            </a:graphic>
          </wp:inline>
        </w:drawing>
      </w:r>
      <w:r w:rsidR="311C070E" w:rsidRPr="54A2B4F0">
        <w:rPr>
          <w:b/>
        </w:rPr>
        <w:t xml:space="preserve">Figure </w:t>
      </w:r>
      <w:r w:rsidR="10C03653" w:rsidRPr="54A2B4F0">
        <w:rPr>
          <w:b/>
        </w:rPr>
        <w:t>3.</w:t>
      </w:r>
      <w:r w:rsidR="15ADEE17" w:rsidRPr="54A2B4F0">
        <w:rPr>
          <w:b/>
        </w:rPr>
        <w:t>10</w:t>
      </w:r>
      <w:r w:rsidR="311C070E" w:rsidRPr="54A2B4F0">
        <w:rPr>
          <w:b/>
        </w:rPr>
        <w:t>.</w:t>
      </w:r>
      <w:r w:rsidR="033BA837">
        <w:t xml:space="preserve"> </w:t>
      </w:r>
      <w:r w:rsidR="033BA837" w:rsidRPr="58AC65E0">
        <w:rPr>
          <w:rFonts w:eastAsiaTheme="minorEastAsia"/>
        </w:rPr>
        <w:t xml:space="preserve">Mean </w:t>
      </w:r>
      <w:r w:rsidR="033BA837" w:rsidRPr="58AC65E0">
        <w:rPr>
          <w:rFonts w:eastAsiaTheme="minorEastAsia"/>
          <w:i/>
          <w:iCs/>
        </w:rPr>
        <w:t xml:space="preserve">E. coli </w:t>
      </w:r>
      <w:r w:rsidR="033BA837" w:rsidRPr="58AC65E0">
        <w:rPr>
          <w:rFonts w:eastAsiaTheme="minorEastAsia"/>
        </w:rPr>
        <w:t xml:space="preserve">values ± standard deviation for </w:t>
      </w:r>
      <w:r w:rsidR="718AFB13" w:rsidRPr="58AC65E0">
        <w:rPr>
          <w:rFonts w:eastAsiaTheme="minorEastAsia"/>
        </w:rPr>
        <w:t>triplicate surface</w:t>
      </w:r>
      <w:r w:rsidR="033BA837" w:rsidRPr="58AC65E0">
        <w:rPr>
          <w:rFonts w:eastAsiaTheme="minorEastAsia"/>
        </w:rPr>
        <w:t xml:space="preserve"> water samples taken from the </w:t>
      </w:r>
      <w:r w:rsidR="0C63529E" w:rsidRPr="58AC65E0">
        <w:rPr>
          <w:rFonts w:eastAsiaTheme="minorEastAsia"/>
        </w:rPr>
        <w:t>s</w:t>
      </w:r>
      <w:r w:rsidR="033BA837" w:rsidRPr="58AC65E0">
        <w:rPr>
          <w:rFonts w:eastAsiaTheme="minorEastAsia"/>
        </w:rPr>
        <w:t xml:space="preserve">hellfish </w:t>
      </w:r>
      <w:r w:rsidR="27ADB962" w:rsidRPr="58AC65E0">
        <w:rPr>
          <w:rFonts w:eastAsiaTheme="minorEastAsia"/>
        </w:rPr>
        <w:t>w</w:t>
      </w:r>
      <w:r w:rsidR="033BA837" w:rsidRPr="58AC65E0">
        <w:rPr>
          <w:rFonts w:eastAsiaTheme="minorEastAsia"/>
        </w:rPr>
        <w:t>ater</w:t>
      </w:r>
      <w:r w:rsidR="3C3F51B9" w:rsidRPr="58AC65E0">
        <w:rPr>
          <w:rFonts w:eastAsiaTheme="minorEastAsia"/>
        </w:rPr>
        <w:t xml:space="preserve"> monitoring points</w:t>
      </w:r>
      <w:r w:rsidR="033BA837" w:rsidRPr="58AC65E0">
        <w:rPr>
          <w:rFonts w:eastAsiaTheme="minorEastAsia"/>
        </w:rPr>
        <w:t xml:space="preserve"> from January - </w:t>
      </w:r>
      <w:r w:rsidR="5B908E76" w:rsidRPr="58AC65E0">
        <w:rPr>
          <w:rFonts w:eastAsiaTheme="minorEastAsia"/>
        </w:rPr>
        <w:t>October</w:t>
      </w:r>
      <w:r w:rsidR="033BA837" w:rsidRPr="58AC65E0">
        <w:rPr>
          <w:rFonts w:eastAsiaTheme="minorEastAsia"/>
        </w:rPr>
        <w:t xml:space="preserve"> 2022. Note the log scale of the y axis.</w:t>
      </w:r>
    </w:p>
    <w:p w14:paraId="7B68C1B7" w14:textId="6C93C6F8" w:rsidR="02510207" w:rsidRDefault="5B843DF0" w:rsidP="1E1C8D4A">
      <w:pPr>
        <w:pStyle w:val="Heading3"/>
        <w:spacing w:before="240" w:line="276" w:lineRule="auto"/>
        <w:jc w:val="both"/>
      </w:pPr>
      <w:bookmarkStart w:id="42" w:name="_Toc122009949"/>
      <w:r>
        <w:t>3.2.2. Shellfish</w:t>
      </w:r>
      <w:bookmarkEnd w:id="42"/>
      <w:r>
        <w:t xml:space="preserve"> </w:t>
      </w:r>
    </w:p>
    <w:p w14:paraId="49696998" w14:textId="60E7BCD8" w:rsidR="6679B9C3" w:rsidRDefault="6679B9C3" w:rsidP="0DFF149D">
      <w:pPr>
        <w:spacing w:line="276" w:lineRule="auto"/>
        <w:jc w:val="both"/>
      </w:pPr>
      <w:r>
        <w:t xml:space="preserve">The </w:t>
      </w:r>
      <w:r w:rsidRPr="5BD260D1">
        <w:rPr>
          <w:i/>
          <w:iCs/>
        </w:rPr>
        <w:t>E.</w:t>
      </w:r>
      <w:r w:rsidRPr="7EDDD305">
        <w:rPr>
          <w:i/>
          <w:iCs/>
        </w:rPr>
        <w:t xml:space="preserve"> coli </w:t>
      </w:r>
      <w:r>
        <w:t>concentrations in mussels at the RMPs reported results</w:t>
      </w:r>
      <w:r w:rsidR="00B60685">
        <w:t xml:space="preserve"> </w:t>
      </w:r>
      <w:r>
        <w:t xml:space="preserve">consistent with </w:t>
      </w:r>
      <w:r w:rsidR="00191E8E">
        <w:t xml:space="preserve">the </w:t>
      </w:r>
      <w:r>
        <w:t xml:space="preserve">class B </w:t>
      </w:r>
      <w:r w:rsidR="00B60685">
        <w:t>classification for Gallows Point, Ogwen Channel and West of Bangor Pier, and with the seasonal A classification for the Cegin Channel</w:t>
      </w:r>
      <w:r w:rsidR="7DFE59FA">
        <w:t xml:space="preserve"> (Figure 3.11)</w:t>
      </w:r>
      <w:r>
        <w:t xml:space="preserve">. The highest </w:t>
      </w:r>
      <w:r w:rsidR="0E65EE36">
        <w:t>result</w:t>
      </w:r>
      <w:r>
        <w:t xml:space="preserve"> observed was 4600 MPN/100g at the West of Bangor Pier RMP on 05/05/2022. This coincided with results &gt;700 MPN/100g at the Cegin Channel and Gallows Point RMPs</w:t>
      </w:r>
      <w:r w:rsidR="00B60685">
        <w:t>,</w:t>
      </w:r>
      <w:r w:rsidR="635CB71D">
        <w:t xml:space="preserve"> as well as the highest </w:t>
      </w:r>
      <w:r w:rsidR="635CB71D" w:rsidRPr="4AF8B58E">
        <w:rPr>
          <w:i/>
          <w:iCs/>
        </w:rPr>
        <w:t xml:space="preserve">E. </w:t>
      </w:r>
      <w:r w:rsidR="635CB71D" w:rsidRPr="77AD8135">
        <w:rPr>
          <w:i/>
          <w:iCs/>
        </w:rPr>
        <w:t xml:space="preserve">coli </w:t>
      </w:r>
      <w:r w:rsidR="635CB71D" w:rsidRPr="77AD8135">
        <w:t>concentration observed as part of the routine sampling of the Afon Ogwen</w:t>
      </w:r>
      <w:r>
        <w:t>.</w:t>
      </w:r>
      <w:r w:rsidR="2FF917AA">
        <w:t xml:space="preserve"> </w:t>
      </w:r>
      <w:r w:rsidR="3BB1BE92">
        <w:t xml:space="preserve">High concentrations of </w:t>
      </w:r>
      <w:proofErr w:type="spellStart"/>
      <w:r w:rsidR="13539A16">
        <w:t>c</w:t>
      </w:r>
      <w:r w:rsidR="3BB1BE92">
        <w:t>rAssphage</w:t>
      </w:r>
      <w:proofErr w:type="spellEnd"/>
      <w:r w:rsidR="3BB1BE92">
        <w:t xml:space="preserve"> were also observed </w:t>
      </w:r>
      <w:r w:rsidR="3C0EAEEE">
        <w:t>on 05/05/2022</w:t>
      </w:r>
      <w:r w:rsidR="3BB1BE92">
        <w:t xml:space="preserve"> in the </w:t>
      </w:r>
      <w:proofErr w:type="spellStart"/>
      <w:r w:rsidR="3BB1BE92">
        <w:t>Gallow’s</w:t>
      </w:r>
      <w:proofErr w:type="spellEnd"/>
      <w:r w:rsidR="3BB1BE92">
        <w:t xml:space="preserve"> Point, West of Ba</w:t>
      </w:r>
      <w:r w:rsidR="570F5A60">
        <w:t xml:space="preserve">ngor Pier and Cegin Channel RMPs with </w:t>
      </w:r>
      <w:r w:rsidR="00EA76B2">
        <w:t xml:space="preserve">values of </w:t>
      </w:r>
      <w:r w:rsidR="570F5A60" w:rsidRPr="0C43E4F4">
        <w:rPr>
          <w:rFonts w:ascii="Calibri" w:eastAsia="Calibri" w:hAnsi="Calibri" w:cs="Calibri"/>
        </w:rPr>
        <w:t xml:space="preserve">1962, 11,795, and 1704 </w:t>
      </w:r>
      <w:proofErr w:type="spellStart"/>
      <w:r w:rsidR="570F5A60" w:rsidRPr="0C43E4F4">
        <w:rPr>
          <w:rFonts w:ascii="Calibri" w:eastAsia="Calibri" w:hAnsi="Calibri" w:cs="Calibri"/>
        </w:rPr>
        <w:t>gc</w:t>
      </w:r>
      <w:proofErr w:type="spellEnd"/>
      <w:r w:rsidR="570F5A60" w:rsidRPr="0C43E4F4">
        <w:rPr>
          <w:rFonts w:ascii="Calibri" w:eastAsia="Calibri" w:hAnsi="Calibri" w:cs="Calibri"/>
        </w:rPr>
        <w:t>/g respectively</w:t>
      </w:r>
      <w:r w:rsidR="7C775495" w:rsidRPr="67818CC0">
        <w:rPr>
          <w:rFonts w:ascii="Calibri" w:eastAsia="Calibri" w:hAnsi="Calibri" w:cs="Calibri"/>
        </w:rPr>
        <w:t xml:space="preserve">. This </w:t>
      </w:r>
      <w:r w:rsidR="7C775495" w:rsidRPr="011E9280">
        <w:rPr>
          <w:rFonts w:ascii="Calibri" w:eastAsia="Calibri" w:hAnsi="Calibri" w:cs="Calibri"/>
        </w:rPr>
        <w:t>suggests</w:t>
      </w:r>
      <w:r w:rsidR="7C775495" w:rsidRPr="67818CC0">
        <w:rPr>
          <w:rFonts w:ascii="Calibri" w:eastAsia="Calibri" w:hAnsi="Calibri" w:cs="Calibri"/>
        </w:rPr>
        <w:t xml:space="preserve"> that </w:t>
      </w:r>
      <w:r w:rsidR="7C775495" w:rsidRPr="011E9280">
        <w:rPr>
          <w:rFonts w:ascii="Calibri" w:eastAsia="Calibri" w:hAnsi="Calibri" w:cs="Calibri"/>
        </w:rPr>
        <w:t xml:space="preserve">to </w:t>
      </w:r>
      <w:r w:rsidR="7C775495" w:rsidRPr="67818CC0">
        <w:rPr>
          <w:rFonts w:ascii="Calibri" w:eastAsia="Calibri" w:hAnsi="Calibri" w:cs="Calibri"/>
        </w:rPr>
        <w:t xml:space="preserve">some </w:t>
      </w:r>
      <w:r w:rsidR="7726BA44" w:rsidRPr="23FEE2D9">
        <w:rPr>
          <w:rFonts w:ascii="Calibri" w:eastAsia="Calibri" w:hAnsi="Calibri" w:cs="Calibri"/>
        </w:rPr>
        <w:t>e</w:t>
      </w:r>
      <w:r w:rsidR="24BC41A5" w:rsidRPr="23FEE2D9">
        <w:rPr>
          <w:rFonts w:ascii="Calibri" w:eastAsia="Calibri" w:hAnsi="Calibri" w:cs="Calibri"/>
        </w:rPr>
        <w:t>xtent</w:t>
      </w:r>
      <w:r w:rsidR="7C775495" w:rsidRPr="67818CC0">
        <w:rPr>
          <w:rFonts w:ascii="Calibri" w:eastAsia="Calibri" w:hAnsi="Calibri" w:cs="Calibri"/>
        </w:rPr>
        <w:t xml:space="preserve"> human </w:t>
      </w:r>
      <w:r w:rsidR="7C775495" w:rsidRPr="011E9280">
        <w:rPr>
          <w:rFonts w:ascii="Calibri" w:eastAsia="Calibri" w:hAnsi="Calibri" w:cs="Calibri"/>
        </w:rPr>
        <w:t xml:space="preserve">sources contributed to faecal pollution in </w:t>
      </w:r>
      <w:r w:rsidR="7C775495" w:rsidRPr="4A6FD9FA">
        <w:rPr>
          <w:rFonts w:ascii="Calibri" w:eastAsia="Calibri" w:hAnsi="Calibri" w:cs="Calibri"/>
        </w:rPr>
        <w:t>the shellfish at these sites on this date.</w:t>
      </w:r>
      <w:r w:rsidR="2FF917AA">
        <w:t xml:space="preserve"> A repeated measures ANOVA was used to assess whether the </w:t>
      </w:r>
      <w:r w:rsidR="2FF917AA" w:rsidRPr="7EDDD305">
        <w:rPr>
          <w:i/>
          <w:iCs/>
        </w:rPr>
        <w:t xml:space="preserve">E. coli </w:t>
      </w:r>
      <w:r w:rsidR="2FF917AA">
        <w:t xml:space="preserve">concentrations observed in the routine monitoring differed between the RMPs. </w:t>
      </w:r>
      <w:r w:rsidR="3571FD89">
        <w:t xml:space="preserve">No significant </w:t>
      </w:r>
      <w:r w:rsidR="4BD833C2">
        <w:t>difference</w:t>
      </w:r>
      <w:r w:rsidR="00EE624D">
        <w:t xml:space="preserve"> between RMPs</w:t>
      </w:r>
      <w:r w:rsidR="4E7FDBEA">
        <w:t xml:space="preserve"> was observed (Repeated measures ANOVA; F</w:t>
      </w:r>
      <w:r w:rsidR="4E7FDBEA" w:rsidRPr="7EDDD305">
        <w:rPr>
          <w:vertAlign w:val="subscript"/>
        </w:rPr>
        <w:t>3, 78</w:t>
      </w:r>
      <w:r w:rsidR="1E1E734C">
        <w:t xml:space="preserve"> = 0.187, p </w:t>
      </w:r>
      <w:r w:rsidR="44451D64">
        <w:t xml:space="preserve">= </w:t>
      </w:r>
      <w:r w:rsidR="1E1E734C">
        <w:t xml:space="preserve">&gt; 0.05). </w:t>
      </w:r>
      <w:r w:rsidR="3982D67F">
        <w:t xml:space="preserve">Concentrations of </w:t>
      </w:r>
      <w:r w:rsidR="3982D67F" w:rsidRPr="7EDDD305">
        <w:rPr>
          <w:i/>
          <w:iCs/>
        </w:rPr>
        <w:t xml:space="preserve">E. coli </w:t>
      </w:r>
      <w:r w:rsidR="3982D67F">
        <w:t>in the mussels sampled at the RMPs were higher than those observed in the water samples taken from the RMP or nearby</w:t>
      </w:r>
      <w:r w:rsidR="7B8715D7">
        <w:t xml:space="preserve"> the </w:t>
      </w:r>
      <w:r w:rsidR="1D9B988A">
        <w:t>RMP, emphasising</w:t>
      </w:r>
      <w:r w:rsidR="7B8715D7">
        <w:t xml:space="preserve"> the potential for mussels to accumulate faecal indicator bacteria. </w:t>
      </w:r>
    </w:p>
    <w:p w14:paraId="0005123A" w14:textId="35C16F44" w:rsidR="7EDDD305" w:rsidRDefault="609E1AE8" w:rsidP="0D2EFCED">
      <w:pPr>
        <w:jc w:val="both"/>
      </w:pPr>
      <w:r>
        <w:rPr>
          <w:noProof/>
        </w:rPr>
        <w:lastRenderedPageBreak/>
        <w:drawing>
          <wp:inline distT="0" distB="0" distL="0" distR="0" wp14:anchorId="3E4B21BB" wp14:editId="665B6F82">
            <wp:extent cx="5728606" cy="4010025"/>
            <wp:effectExtent l="0" t="0" r="0" b="0"/>
            <wp:docPr id="1122423084" name="Picture 1122423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423084"/>
                    <pic:cNvPicPr/>
                  </pic:nvPicPr>
                  <pic:blipFill>
                    <a:blip r:embed="rId26">
                      <a:extLst>
                        <a:ext uri="{28A0092B-C50C-407E-A947-70E740481C1C}">
                          <a14:useLocalDpi xmlns:a14="http://schemas.microsoft.com/office/drawing/2010/main" val="0"/>
                        </a:ext>
                      </a:extLst>
                    </a:blip>
                    <a:stretch>
                      <a:fillRect/>
                    </a:stretch>
                  </pic:blipFill>
                  <pic:spPr>
                    <a:xfrm>
                      <a:off x="0" y="0"/>
                      <a:ext cx="5728606" cy="4010025"/>
                    </a:xfrm>
                    <a:prstGeom prst="rect">
                      <a:avLst/>
                    </a:prstGeom>
                  </pic:spPr>
                </pic:pic>
              </a:graphicData>
            </a:graphic>
          </wp:inline>
        </w:drawing>
      </w:r>
      <w:r w:rsidRPr="37CD1D1A">
        <w:rPr>
          <w:b/>
        </w:rPr>
        <w:t xml:space="preserve">Figure </w:t>
      </w:r>
      <w:r w:rsidR="17876CC9" w:rsidRPr="37CD1D1A">
        <w:rPr>
          <w:b/>
        </w:rPr>
        <w:t>3.11</w:t>
      </w:r>
      <w:r w:rsidRPr="37CD1D1A">
        <w:rPr>
          <w:b/>
        </w:rPr>
        <w:t>.</w:t>
      </w:r>
      <w:r w:rsidRPr="13652584">
        <w:rPr>
          <w:b/>
        </w:rPr>
        <w:t xml:space="preserve"> </w:t>
      </w:r>
      <w:r w:rsidRPr="30EFA5CB">
        <w:rPr>
          <w:i/>
        </w:rPr>
        <w:t>E. coli</w:t>
      </w:r>
      <w:r w:rsidRPr="30EFA5CB" w:rsidDel="00EE624D">
        <w:rPr>
          <w:i/>
        </w:rPr>
        <w:t xml:space="preserve"> </w:t>
      </w:r>
      <w:r w:rsidR="00EE624D">
        <w:t xml:space="preserve">concentrations </w:t>
      </w:r>
      <w:r>
        <w:t>measured via the MPN method in mussel samples taken from the shellfish representative monitoring points from January – October 2022. Note the log scale of the y axis. The coloured horizontal lines represent the different thresholds whereby exceedances may lead to classification changes. The green, yellow and red lines represent 230, 700 and 4600 E. coli/100g shellfish flesh respectively.</w:t>
      </w:r>
    </w:p>
    <w:p w14:paraId="61FF670E" w14:textId="35C16F44" w:rsidR="00434BD6" w:rsidRDefault="00434BD6" w:rsidP="0D2EFCED">
      <w:pPr>
        <w:jc w:val="both"/>
      </w:pPr>
    </w:p>
    <w:p w14:paraId="0200B453" w14:textId="736E8EEB" w:rsidR="365BF1C4" w:rsidRDefault="5A04C99E" w:rsidP="27D75E93">
      <w:pPr>
        <w:spacing w:line="276" w:lineRule="auto"/>
        <w:jc w:val="both"/>
        <w:rPr>
          <w:rFonts w:ascii="Calibri" w:eastAsia="Calibri" w:hAnsi="Calibri" w:cs="Calibri"/>
        </w:rPr>
      </w:pPr>
      <w:r w:rsidRPr="27D75E93">
        <w:rPr>
          <w:rFonts w:ascii="Calibri" w:eastAsia="Calibri" w:hAnsi="Calibri" w:cs="Calibri"/>
        </w:rPr>
        <w:t xml:space="preserve">No significant relationship was observed between </w:t>
      </w:r>
      <w:r w:rsidR="00722034">
        <w:rPr>
          <w:rFonts w:ascii="Calibri" w:eastAsia="Calibri" w:hAnsi="Calibri" w:cs="Calibri"/>
          <w:i/>
          <w:iCs/>
        </w:rPr>
        <w:t>E. coli</w:t>
      </w:r>
      <w:r w:rsidR="00722034">
        <w:rPr>
          <w:rFonts w:ascii="Calibri" w:eastAsia="Calibri" w:hAnsi="Calibri" w:cs="Calibri"/>
        </w:rPr>
        <w:t xml:space="preserve"> concentrations in shellfish at </w:t>
      </w:r>
      <w:r w:rsidRPr="27D75E93">
        <w:rPr>
          <w:rFonts w:ascii="Calibri" w:eastAsia="Calibri" w:hAnsi="Calibri" w:cs="Calibri"/>
        </w:rPr>
        <w:t xml:space="preserve">the West of Bangor Pier and the Cegin Channel RMPs (Figure 3.12). </w:t>
      </w:r>
      <w:r w:rsidR="78C7AC65" w:rsidRPr="49C8380A">
        <w:rPr>
          <w:rFonts w:ascii="Calibri" w:eastAsia="Calibri" w:hAnsi="Calibri" w:cs="Calibri"/>
        </w:rPr>
        <w:t>S</w:t>
      </w:r>
      <w:r w:rsidR="6CAFA35A" w:rsidRPr="49C8380A">
        <w:rPr>
          <w:rFonts w:ascii="Calibri" w:eastAsia="Calibri" w:hAnsi="Calibri" w:cs="Calibri"/>
        </w:rPr>
        <w:t>ignificant</w:t>
      </w:r>
      <w:r w:rsidR="352E77FC" w:rsidRPr="27D75E93">
        <w:rPr>
          <w:rFonts w:ascii="Calibri" w:eastAsia="Calibri" w:hAnsi="Calibri" w:cs="Calibri"/>
        </w:rPr>
        <w:t xml:space="preserve"> </w:t>
      </w:r>
      <w:r w:rsidR="352E77FC" w:rsidRPr="79115E8E">
        <w:rPr>
          <w:rFonts w:ascii="Calibri" w:eastAsia="Calibri" w:hAnsi="Calibri" w:cs="Calibri"/>
        </w:rPr>
        <w:t>moderate</w:t>
      </w:r>
      <w:r w:rsidR="23E5F344" w:rsidRPr="27D75E93">
        <w:rPr>
          <w:rFonts w:ascii="Calibri" w:eastAsia="Calibri" w:hAnsi="Calibri" w:cs="Calibri"/>
        </w:rPr>
        <w:t xml:space="preserve"> </w:t>
      </w:r>
      <w:r w:rsidR="23E5F344" w:rsidRPr="0CBF5AF3">
        <w:rPr>
          <w:rFonts w:ascii="Calibri" w:eastAsia="Calibri" w:hAnsi="Calibri" w:cs="Calibri"/>
        </w:rPr>
        <w:t>correlation</w:t>
      </w:r>
      <w:r w:rsidR="316A938C" w:rsidRPr="0CBF5AF3">
        <w:rPr>
          <w:rFonts w:ascii="Calibri" w:eastAsia="Calibri" w:hAnsi="Calibri" w:cs="Calibri"/>
        </w:rPr>
        <w:t>s</w:t>
      </w:r>
      <w:r w:rsidR="23E5F344" w:rsidRPr="27D75E93">
        <w:rPr>
          <w:rFonts w:ascii="Calibri" w:eastAsia="Calibri" w:hAnsi="Calibri" w:cs="Calibri"/>
        </w:rPr>
        <w:t xml:space="preserve"> </w:t>
      </w:r>
      <w:r w:rsidR="00722034">
        <w:rPr>
          <w:rFonts w:ascii="Calibri" w:eastAsia="Calibri" w:hAnsi="Calibri" w:cs="Calibri"/>
        </w:rPr>
        <w:t>were observed between the remaining RMPs</w:t>
      </w:r>
      <w:r w:rsidR="61ECF3C2" w:rsidRPr="49C8380A">
        <w:rPr>
          <w:rFonts w:ascii="Calibri" w:eastAsia="Calibri" w:hAnsi="Calibri" w:cs="Calibri"/>
        </w:rPr>
        <w:t>.</w:t>
      </w:r>
      <w:r w:rsidR="23E5F344" w:rsidRPr="27D75E93">
        <w:rPr>
          <w:rFonts w:ascii="Calibri" w:eastAsia="Calibri" w:hAnsi="Calibri" w:cs="Calibri"/>
        </w:rPr>
        <w:t xml:space="preserve"> The RMPs at Gallows Point and West of Bangor pier shellfish production area</w:t>
      </w:r>
      <w:r w:rsidR="60AC1F8D" w:rsidRPr="27D75E93">
        <w:rPr>
          <w:rFonts w:ascii="Calibri" w:eastAsia="Calibri" w:hAnsi="Calibri" w:cs="Calibri"/>
        </w:rPr>
        <w:t xml:space="preserve"> reported the strongest correlation between two RMPs</w:t>
      </w:r>
      <w:r w:rsidR="00722034">
        <w:rPr>
          <w:rFonts w:ascii="Calibri" w:eastAsia="Calibri" w:hAnsi="Calibri" w:cs="Calibri"/>
        </w:rPr>
        <w:t>,</w:t>
      </w:r>
      <w:r w:rsidR="60AC1F8D" w:rsidRPr="27D75E93">
        <w:rPr>
          <w:rFonts w:ascii="Calibri" w:eastAsia="Calibri" w:hAnsi="Calibri" w:cs="Calibri"/>
        </w:rPr>
        <w:t xml:space="preserve"> whilst a moderate correlation was observed </w:t>
      </w:r>
      <w:r w:rsidR="5D4315BC" w:rsidRPr="27D75E93">
        <w:rPr>
          <w:rFonts w:ascii="Calibri" w:eastAsia="Calibri" w:hAnsi="Calibri" w:cs="Calibri"/>
        </w:rPr>
        <w:t xml:space="preserve">between </w:t>
      </w:r>
      <w:r w:rsidR="60AC1F8D" w:rsidRPr="27D75E93">
        <w:rPr>
          <w:rFonts w:ascii="Calibri" w:eastAsia="Calibri" w:hAnsi="Calibri" w:cs="Calibri"/>
        </w:rPr>
        <w:t xml:space="preserve">the </w:t>
      </w:r>
      <w:r w:rsidR="5D4315BC" w:rsidRPr="27D75E93">
        <w:rPr>
          <w:rFonts w:ascii="Calibri" w:eastAsia="Calibri" w:hAnsi="Calibri" w:cs="Calibri"/>
          <w:i/>
          <w:iCs/>
        </w:rPr>
        <w:t xml:space="preserve">E. coli </w:t>
      </w:r>
      <w:r w:rsidR="5D4315BC" w:rsidRPr="27D75E93">
        <w:rPr>
          <w:rFonts w:ascii="Calibri" w:eastAsia="Calibri" w:hAnsi="Calibri" w:cs="Calibri"/>
        </w:rPr>
        <w:t xml:space="preserve">concentrations at </w:t>
      </w:r>
      <w:r w:rsidR="60AC1F8D" w:rsidRPr="27D75E93">
        <w:rPr>
          <w:rFonts w:ascii="Calibri" w:eastAsia="Calibri" w:hAnsi="Calibri" w:cs="Calibri"/>
        </w:rPr>
        <w:t>the Cegin Channel and Ogwen Channel RMPs</w:t>
      </w:r>
      <w:r w:rsidR="2DD09D89" w:rsidRPr="27D75E93">
        <w:rPr>
          <w:rFonts w:ascii="Calibri" w:eastAsia="Calibri" w:hAnsi="Calibri" w:cs="Calibri"/>
        </w:rPr>
        <w:t>.</w:t>
      </w:r>
      <w:r w:rsidR="510EDE6B" w:rsidRPr="27D75E93">
        <w:rPr>
          <w:rFonts w:ascii="Calibri" w:eastAsia="Calibri" w:hAnsi="Calibri" w:cs="Calibri"/>
        </w:rPr>
        <w:t xml:space="preserve"> These correlations indicate that the </w:t>
      </w:r>
      <w:r w:rsidR="510EDE6B" w:rsidRPr="27D75E93">
        <w:rPr>
          <w:rFonts w:ascii="Calibri" w:eastAsia="Calibri" w:hAnsi="Calibri" w:cs="Calibri"/>
          <w:i/>
          <w:iCs/>
        </w:rPr>
        <w:t xml:space="preserve">E. coli </w:t>
      </w:r>
      <w:r w:rsidR="510EDE6B" w:rsidRPr="27D75E93">
        <w:rPr>
          <w:rFonts w:ascii="Calibri" w:eastAsia="Calibri" w:hAnsi="Calibri" w:cs="Calibri"/>
        </w:rPr>
        <w:t>concentrations in the RMPs are driven</w:t>
      </w:r>
      <w:r w:rsidR="00F9506D">
        <w:rPr>
          <w:rFonts w:ascii="Calibri" w:eastAsia="Calibri" w:hAnsi="Calibri" w:cs="Calibri"/>
        </w:rPr>
        <w:t>,</w:t>
      </w:r>
      <w:r w:rsidR="510EDE6B" w:rsidRPr="27D75E93">
        <w:rPr>
          <w:rFonts w:ascii="Calibri" w:eastAsia="Calibri" w:hAnsi="Calibri" w:cs="Calibri"/>
        </w:rPr>
        <w:t xml:space="preserve"> </w:t>
      </w:r>
      <w:r w:rsidR="00722034">
        <w:rPr>
          <w:rFonts w:ascii="Calibri" w:eastAsia="Calibri" w:hAnsi="Calibri" w:cs="Calibri"/>
        </w:rPr>
        <w:t>to some extent</w:t>
      </w:r>
      <w:r w:rsidR="00F9506D">
        <w:rPr>
          <w:rFonts w:ascii="Calibri" w:eastAsia="Calibri" w:hAnsi="Calibri" w:cs="Calibri"/>
        </w:rPr>
        <w:t>,</w:t>
      </w:r>
      <w:r w:rsidR="510EDE6B" w:rsidRPr="7F230787">
        <w:rPr>
          <w:rFonts w:ascii="Calibri" w:eastAsia="Calibri" w:hAnsi="Calibri" w:cs="Calibri"/>
        </w:rPr>
        <w:t xml:space="preserve"> </w:t>
      </w:r>
      <w:r w:rsidR="510EDE6B" w:rsidRPr="27D75E93">
        <w:rPr>
          <w:rFonts w:ascii="Calibri" w:eastAsia="Calibri" w:hAnsi="Calibri" w:cs="Calibri"/>
        </w:rPr>
        <w:t xml:space="preserve">by common factors. </w:t>
      </w:r>
    </w:p>
    <w:p w14:paraId="4F2EB288" w14:textId="4277EE49" w:rsidR="63C54380" w:rsidRDefault="4C4D8935" w:rsidP="27D75E93">
      <w:pPr>
        <w:spacing w:line="276" w:lineRule="auto"/>
        <w:jc w:val="both"/>
        <w:rPr>
          <w:rFonts w:eastAsiaTheme="minorEastAsia"/>
        </w:rPr>
      </w:pPr>
      <w:r w:rsidRPr="27D75E93">
        <w:rPr>
          <w:rFonts w:ascii="Calibri" w:eastAsia="Calibri" w:hAnsi="Calibri" w:cs="Calibri"/>
        </w:rPr>
        <w:lastRenderedPageBreak/>
        <w:t xml:space="preserve"> </w:t>
      </w:r>
      <w:r w:rsidR="4B4626D0">
        <w:rPr>
          <w:noProof/>
        </w:rPr>
        <w:drawing>
          <wp:inline distT="0" distB="0" distL="0" distR="0" wp14:anchorId="5D14B9D9" wp14:editId="36DED9F6">
            <wp:extent cx="5738016" cy="3562350"/>
            <wp:effectExtent l="0" t="0" r="0" b="0"/>
            <wp:docPr id="1057549471" name="Picture 1057549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549471"/>
                    <pic:cNvPicPr/>
                  </pic:nvPicPr>
                  <pic:blipFill>
                    <a:blip r:embed="rId27">
                      <a:extLst>
                        <a:ext uri="{28A0092B-C50C-407E-A947-70E740481C1C}">
                          <a14:useLocalDpi xmlns:a14="http://schemas.microsoft.com/office/drawing/2010/main" val="0"/>
                        </a:ext>
                      </a:extLst>
                    </a:blip>
                    <a:stretch>
                      <a:fillRect/>
                    </a:stretch>
                  </pic:blipFill>
                  <pic:spPr>
                    <a:xfrm>
                      <a:off x="0" y="0"/>
                      <a:ext cx="5738016" cy="3562350"/>
                    </a:xfrm>
                    <a:prstGeom prst="rect">
                      <a:avLst/>
                    </a:prstGeom>
                  </pic:spPr>
                </pic:pic>
              </a:graphicData>
            </a:graphic>
          </wp:inline>
        </w:drawing>
      </w:r>
      <w:r w:rsidR="62803C5D" w:rsidRPr="37CD1D1A">
        <w:rPr>
          <w:b/>
        </w:rPr>
        <w:t xml:space="preserve">Figure </w:t>
      </w:r>
      <w:r w:rsidR="1E5E09F3" w:rsidRPr="37CD1D1A">
        <w:rPr>
          <w:b/>
        </w:rPr>
        <w:t>3.12</w:t>
      </w:r>
      <w:r w:rsidR="62803C5D" w:rsidRPr="27D75E93">
        <w:rPr>
          <w:b/>
          <w:bCs/>
        </w:rPr>
        <w:t>.</w:t>
      </w:r>
      <w:r w:rsidR="62803C5D">
        <w:t xml:space="preserve"> Log 10 </w:t>
      </w:r>
      <w:r w:rsidR="62803C5D" w:rsidRPr="27D75E93">
        <w:rPr>
          <w:rFonts w:ascii="Calibri" w:eastAsia="Calibri" w:hAnsi="Calibri" w:cs="Calibri"/>
        </w:rPr>
        <w:t xml:space="preserve">Paired plots and </w:t>
      </w:r>
      <w:r w:rsidR="6C6879D1" w:rsidRPr="27D75E93">
        <w:rPr>
          <w:rFonts w:ascii="Calibri" w:eastAsia="Calibri" w:hAnsi="Calibri" w:cs="Calibri"/>
        </w:rPr>
        <w:t xml:space="preserve">Spearman’s rank </w:t>
      </w:r>
      <w:r w:rsidR="62803C5D" w:rsidRPr="27D75E93">
        <w:rPr>
          <w:rFonts w:ascii="Calibri" w:eastAsia="Calibri" w:hAnsi="Calibri" w:cs="Calibri"/>
        </w:rPr>
        <w:t>c</w:t>
      </w:r>
      <w:r w:rsidR="62803C5D">
        <w:t xml:space="preserve">orrelation coefficient </w:t>
      </w:r>
      <w:r w:rsidR="62803C5D" w:rsidRPr="27D75E93">
        <w:rPr>
          <w:rFonts w:ascii="Calibri" w:eastAsia="Calibri" w:hAnsi="Calibri" w:cs="Calibri"/>
        </w:rPr>
        <w:t>values between</w:t>
      </w:r>
      <w:r w:rsidR="155BCDF4" w:rsidRPr="27D75E93">
        <w:rPr>
          <w:rFonts w:ascii="Calibri" w:eastAsia="Calibri" w:hAnsi="Calibri" w:cs="Calibri"/>
        </w:rPr>
        <w:t xml:space="preserve"> </w:t>
      </w:r>
      <w:r w:rsidR="155BCDF4" w:rsidRPr="27D75E93">
        <w:rPr>
          <w:rFonts w:ascii="Calibri" w:eastAsia="Calibri" w:hAnsi="Calibri" w:cs="Calibri"/>
          <w:i/>
          <w:iCs/>
        </w:rPr>
        <w:t xml:space="preserve">E. coli </w:t>
      </w:r>
      <w:r w:rsidR="155BCDF4" w:rsidRPr="27D75E93">
        <w:rPr>
          <w:rFonts w:ascii="Calibri" w:eastAsia="Calibri" w:hAnsi="Calibri" w:cs="Calibri"/>
        </w:rPr>
        <w:t>concentrations reported by the MPN</w:t>
      </w:r>
      <w:r w:rsidR="4A784766" w:rsidRPr="27D75E93">
        <w:rPr>
          <w:rFonts w:ascii="Calibri" w:eastAsia="Calibri" w:hAnsi="Calibri" w:cs="Calibri"/>
        </w:rPr>
        <w:t xml:space="preserve"> </w:t>
      </w:r>
      <w:r w:rsidR="1C38D427" w:rsidRPr="27D75E93">
        <w:rPr>
          <w:rFonts w:ascii="Calibri" w:eastAsia="Calibri" w:hAnsi="Calibri" w:cs="Calibri"/>
        </w:rPr>
        <w:t xml:space="preserve">method </w:t>
      </w:r>
      <w:r w:rsidR="61F5EC01" w:rsidRPr="27D75E93">
        <w:rPr>
          <w:rFonts w:ascii="Calibri" w:eastAsia="Calibri" w:hAnsi="Calibri" w:cs="Calibri"/>
        </w:rPr>
        <w:t xml:space="preserve">at the </w:t>
      </w:r>
      <w:r w:rsidR="4A784766" w:rsidRPr="27D75E93">
        <w:rPr>
          <w:rFonts w:ascii="Calibri" w:eastAsia="Calibri" w:hAnsi="Calibri" w:cs="Calibri"/>
        </w:rPr>
        <w:t xml:space="preserve">RMPs </w:t>
      </w:r>
      <w:r w:rsidR="326A0505" w:rsidRPr="27D75E93">
        <w:rPr>
          <w:rFonts w:ascii="Calibri" w:eastAsia="Calibri" w:hAnsi="Calibri" w:cs="Calibri"/>
        </w:rPr>
        <w:t>of the 4 mussel production areas</w:t>
      </w:r>
      <w:r w:rsidR="4A784766" w:rsidRPr="27D75E93">
        <w:rPr>
          <w:rFonts w:ascii="Calibri" w:eastAsia="Calibri" w:hAnsi="Calibri" w:cs="Calibri"/>
        </w:rPr>
        <w:t>.</w:t>
      </w:r>
      <w:r w:rsidR="5AE947CB" w:rsidRPr="27D75E93">
        <w:rPr>
          <w:rFonts w:ascii="Calibri" w:eastAsia="Calibri" w:hAnsi="Calibri" w:cs="Calibri"/>
        </w:rPr>
        <w:t xml:space="preserve"> The red </w:t>
      </w:r>
      <w:r w:rsidR="5AE947CB" w:rsidRPr="7CF9EB0B">
        <w:rPr>
          <w:rFonts w:ascii="Calibri" w:eastAsia="Calibri" w:hAnsi="Calibri" w:cs="Calibri"/>
        </w:rPr>
        <w:t>asterisk</w:t>
      </w:r>
      <w:r w:rsidR="30B826F0" w:rsidRPr="7CF9EB0B">
        <w:rPr>
          <w:rFonts w:ascii="Calibri" w:eastAsia="Calibri" w:hAnsi="Calibri" w:cs="Calibri"/>
        </w:rPr>
        <w:t>s</w:t>
      </w:r>
      <w:r w:rsidR="5AE947CB" w:rsidRPr="27D75E93">
        <w:rPr>
          <w:rFonts w:ascii="Calibri" w:eastAsia="Calibri" w:hAnsi="Calibri" w:cs="Calibri"/>
        </w:rPr>
        <w:t xml:space="preserve"> </w:t>
      </w:r>
      <w:r w:rsidR="5AE947CB" w:rsidRPr="681A9814">
        <w:rPr>
          <w:rFonts w:ascii="Calibri" w:eastAsia="Calibri" w:hAnsi="Calibri" w:cs="Calibri"/>
        </w:rPr>
        <w:t>indicate</w:t>
      </w:r>
      <w:r w:rsidR="5AE947CB" w:rsidRPr="27D75E93">
        <w:rPr>
          <w:rFonts w:ascii="Calibri" w:eastAsia="Calibri" w:hAnsi="Calibri" w:cs="Calibri"/>
        </w:rPr>
        <w:t xml:space="preserve"> a significant correlation coefficient</w:t>
      </w:r>
      <w:r w:rsidR="5AE947CB" w:rsidRPr="27D75E93">
        <w:rPr>
          <w:rFonts w:ascii="Segoe UI" w:eastAsia="Segoe UI" w:hAnsi="Segoe UI" w:cs="Segoe UI"/>
        </w:rPr>
        <w:t xml:space="preserve"> </w:t>
      </w:r>
      <w:r w:rsidR="5AE947CB" w:rsidRPr="27D75E93">
        <w:rPr>
          <w:rFonts w:eastAsiaTheme="minorEastAsia"/>
        </w:rPr>
        <w:t>(p &lt; 0.001 [***]; p &lt; 0.01 [**]; p &lt; 0.05 [*]).</w:t>
      </w:r>
    </w:p>
    <w:p w14:paraId="46402FDD" w14:textId="35A69C7C" w:rsidR="62CCDED4" w:rsidRDefault="3874EF6F" w:rsidP="6C9CF2A0">
      <w:pPr>
        <w:spacing w:line="276" w:lineRule="auto"/>
        <w:jc w:val="both"/>
      </w:pPr>
      <w:r>
        <w:t>A stepwise regression was used to identify explanatory environmental variables at each RMP, with daily rainfall</w:t>
      </w:r>
      <w:r w:rsidR="471CB3F6">
        <w:t xml:space="preserve"> from the Bethesda</w:t>
      </w:r>
      <w:r w:rsidR="280C9950">
        <w:t xml:space="preserve"> Quarry</w:t>
      </w:r>
      <w:r w:rsidR="471CB3F6">
        <w:t xml:space="preserve"> rain </w:t>
      </w:r>
      <w:r w:rsidR="280C9950">
        <w:t>gauge</w:t>
      </w:r>
      <w:r w:rsidR="005D548A">
        <w:t xml:space="preserve"> (Appendix 5)</w:t>
      </w:r>
      <w:r>
        <w:t xml:space="preserve">, </w:t>
      </w:r>
      <w:r w:rsidR="3813E023">
        <w:t>river level</w:t>
      </w:r>
      <w:r w:rsidR="1D7ADDBC">
        <w:t xml:space="preserve"> at the </w:t>
      </w:r>
      <w:r w:rsidR="1429019D">
        <w:t xml:space="preserve">Afon </w:t>
      </w:r>
      <w:r w:rsidR="1D7ADDBC">
        <w:t>Ogwen sampling point</w:t>
      </w:r>
      <w:r>
        <w:t xml:space="preserve">, and lagged rainfall and </w:t>
      </w:r>
      <w:r w:rsidR="3BB4EC41">
        <w:t xml:space="preserve">lagged </w:t>
      </w:r>
      <w:r w:rsidR="169240B3">
        <w:t>river level</w:t>
      </w:r>
      <w:r>
        <w:t xml:space="preserve"> included. Lagged rainfall and </w:t>
      </w:r>
      <w:r w:rsidR="04B345B1">
        <w:t>lagged</w:t>
      </w:r>
      <w:r>
        <w:t xml:space="preserve"> </w:t>
      </w:r>
      <w:r w:rsidR="0F376D99">
        <w:t>river level</w:t>
      </w:r>
      <w:r>
        <w:t xml:space="preserve"> </w:t>
      </w:r>
      <w:r w:rsidR="7FE6F9CB">
        <w:t>reference</w:t>
      </w:r>
      <w:r>
        <w:t xml:space="preserve"> the previous days data</w:t>
      </w:r>
      <w:r w:rsidR="1CF69900">
        <w:t>,</w:t>
      </w:r>
      <w:r>
        <w:t xml:space="preserve"> as peaks in discharge during events tended to occur within 24 hours of elevated rainfall</w:t>
      </w:r>
      <w:r w:rsidR="2EDCADEA">
        <w:t xml:space="preserve"> occurring</w:t>
      </w:r>
      <w:r>
        <w:t xml:space="preserve">, indicating the time it takes for rainfall in the catchment to </w:t>
      </w:r>
      <w:r w:rsidR="618F68A4">
        <w:t>be</w:t>
      </w:r>
      <w:r>
        <w:t xml:space="preserve"> express</w:t>
      </w:r>
      <w:r w:rsidR="0220A1C9">
        <w:t>ed</w:t>
      </w:r>
      <w:r>
        <w:t xml:space="preserve"> in </w:t>
      </w:r>
      <w:r w:rsidR="7377FBB9">
        <w:t xml:space="preserve">the </w:t>
      </w:r>
      <w:r>
        <w:t xml:space="preserve">rivers. </w:t>
      </w:r>
      <w:r w:rsidR="4383904C">
        <w:t xml:space="preserve">River level was used </w:t>
      </w:r>
      <w:r w:rsidR="22448CD2">
        <w:t>to</w:t>
      </w:r>
      <w:r w:rsidR="00B72A9D">
        <w:t xml:space="preserve"> indicate discharge magnitude</w:t>
      </w:r>
      <w:r w:rsidR="4383904C">
        <w:t xml:space="preserve"> at the </w:t>
      </w:r>
      <w:r w:rsidR="4253316F">
        <w:t xml:space="preserve">Afon </w:t>
      </w:r>
      <w:r w:rsidR="4383904C">
        <w:t xml:space="preserve">Ogwen </w:t>
      </w:r>
      <w:r w:rsidR="00B72A9D">
        <w:t xml:space="preserve">because </w:t>
      </w:r>
      <w:r w:rsidR="4383904C">
        <w:t xml:space="preserve">the discharge data was </w:t>
      </w:r>
      <w:r w:rsidR="00B72A9D">
        <w:t xml:space="preserve">poor quality </w:t>
      </w:r>
      <w:r w:rsidR="4383904C">
        <w:t>when</w:t>
      </w:r>
      <w:r w:rsidR="00B72A9D">
        <w:t xml:space="preserve"> the</w:t>
      </w:r>
      <w:r w:rsidR="4383904C">
        <w:t xml:space="preserve"> river level was too low</w:t>
      </w:r>
      <w:r w:rsidR="512B59BE">
        <w:t>, as defined previously</w:t>
      </w:r>
      <w:r w:rsidR="4383904C">
        <w:t xml:space="preserve">. </w:t>
      </w:r>
      <w:r>
        <w:t xml:space="preserve">In the Cegin Channel and Ogwen Channel RMPs, </w:t>
      </w:r>
      <w:r w:rsidRPr="7EDDD305">
        <w:rPr>
          <w:i/>
          <w:iCs/>
        </w:rPr>
        <w:t xml:space="preserve">E. coli </w:t>
      </w:r>
      <w:r>
        <w:t xml:space="preserve">concentrations were identified as being associated with the rainfall the previous day. The Gallows Point and West of Bangor Pier RMPs did not show any association with rainfall or </w:t>
      </w:r>
      <w:r w:rsidR="004205AB">
        <w:t xml:space="preserve">river level </w:t>
      </w:r>
      <w:r>
        <w:t xml:space="preserve">regardless of incorporating lag (Table </w:t>
      </w:r>
      <w:r w:rsidR="718A3488">
        <w:t>3.</w:t>
      </w:r>
      <w:r w:rsidR="550EAAE9">
        <w:t>4</w:t>
      </w:r>
      <w:r>
        <w:t>).</w:t>
      </w:r>
      <w:r w:rsidR="00B87B05">
        <w:t xml:space="preserve"> </w:t>
      </w:r>
    </w:p>
    <w:p w14:paraId="05D590E4" w14:textId="41660FAC" w:rsidR="7EDDD305" w:rsidRDefault="7EDDD305" w:rsidP="7EDDD305">
      <w:pPr>
        <w:spacing w:line="276" w:lineRule="auto"/>
        <w:jc w:val="both"/>
      </w:pPr>
    </w:p>
    <w:p w14:paraId="33A32B4D" w14:textId="5BAD9E69" w:rsidR="3874EF6F" w:rsidRDefault="3874EF6F" w:rsidP="692712BD">
      <w:r w:rsidRPr="37CD1D1A">
        <w:rPr>
          <w:b/>
        </w:rPr>
        <w:t xml:space="preserve">Table </w:t>
      </w:r>
      <w:r w:rsidR="516C60A5" w:rsidRPr="37CD1D1A">
        <w:rPr>
          <w:b/>
        </w:rPr>
        <w:t>3.</w:t>
      </w:r>
      <w:r w:rsidR="15ABA3D5" w:rsidRPr="40CF5D80">
        <w:rPr>
          <w:b/>
          <w:bCs/>
        </w:rPr>
        <w:t>4</w:t>
      </w:r>
      <w:r w:rsidRPr="37CD1D1A">
        <w:rPr>
          <w:b/>
        </w:rPr>
        <w:t>.</w:t>
      </w:r>
      <w:r>
        <w:t xml:space="preserve"> Environmental predictor variables identified as significant by a stepwise regression ran for individual RMPs. </w:t>
      </w:r>
      <w:r w:rsidR="07E0FB22">
        <w:t xml:space="preserve">A tick indicates a significant </w:t>
      </w:r>
      <w:r w:rsidR="312D63AA">
        <w:t>result</w:t>
      </w:r>
      <w:r w:rsidR="07E0FB22">
        <w:t xml:space="preserve"> at the 5%, a cross indicates that the variable was not significant. </w:t>
      </w:r>
    </w:p>
    <w:tbl>
      <w:tblPr>
        <w:tblStyle w:val="TableGrid"/>
        <w:tblW w:w="0" w:type="auto"/>
        <w:tblLayout w:type="fixed"/>
        <w:tblLook w:val="04A0" w:firstRow="1" w:lastRow="0" w:firstColumn="1" w:lastColumn="0" w:noHBand="0" w:noVBand="1"/>
      </w:tblPr>
      <w:tblGrid>
        <w:gridCol w:w="2257"/>
        <w:gridCol w:w="995"/>
        <w:gridCol w:w="1619"/>
        <w:gridCol w:w="1500"/>
        <w:gridCol w:w="1901"/>
        <w:gridCol w:w="743"/>
      </w:tblGrid>
      <w:tr w:rsidR="692712BD" w14:paraId="528B717A" w14:textId="77777777" w:rsidTr="692712BD">
        <w:trPr>
          <w:trHeight w:val="405"/>
        </w:trPr>
        <w:tc>
          <w:tcPr>
            <w:tcW w:w="2257" w:type="dxa"/>
            <w:tcBorders>
              <w:top w:val="single" w:sz="8" w:space="0" w:color="auto"/>
              <w:left w:val="nil"/>
              <w:bottom w:val="single" w:sz="8" w:space="0" w:color="auto"/>
              <w:right w:val="nil"/>
            </w:tcBorders>
          </w:tcPr>
          <w:p w14:paraId="67A55578" w14:textId="663C31A4" w:rsidR="692712BD" w:rsidRDefault="692712BD" w:rsidP="1E1C8D4A">
            <w:pPr>
              <w:jc w:val="center"/>
              <w:rPr>
                <w:rFonts w:ascii="Calibri" w:eastAsia="Calibri" w:hAnsi="Calibri" w:cs="Calibri"/>
              </w:rPr>
            </w:pPr>
            <w:r w:rsidRPr="692712BD">
              <w:rPr>
                <w:rFonts w:ascii="Calibri" w:eastAsia="Calibri" w:hAnsi="Calibri" w:cs="Calibri"/>
              </w:rPr>
              <w:t>Site</w:t>
            </w:r>
          </w:p>
        </w:tc>
        <w:tc>
          <w:tcPr>
            <w:tcW w:w="995" w:type="dxa"/>
            <w:tcBorders>
              <w:top w:val="single" w:sz="8" w:space="0" w:color="auto"/>
              <w:left w:val="nil"/>
              <w:bottom w:val="single" w:sz="8" w:space="0" w:color="auto"/>
              <w:right w:val="nil"/>
            </w:tcBorders>
          </w:tcPr>
          <w:p w14:paraId="774BA6EB" w14:textId="411FE4B2" w:rsidR="692712BD" w:rsidRDefault="692712BD" w:rsidP="1E1C8D4A">
            <w:pPr>
              <w:jc w:val="center"/>
              <w:rPr>
                <w:rFonts w:ascii="Calibri" w:eastAsia="Calibri" w:hAnsi="Calibri" w:cs="Calibri"/>
              </w:rPr>
            </w:pPr>
            <w:r w:rsidRPr="692712BD">
              <w:rPr>
                <w:rFonts w:ascii="Calibri" w:eastAsia="Calibri" w:hAnsi="Calibri" w:cs="Calibri"/>
              </w:rPr>
              <w:t>Rainfall</w:t>
            </w:r>
          </w:p>
        </w:tc>
        <w:tc>
          <w:tcPr>
            <w:tcW w:w="1619" w:type="dxa"/>
            <w:tcBorders>
              <w:top w:val="single" w:sz="8" w:space="0" w:color="auto"/>
              <w:left w:val="nil"/>
              <w:bottom w:val="single" w:sz="8" w:space="0" w:color="auto"/>
              <w:right w:val="nil"/>
            </w:tcBorders>
          </w:tcPr>
          <w:p w14:paraId="37BE5064" w14:textId="2E789899" w:rsidR="692712BD" w:rsidRDefault="692712BD" w:rsidP="1E1C8D4A">
            <w:pPr>
              <w:jc w:val="center"/>
              <w:rPr>
                <w:rFonts w:ascii="Calibri" w:eastAsia="Calibri" w:hAnsi="Calibri" w:cs="Calibri"/>
              </w:rPr>
            </w:pPr>
            <w:r w:rsidRPr="692712BD">
              <w:rPr>
                <w:rFonts w:ascii="Calibri" w:eastAsia="Calibri" w:hAnsi="Calibri" w:cs="Calibri"/>
              </w:rPr>
              <w:t>Rainfall +1 Day</w:t>
            </w:r>
          </w:p>
        </w:tc>
        <w:tc>
          <w:tcPr>
            <w:tcW w:w="1500" w:type="dxa"/>
            <w:tcBorders>
              <w:top w:val="single" w:sz="8" w:space="0" w:color="auto"/>
              <w:left w:val="nil"/>
              <w:bottom w:val="single" w:sz="8" w:space="0" w:color="auto"/>
              <w:right w:val="nil"/>
            </w:tcBorders>
          </w:tcPr>
          <w:p w14:paraId="2ECADD4C" w14:textId="6FC511D8" w:rsidR="692712BD" w:rsidRDefault="692712BD" w:rsidP="1E1C8D4A">
            <w:pPr>
              <w:jc w:val="center"/>
              <w:rPr>
                <w:rFonts w:ascii="Calibri" w:eastAsia="Calibri" w:hAnsi="Calibri" w:cs="Calibri"/>
              </w:rPr>
            </w:pPr>
            <w:r w:rsidRPr="692712BD">
              <w:rPr>
                <w:rFonts w:ascii="Calibri" w:eastAsia="Calibri" w:hAnsi="Calibri" w:cs="Calibri"/>
              </w:rPr>
              <w:t>Ogwen Level</w:t>
            </w:r>
          </w:p>
        </w:tc>
        <w:tc>
          <w:tcPr>
            <w:tcW w:w="1901" w:type="dxa"/>
            <w:tcBorders>
              <w:top w:val="single" w:sz="8" w:space="0" w:color="auto"/>
              <w:left w:val="nil"/>
              <w:bottom w:val="single" w:sz="8" w:space="0" w:color="auto"/>
              <w:right w:val="nil"/>
            </w:tcBorders>
          </w:tcPr>
          <w:p w14:paraId="555FD88B" w14:textId="657B2589" w:rsidR="692712BD" w:rsidRDefault="692712BD" w:rsidP="1E1C8D4A">
            <w:pPr>
              <w:jc w:val="center"/>
              <w:rPr>
                <w:rFonts w:ascii="Calibri" w:eastAsia="Calibri" w:hAnsi="Calibri" w:cs="Calibri"/>
              </w:rPr>
            </w:pPr>
            <w:r w:rsidRPr="692712BD">
              <w:rPr>
                <w:rFonts w:ascii="Calibri" w:eastAsia="Calibri" w:hAnsi="Calibri" w:cs="Calibri"/>
              </w:rPr>
              <w:t>Ogwen Level +1D</w:t>
            </w:r>
          </w:p>
        </w:tc>
        <w:tc>
          <w:tcPr>
            <w:tcW w:w="743" w:type="dxa"/>
            <w:tcBorders>
              <w:top w:val="single" w:sz="8" w:space="0" w:color="auto"/>
              <w:left w:val="nil"/>
              <w:bottom w:val="single" w:sz="8" w:space="0" w:color="auto"/>
              <w:right w:val="nil"/>
            </w:tcBorders>
          </w:tcPr>
          <w:p w14:paraId="134796F6" w14:textId="1A948E78" w:rsidR="692712BD" w:rsidRDefault="692712BD" w:rsidP="1E1C8D4A">
            <w:pPr>
              <w:jc w:val="center"/>
              <w:rPr>
                <w:rFonts w:ascii="Calibri" w:eastAsia="Calibri" w:hAnsi="Calibri" w:cs="Calibri"/>
                <w:vertAlign w:val="superscript"/>
              </w:rPr>
            </w:pPr>
            <w:r w:rsidRPr="692712BD">
              <w:rPr>
                <w:rFonts w:ascii="Calibri" w:eastAsia="Calibri" w:hAnsi="Calibri" w:cs="Calibri"/>
              </w:rPr>
              <w:t>R</w:t>
            </w:r>
            <w:r w:rsidRPr="692712BD">
              <w:rPr>
                <w:rFonts w:ascii="Calibri" w:eastAsia="Calibri" w:hAnsi="Calibri" w:cs="Calibri"/>
                <w:vertAlign w:val="superscript"/>
              </w:rPr>
              <w:t>2</w:t>
            </w:r>
          </w:p>
        </w:tc>
      </w:tr>
      <w:tr w:rsidR="692712BD" w14:paraId="74542031" w14:textId="77777777" w:rsidTr="692712BD">
        <w:trPr>
          <w:trHeight w:val="345"/>
        </w:trPr>
        <w:tc>
          <w:tcPr>
            <w:tcW w:w="2257" w:type="dxa"/>
            <w:tcBorders>
              <w:top w:val="single" w:sz="8" w:space="0" w:color="auto"/>
              <w:left w:val="nil"/>
              <w:bottom w:val="single" w:sz="8" w:space="0" w:color="auto"/>
              <w:right w:val="nil"/>
            </w:tcBorders>
          </w:tcPr>
          <w:p w14:paraId="49871E11" w14:textId="52EA69ED" w:rsidR="692712BD" w:rsidRDefault="692712BD" w:rsidP="0D2EFCED">
            <w:pPr>
              <w:jc w:val="center"/>
              <w:rPr>
                <w:rFonts w:ascii="Calibri" w:eastAsia="Calibri" w:hAnsi="Calibri" w:cs="Calibri"/>
              </w:rPr>
            </w:pPr>
            <w:r w:rsidRPr="692712BD">
              <w:rPr>
                <w:rFonts w:ascii="Calibri" w:eastAsia="Calibri" w:hAnsi="Calibri" w:cs="Calibri"/>
              </w:rPr>
              <w:t>Cegin Channel</w:t>
            </w:r>
          </w:p>
        </w:tc>
        <w:tc>
          <w:tcPr>
            <w:tcW w:w="995" w:type="dxa"/>
            <w:tcBorders>
              <w:top w:val="single" w:sz="8" w:space="0" w:color="auto"/>
              <w:left w:val="nil"/>
              <w:bottom w:val="single" w:sz="8" w:space="0" w:color="auto"/>
              <w:right w:val="nil"/>
            </w:tcBorders>
          </w:tcPr>
          <w:p w14:paraId="1CD180D7" w14:textId="5A49EC40" w:rsidR="692712BD" w:rsidRDefault="692712BD" w:rsidP="0D2EFCED">
            <w:pPr>
              <w:jc w:val="center"/>
              <w:rPr>
                <w:rFonts w:ascii="Wingdings" w:eastAsia="Wingdings" w:hAnsi="Wingdings" w:cs="Wingdings"/>
                <w:color w:val="000000" w:themeColor="text1"/>
              </w:rPr>
            </w:pPr>
            <w:r w:rsidRPr="692712BD">
              <w:rPr>
                <w:rFonts w:ascii="Wingdings" w:eastAsia="Wingdings" w:hAnsi="Wingdings" w:cs="Wingdings"/>
                <w:color w:val="000000" w:themeColor="text1"/>
              </w:rPr>
              <w:t>û</w:t>
            </w:r>
          </w:p>
        </w:tc>
        <w:tc>
          <w:tcPr>
            <w:tcW w:w="1619" w:type="dxa"/>
            <w:tcBorders>
              <w:top w:val="single" w:sz="8" w:space="0" w:color="auto"/>
              <w:left w:val="nil"/>
              <w:bottom w:val="single" w:sz="8" w:space="0" w:color="auto"/>
              <w:right w:val="nil"/>
            </w:tcBorders>
          </w:tcPr>
          <w:p w14:paraId="2E8C5B03" w14:textId="6C97B944" w:rsidR="692712BD" w:rsidRDefault="692712BD" w:rsidP="0D2EFCED">
            <w:pPr>
              <w:jc w:val="center"/>
              <w:rPr>
                <w:rFonts w:ascii="Wingdings" w:eastAsia="Wingdings" w:hAnsi="Wingdings" w:cs="Wingdings"/>
                <w:color w:val="000000" w:themeColor="text1"/>
              </w:rPr>
            </w:pPr>
            <w:r w:rsidRPr="692712BD">
              <w:rPr>
                <w:rFonts w:ascii="Wingdings" w:eastAsia="Wingdings" w:hAnsi="Wingdings" w:cs="Wingdings"/>
                <w:color w:val="000000" w:themeColor="text1"/>
              </w:rPr>
              <w:t>ü</w:t>
            </w:r>
          </w:p>
        </w:tc>
        <w:tc>
          <w:tcPr>
            <w:tcW w:w="1500" w:type="dxa"/>
            <w:tcBorders>
              <w:top w:val="single" w:sz="8" w:space="0" w:color="auto"/>
              <w:left w:val="nil"/>
              <w:bottom w:val="single" w:sz="8" w:space="0" w:color="auto"/>
              <w:right w:val="nil"/>
            </w:tcBorders>
          </w:tcPr>
          <w:p w14:paraId="1E5A896B" w14:textId="3C9B8004" w:rsidR="692712BD" w:rsidRDefault="692712BD" w:rsidP="0D2EFCED">
            <w:pPr>
              <w:jc w:val="center"/>
              <w:rPr>
                <w:rFonts w:ascii="Wingdings" w:eastAsia="Wingdings" w:hAnsi="Wingdings" w:cs="Wingdings"/>
                <w:color w:val="000000" w:themeColor="text1"/>
              </w:rPr>
            </w:pPr>
            <w:r w:rsidRPr="692712BD">
              <w:rPr>
                <w:rFonts w:ascii="Wingdings" w:eastAsia="Wingdings" w:hAnsi="Wingdings" w:cs="Wingdings"/>
                <w:color w:val="000000" w:themeColor="text1"/>
              </w:rPr>
              <w:t>û</w:t>
            </w:r>
          </w:p>
        </w:tc>
        <w:tc>
          <w:tcPr>
            <w:tcW w:w="1901" w:type="dxa"/>
            <w:tcBorders>
              <w:top w:val="single" w:sz="8" w:space="0" w:color="auto"/>
              <w:left w:val="nil"/>
              <w:bottom w:val="single" w:sz="8" w:space="0" w:color="auto"/>
              <w:right w:val="nil"/>
            </w:tcBorders>
          </w:tcPr>
          <w:p w14:paraId="50EE589C" w14:textId="4D3C0FA5" w:rsidR="692712BD" w:rsidRDefault="692712BD" w:rsidP="0D2EFCED">
            <w:pPr>
              <w:jc w:val="center"/>
              <w:rPr>
                <w:rFonts w:ascii="Wingdings" w:eastAsia="Wingdings" w:hAnsi="Wingdings" w:cs="Wingdings"/>
                <w:color w:val="000000" w:themeColor="text1"/>
              </w:rPr>
            </w:pPr>
            <w:r w:rsidRPr="692712BD">
              <w:rPr>
                <w:rFonts w:ascii="Wingdings" w:eastAsia="Wingdings" w:hAnsi="Wingdings" w:cs="Wingdings"/>
                <w:color w:val="000000" w:themeColor="text1"/>
              </w:rPr>
              <w:t>û</w:t>
            </w:r>
          </w:p>
        </w:tc>
        <w:tc>
          <w:tcPr>
            <w:tcW w:w="743" w:type="dxa"/>
            <w:tcBorders>
              <w:top w:val="single" w:sz="8" w:space="0" w:color="auto"/>
              <w:left w:val="nil"/>
              <w:bottom w:val="single" w:sz="8" w:space="0" w:color="auto"/>
              <w:right w:val="nil"/>
            </w:tcBorders>
          </w:tcPr>
          <w:p w14:paraId="5FF662AE" w14:textId="3E545E58" w:rsidR="692712BD" w:rsidRDefault="692712BD" w:rsidP="0D2EFCED">
            <w:pPr>
              <w:jc w:val="center"/>
              <w:rPr>
                <w:rFonts w:ascii="Calibri" w:eastAsia="Calibri" w:hAnsi="Calibri" w:cs="Calibri"/>
              </w:rPr>
            </w:pPr>
            <w:r w:rsidRPr="692712BD">
              <w:rPr>
                <w:rFonts w:ascii="Calibri" w:eastAsia="Calibri" w:hAnsi="Calibri" w:cs="Calibri"/>
              </w:rPr>
              <w:t>0.17</w:t>
            </w:r>
          </w:p>
        </w:tc>
      </w:tr>
      <w:tr w:rsidR="692712BD" w14:paraId="7A951FB8" w14:textId="77777777" w:rsidTr="692712BD">
        <w:trPr>
          <w:trHeight w:val="345"/>
        </w:trPr>
        <w:tc>
          <w:tcPr>
            <w:tcW w:w="2257" w:type="dxa"/>
            <w:tcBorders>
              <w:top w:val="single" w:sz="8" w:space="0" w:color="auto"/>
              <w:left w:val="nil"/>
              <w:bottom w:val="single" w:sz="8" w:space="0" w:color="auto"/>
              <w:right w:val="nil"/>
            </w:tcBorders>
          </w:tcPr>
          <w:p w14:paraId="10E7D26A" w14:textId="512C6E4F" w:rsidR="692712BD" w:rsidRDefault="692712BD" w:rsidP="1E1C8D4A">
            <w:pPr>
              <w:jc w:val="center"/>
              <w:rPr>
                <w:rFonts w:ascii="Calibri" w:eastAsia="Calibri" w:hAnsi="Calibri" w:cs="Calibri"/>
              </w:rPr>
            </w:pPr>
            <w:r w:rsidRPr="692712BD">
              <w:rPr>
                <w:rFonts w:ascii="Calibri" w:eastAsia="Calibri" w:hAnsi="Calibri" w:cs="Calibri"/>
              </w:rPr>
              <w:t>Gallows Point</w:t>
            </w:r>
          </w:p>
        </w:tc>
        <w:tc>
          <w:tcPr>
            <w:tcW w:w="995" w:type="dxa"/>
            <w:tcBorders>
              <w:top w:val="single" w:sz="8" w:space="0" w:color="auto"/>
              <w:left w:val="nil"/>
              <w:bottom w:val="single" w:sz="8" w:space="0" w:color="auto"/>
              <w:right w:val="nil"/>
            </w:tcBorders>
          </w:tcPr>
          <w:p w14:paraId="5B8C7DF5" w14:textId="64201B53" w:rsidR="692712BD" w:rsidRDefault="692712BD" w:rsidP="1E1C8D4A">
            <w:pPr>
              <w:jc w:val="center"/>
              <w:rPr>
                <w:rFonts w:ascii="Wingdings" w:eastAsia="Wingdings" w:hAnsi="Wingdings" w:cs="Wingdings"/>
                <w:color w:val="000000" w:themeColor="text1"/>
              </w:rPr>
            </w:pPr>
            <w:r w:rsidRPr="692712BD">
              <w:rPr>
                <w:rFonts w:ascii="Wingdings" w:eastAsia="Wingdings" w:hAnsi="Wingdings" w:cs="Wingdings"/>
                <w:color w:val="000000" w:themeColor="text1"/>
              </w:rPr>
              <w:t>û</w:t>
            </w:r>
          </w:p>
        </w:tc>
        <w:tc>
          <w:tcPr>
            <w:tcW w:w="1619" w:type="dxa"/>
            <w:tcBorders>
              <w:top w:val="single" w:sz="8" w:space="0" w:color="auto"/>
              <w:left w:val="nil"/>
              <w:bottom w:val="single" w:sz="8" w:space="0" w:color="auto"/>
              <w:right w:val="nil"/>
            </w:tcBorders>
          </w:tcPr>
          <w:p w14:paraId="61B37780" w14:textId="798509BF" w:rsidR="692712BD" w:rsidRDefault="692712BD" w:rsidP="1E1C8D4A">
            <w:pPr>
              <w:jc w:val="center"/>
              <w:rPr>
                <w:rFonts w:ascii="Wingdings" w:eastAsia="Wingdings" w:hAnsi="Wingdings" w:cs="Wingdings"/>
                <w:color w:val="000000" w:themeColor="text1"/>
              </w:rPr>
            </w:pPr>
            <w:r w:rsidRPr="692712BD">
              <w:rPr>
                <w:rFonts w:ascii="Wingdings" w:eastAsia="Wingdings" w:hAnsi="Wingdings" w:cs="Wingdings"/>
                <w:color w:val="000000" w:themeColor="text1"/>
              </w:rPr>
              <w:t>û</w:t>
            </w:r>
          </w:p>
        </w:tc>
        <w:tc>
          <w:tcPr>
            <w:tcW w:w="1500" w:type="dxa"/>
            <w:tcBorders>
              <w:top w:val="single" w:sz="8" w:space="0" w:color="auto"/>
              <w:left w:val="nil"/>
              <w:bottom w:val="single" w:sz="8" w:space="0" w:color="auto"/>
              <w:right w:val="nil"/>
            </w:tcBorders>
          </w:tcPr>
          <w:p w14:paraId="63C309B3" w14:textId="312E064C" w:rsidR="692712BD" w:rsidRDefault="692712BD" w:rsidP="1E1C8D4A">
            <w:pPr>
              <w:jc w:val="center"/>
              <w:rPr>
                <w:rFonts w:ascii="Wingdings" w:eastAsia="Wingdings" w:hAnsi="Wingdings" w:cs="Wingdings"/>
                <w:color w:val="000000" w:themeColor="text1"/>
              </w:rPr>
            </w:pPr>
            <w:r w:rsidRPr="692712BD">
              <w:rPr>
                <w:rFonts w:ascii="Wingdings" w:eastAsia="Wingdings" w:hAnsi="Wingdings" w:cs="Wingdings"/>
                <w:color w:val="000000" w:themeColor="text1"/>
              </w:rPr>
              <w:t>û</w:t>
            </w:r>
          </w:p>
        </w:tc>
        <w:tc>
          <w:tcPr>
            <w:tcW w:w="1901" w:type="dxa"/>
            <w:tcBorders>
              <w:top w:val="single" w:sz="8" w:space="0" w:color="auto"/>
              <w:left w:val="nil"/>
              <w:bottom w:val="single" w:sz="8" w:space="0" w:color="auto"/>
              <w:right w:val="nil"/>
            </w:tcBorders>
          </w:tcPr>
          <w:p w14:paraId="5EC1F561" w14:textId="6FF12C59" w:rsidR="692712BD" w:rsidRDefault="692712BD" w:rsidP="1E1C8D4A">
            <w:pPr>
              <w:jc w:val="center"/>
              <w:rPr>
                <w:rFonts w:ascii="Wingdings" w:eastAsia="Wingdings" w:hAnsi="Wingdings" w:cs="Wingdings"/>
                <w:color w:val="000000" w:themeColor="text1"/>
              </w:rPr>
            </w:pPr>
            <w:r w:rsidRPr="692712BD">
              <w:rPr>
                <w:rFonts w:ascii="Wingdings" w:eastAsia="Wingdings" w:hAnsi="Wingdings" w:cs="Wingdings"/>
                <w:color w:val="000000" w:themeColor="text1"/>
              </w:rPr>
              <w:t>û</w:t>
            </w:r>
          </w:p>
        </w:tc>
        <w:tc>
          <w:tcPr>
            <w:tcW w:w="743" w:type="dxa"/>
            <w:tcBorders>
              <w:top w:val="single" w:sz="8" w:space="0" w:color="auto"/>
              <w:left w:val="nil"/>
              <w:bottom w:val="single" w:sz="8" w:space="0" w:color="auto"/>
              <w:right w:val="nil"/>
            </w:tcBorders>
          </w:tcPr>
          <w:p w14:paraId="4DF66813" w14:textId="37AECBBC" w:rsidR="692712BD" w:rsidRDefault="48854DB4" w:rsidP="1E1C8D4A">
            <w:pPr>
              <w:jc w:val="center"/>
              <w:rPr>
                <w:rFonts w:ascii="Calibri" w:eastAsia="Calibri" w:hAnsi="Calibri" w:cs="Calibri"/>
              </w:rPr>
            </w:pPr>
            <w:r w:rsidRPr="5D6704EF">
              <w:rPr>
                <w:rFonts w:ascii="Calibri" w:eastAsia="Calibri" w:hAnsi="Calibri" w:cs="Calibri"/>
              </w:rPr>
              <w:t>-</w:t>
            </w:r>
            <w:r w:rsidR="692712BD" w:rsidRPr="692712BD">
              <w:rPr>
                <w:rFonts w:ascii="Calibri" w:eastAsia="Calibri" w:hAnsi="Calibri" w:cs="Calibri"/>
              </w:rPr>
              <w:t xml:space="preserve"> </w:t>
            </w:r>
          </w:p>
        </w:tc>
      </w:tr>
      <w:tr w:rsidR="692712BD" w14:paraId="40A96A9D" w14:textId="77777777" w:rsidTr="692712BD">
        <w:trPr>
          <w:trHeight w:val="330"/>
        </w:trPr>
        <w:tc>
          <w:tcPr>
            <w:tcW w:w="2257" w:type="dxa"/>
            <w:tcBorders>
              <w:top w:val="single" w:sz="8" w:space="0" w:color="auto"/>
              <w:left w:val="nil"/>
              <w:bottom w:val="single" w:sz="8" w:space="0" w:color="auto"/>
              <w:right w:val="nil"/>
            </w:tcBorders>
          </w:tcPr>
          <w:p w14:paraId="23B49EEE" w14:textId="20A2F9A7" w:rsidR="692712BD" w:rsidRDefault="692712BD" w:rsidP="1E1C8D4A">
            <w:pPr>
              <w:jc w:val="center"/>
              <w:rPr>
                <w:rFonts w:ascii="Calibri" w:eastAsia="Calibri" w:hAnsi="Calibri" w:cs="Calibri"/>
              </w:rPr>
            </w:pPr>
            <w:r w:rsidRPr="692712BD">
              <w:rPr>
                <w:rFonts w:ascii="Calibri" w:eastAsia="Calibri" w:hAnsi="Calibri" w:cs="Calibri"/>
              </w:rPr>
              <w:t>Ogwen</w:t>
            </w:r>
            <w:r w:rsidR="67DE1AF0" w:rsidRPr="23E6E6CD">
              <w:rPr>
                <w:rFonts w:ascii="Calibri" w:eastAsia="Calibri" w:hAnsi="Calibri" w:cs="Calibri"/>
              </w:rPr>
              <w:t xml:space="preserve"> </w:t>
            </w:r>
            <w:r w:rsidR="67DE1AF0" w:rsidRPr="0581059F">
              <w:rPr>
                <w:rFonts w:ascii="Calibri" w:eastAsia="Calibri" w:hAnsi="Calibri" w:cs="Calibri"/>
              </w:rPr>
              <w:t>Channel</w:t>
            </w:r>
          </w:p>
        </w:tc>
        <w:tc>
          <w:tcPr>
            <w:tcW w:w="995" w:type="dxa"/>
            <w:tcBorders>
              <w:top w:val="single" w:sz="8" w:space="0" w:color="auto"/>
              <w:left w:val="nil"/>
              <w:bottom w:val="single" w:sz="8" w:space="0" w:color="auto"/>
              <w:right w:val="nil"/>
            </w:tcBorders>
          </w:tcPr>
          <w:p w14:paraId="26CC3A0B" w14:textId="0DA902A5" w:rsidR="692712BD" w:rsidRDefault="692712BD" w:rsidP="1E1C8D4A">
            <w:pPr>
              <w:jc w:val="center"/>
              <w:rPr>
                <w:rFonts w:ascii="Wingdings" w:eastAsia="Wingdings" w:hAnsi="Wingdings" w:cs="Wingdings"/>
                <w:color w:val="000000" w:themeColor="text1"/>
              </w:rPr>
            </w:pPr>
            <w:r w:rsidRPr="692712BD">
              <w:rPr>
                <w:rFonts w:ascii="Wingdings" w:eastAsia="Wingdings" w:hAnsi="Wingdings" w:cs="Wingdings"/>
                <w:color w:val="000000" w:themeColor="text1"/>
              </w:rPr>
              <w:t>û</w:t>
            </w:r>
          </w:p>
        </w:tc>
        <w:tc>
          <w:tcPr>
            <w:tcW w:w="1619" w:type="dxa"/>
            <w:tcBorders>
              <w:top w:val="single" w:sz="8" w:space="0" w:color="auto"/>
              <w:left w:val="nil"/>
              <w:bottom w:val="single" w:sz="8" w:space="0" w:color="auto"/>
              <w:right w:val="nil"/>
            </w:tcBorders>
          </w:tcPr>
          <w:p w14:paraId="04DDB698" w14:textId="76BFD364" w:rsidR="692712BD" w:rsidRDefault="692712BD" w:rsidP="1E1C8D4A">
            <w:pPr>
              <w:jc w:val="center"/>
              <w:rPr>
                <w:rFonts w:ascii="Wingdings" w:eastAsia="Wingdings" w:hAnsi="Wingdings" w:cs="Wingdings"/>
                <w:color w:val="000000" w:themeColor="text1"/>
              </w:rPr>
            </w:pPr>
            <w:r w:rsidRPr="692712BD">
              <w:rPr>
                <w:rFonts w:ascii="Wingdings" w:eastAsia="Wingdings" w:hAnsi="Wingdings" w:cs="Wingdings"/>
                <w:color w:val="000000" w:themeColor="text1"/>
              </w:rPr>
              <w:t>ü</w:t>
            </w:r>
          </w:p>
        </w:tc>
        <w:tc>
          <w:tcPr>
            <w:tcW w:w="1500" w:type="dxa"/>
            <w:tcBorders>
              <w:top w:val="single" w:sz="8" w:space="0" w:color="auto"/>
              <w:left w:val="nil"/>
              <w:bottom w:val="single" w:sz="8" w:space="0" w:color="auto"/>
              <w:right w:val="nil"/>
            </w:tcBorders>
          </w:tcPr>
          <w:p w14:paraId="3568B44B" w14:textId="57C4110D" w:rsidR="692712BD" w:rsidRDefault="692712BD" w:rsidP="6D006BBA">
            <w:pPr>
              <w:jc w:val="center"/>
              <w:rPr>
                <w:rFonts w:ascii="Wingdings" w:eastAsia="Wingdings" w:hAnsi="Wingdings" w:cs="Wingdings"/>
                <w:color w:val="000000" w:themeColor="text1"/>
              </w:rPr>
            </w:pPr>
            <w:r w:rsidRPr="692712BD">
              <w:rPr>
                <w:rFonts w:ascii="Wingdings" w:eastAsia="Wingdings" w:hAnsi="Wingdings" w:cs="Wingdings"/>
                <w:color w:val="000000" w:themeColor="text1"/>
              </w:rPr>
              <w:t>û</w:t>
            </w:r>
          </w:p>
        </w:tc>
        <w:tc>
          <w:tcPr>
            <w:tcW w:w="1901" w:type="dxa"/>
            <w:tcBorders>
              <w:top w:val="single" w:sz="8" w:space="0" w:color="auto"/>
              <w:left w:val="nil"/>
              <w:bottom w:val="single" w:sz="8" w:space="0" w:color="auto"/>
              <w:right w:val="nil"/>
            </w:tcBorders>
          </w:tcPr>
          <w:p w14:paraId="2A3BA5D2" w14:textId="4406EEA6" w:rsidR="692712BD" w:rsidRDefault="692712BD" w:rsidP="6D006BBA">
            <w:pPr>
              <w:jc w:val="center"/>
              <w:rPr>
                <w:rFonts w:ascii="Wingdings" w:eastAsia="Wingdings" w:hAnsi="Wingdings" w:cs="Wingdings"/>
                <w:color w:val="000000" w:themeColor="text1"/>
              </w:rPr>
            </w:pPr>
            <w:r w:rsidRPr="692712BD">
              <w:rPr>
                <w:rFonts w:ascii="Wingdings" w:eastAsia="Wingdings" w:hAnsi="Wingdings" w:cs="Wingdings"/>
                <w:color w:val="000000" w:themeColor="text1"/>
              </w:rPr>
              <w:t>û</w:t>
            </w:r>
          </w:p>
        </w:tc>
        <w:tc>
          <w:tcPr>
            <w:tcW w:w="743" w:type="dxa"/>
            <w:tcBorders>
              <w:top w:val="single" w:sz="8" w:space="0" w:color="auto"/>
              <w:left w:val="nil"/>
              <w:bottom w:val="single" w:sz="8" w:space="0" w:color="auto"/>
              <w:right w:val="nil"/>
            </w:tcBorders>
          </w:tcPr>
          <w:p w14:paraId="6FCA0672" w14:textId="77CE96C7" w:rsidR="692712BD" w:rsidRDefault="692712BD" w:rsidP="6D006BBA">
            <w:pPr>
              <w:jc w:val="center"/>
              <w:rPr>
                <w:rFonts w:ascii="Calibri" w:eastAsia="Calibri" w:hAnsi="Calibri" w:cs="Calibri"/>
              </w:rPr>
            </w:pPr>
            <w:r w:rsidRPr="692712BD">
              <w:rPr>
                <w:rFonts w:ascii="Calibri" w:eastAsia="Calibri" w:hAnsi="Calibri" w:cs="Calibri"/>
              </w:rPr>
              <w:t>0.16</w:t>
            </w:r>
          </w:p>
        </w:tc>
      </w:tr>
      <w:tr w:rsidR="692712BD" w14:paraId="39526007" w14:textId="77777777" w:rsidTr="692712BD">
        <w:trPr>
          <w:trHeight w:val="330"/>
        </w:trPr>
        <w:tc>
          <w:tcPr>
            <w:tcW w:w="2257" w:type="dxa"/>
            <w:tcBorders>
              <w:top w:val="single" w:sz="8" w:space="0" w:color="auto"/>
              <w:left w:val="nil"/>
              <w:bottom w:val="single" w:sz="8" w:space="0" w:color="auto"/>
              <w:right w:val="nil"/>
            </w:tcBorders>
          </w:tcPr>
          <w:p w14:paraId="437DB5E3" w14:textId="055F85CD" w:rsidR="692712BD" w:rsidRDefault="692712BD" w:rsidP="1E1C8D4A">
            <w:pPr>
              <w:jc w:val="center"/>
              <w:rPr>
                <w:rFonts w:ascii="Calibri" w:eastAsia="Calibri" w:hAnsi="Calibri" w:cs="Calibri"/>
              </w:rPr>
            </w:pPr>
            <w:r w:rsidRPr="692712BD">
              <w:rPr>
                <w:rFonts w:ascii="Calibri" w:eastAsia="Calibri" w:hAnsi="Calibri" w:cs="Calibri"/>
              </w:rPr>
              <w:t>West of Bangor Pier</w:t>
            </w:r>
          </w:p>
        </w:tc>
        <w:tc>
          <w:tcPr>
            <w:tcW w:w="995" w:type="dxa"/>
            <w:tcBorders>
              <w:top w:val="single" w:sz="8" w:space="0" w:color="auto"/>
              <w:left w:val="nil"/>
              <w:bottom w:val="single" w:sz="8" w:space="0" w:color="auto"/>
              <w:right w:val="nil"/>
            </w:tcBorders>
          </w:tcPr>
          <w:p w14:paraId="2D303C3E" w14:textId="2F30EBC5" w:rsidR="692712BD" w:rsidRDefault="692712BD" w:rsidP="1E1C8D4A">
            <w:pPr>
              <w:jc w:val="center"/>
              <w:rPr>
                <w:rFonts w:ascii="Wingdings" w:eastAsia="Wingdings" w:hAnsi="Wingdings" w:cs="Wingdings"/>
                <w:color w:val="000000" w:themeColor="text1"/>
              </w:rPr>
            </w:pPr>
            <w:r w:rsidRPr="692712BD">
              <w:rPr>
                <w:rFonts w:ascii="Wingdings" w:eastAsia="Wingdings" w:hAnsi="Wingdings" w:cs="Wingdings"/>
                <w:color w:val="000000" w:themeColor="text1"/>
              </w:rPr>
              <w:t>û</w:t>
            </w:r>
          </w:p>
        </w:tc>
        <w:tc>
          <w:tcPr>
            <w:tcW w:w="1619" w:type="dxa"/>
            <w:tcBorders>
              <w:top w:val="single" w:sz="8" w:space="0" w:color="auto"/>
              <w:left w:val="nil"/>
              <w:bottom w:val="single" w:sz="8" w:space="0" w:color="auto"/>
              <w:right w:val="nil"/>
            </w:tcBorders>
          </w:tcPr>
          <w:p w14:paraId="51A1889F" w14:textId="45C74E33" w:rsidR="692712BD" w:rsidRDefault="692712BD" w:rsidP="1E1C8D4A">
            <w:pPr>
              <w:jc w:val="center"/>
              <w:rPr>
                <w:rFonts w:ascii="Wingdings" w:eastAsia="Wingdings" w:hAnsi="Wingdings" w:cs="Wingdings"/>
                <w:color w:val="000000" w:themeColor="text1"/>
              </w:rPr>
            </w:pPr>
            <w:r w:rsidRPr="692712BD">
              <w:rPr>
                <w:rFonts w:ascii="Wingdings" w:eastAsia="Wingdings" w:hAnsi="Wingdings" w:cs="Wingdings"/>
                <w:color w:val="000000" w:themeColor="text1"/>
              </w:rPr>
              <w:t>û</w:t>
            </w:r>
          </w:p>
        </w:tc>
        <w:tc>
          <w:tcPr>
            <w:tcW w:w="1500" w:type="dxa"/>
            <w:tcBorders>
              <w:top w:val="single" w:sz="8" w:space="0" w:color="auto"/>
              <w:left w:val="nil"/>
              <w:bottom w:val="single" w:sz="8" w:space="0" w:color="auto"/>
              <w:right w:val="nil"/>
            </w:tcBorders>
          </w:tcPr>
          <w:p w14:paraId="3B71E9E4" w14:textId="16C8CADA" w:rsidR="692712BD" w:rsidRDefault="692712BD" w:rsidP="1E1C8D4A">
            <w:pPr>
              <w:jc w:val="center"/>
              <w:rPr>
                <w:rFonts w:ascii="Wingdings" w:eastAsia="Wingdings" w:hAnsi="Wingdings" w:cs="Wingdings"/>
                <w:color w:val="000000" w:themeColor="text1"/>
              </w:rPr>
            </w:pPr>
            <w:r w:rsidRPr="692712BD">
              <w:rPr>
                <w:rFonts w:ascii="Wingdings" w:eastAsia="Wingdings" w:hAnsi="Wingdings" w:cs="Wingdings"/>
                <w:color w:val="000000" w:themeColor="text1"/>
              </w:rPr>
              <w:t>û</w:t>
            </w:r>
          </w:p>
        </w:tc>
        <w:tc>
          <w:tcPr>
            <w:tcW w:w="1901" w:type="dxa"/>
            <w:tcBorders>
              <w:top w:val="single" w:sz="8" w:space="0" w:color="auto"/>
              <w:left w:val="nil"/>
              <w:bottom w:val="single" w:sz="8" w:space="0" w:color="auto"/>
              <w:right w:val="nil"/>
            </w:tcBorders>
          </w:tcPr>
          <w:p w14:paraId="4FB8F990" w14:textId="2F4F525C" w:rsidR="692712BD" w:rsidRDefault="692712BD" w:rsidP="1E1C8D4A">
            <w:pPr>
              <w:jc w:val="center"/>
              <w:rPr>
                <w:rFonts w:ascii="Wingdings" w:eastAsia="Wingdings" w:hAnsi="Wingdings" w:cs="Wingdings"/>
                <w:color w:val="000000" w:themeColor="text1"/>
              </w:rPr>
            </w:pPr>
            <w:r w:rsidRPr="692712BD">
              <w:rPr>
                <w:rFonts w:ascii="Wingdings" w:eastAsia="Wingdings" w:hAnsi="Wingdings" w:cs="Wingdings"/>
                <w:color w:val="000000" w:themeColor="text1"/>
              </w:rPr>
              <w:t>û</w:t>
            </w:r>
          </w:p>
        </w:tc>
        <w:tc>
          <w:tcPr>
            <w:tcW w:w="743" w:type="dxa"/>
            <w:tcBorders>
              <w:top w:val="single" w:sz="8" w:space="0" w:color="auto"/>
              <w:left w:val="nil"/>
              <w:bottom w:val="single" w:sz="8" w:space="0" w:color="auto"/>
              <w:right w:val="nil"/>
            </w:tcBorders>
          </w:tcPr>
          <w:p w14:paraId="6C43D01C" w14:textId="62EAD4F6" w:rsidR="692712BD" w:rsidRDefault="65B10B90" w:rsidP="1E1C8D4A">
            <w:pPr>
              <w:jc w:val="center"/>
              <w:rPr>
                <w:rFonts w:ascii="Calibri" w:eastAsia="Calibri" w:hAnsi="Calibri" w:cs="Calibri"/>
              </w:rPr>
            </w:pPr>
            <w:r w:rsidRPr="5D6704EF">
              <w:rPr>
                <w:rFonts w:ascii="Calibri" w:eastAsia="Calibri" w:hAnsi="Calibri" w:cs="Calibri"/>
              </w:rPr>
              <w:t>-</w:t>
            </w:r>
          </w:p>
        </w:tc>
      </w:tr>
    </w:tbl>
    <w:p w14:paraId="23A9EDF9" w14:textId="0F59F9B0" w:rsidR="265A10DC" w:rsidRDefault="265A10DC"/>
    <w:p w14:paraId="489C7A86" w14:textId="1E0DFA8A" w:rsidR="265A10DC" w:rsidRDefault="14236AE5" w:rsidP="7EDDD305">
      <w:pPr>
        <w:jc w:val="both"/>
      </w:pPr>
      <w:r>
        <w:lastRenderedPageBreak/>
        <w:t xml:space="preserve">Multiple linear regressions were used to assess whether the </w:t>
      </w:r>
      <w:r w:rsidRPr="7EDDD305">
        <w:rPr>
          <w:i/>
          <w:iCs/>
        </w:rPr>
        <w:t xml:space="preserve">E. coli </w:t>
      </w:r>
      <w:r>
        <w:t>concentrations in mussel samples ta</w:t>
      </w:r>
      <w:r w:rsidR="0A6E74F6">
        <w:t xml:space="preserve">ken at the RMP were </w:t>
      </w:r>
      <w:r w:rsidR="003E668A">
        <w:t xml:space="preserve">related to </w:t>
      </w:r>
      <w:r w:rsidR="0A6E74F6" w:rsidRPr="7EDDD305">
        <w:rPr>
          <w:i/>
          <w:iCs/>
        </w:rPr>
        <w:t xml:space="preserve">E. coli </w:t>
      </w:r>
      <w:r w:rsidR="0A6E74F6">
        <w:t xml:space="preserve">concentrations in </w:t>
      </w:r>
      <w:r w:rsidR="003E668A">
        <w:t>river water</w:t>
      </w:r>
      <w:r w:rsidR="0A6E74F6">
        <w:t xml:space="preserve"> in the </w:t>
      </w:r>
      <w:r w:rsidR="2C64E078">
        <w:t xml:space="preserve">Afon </w:t>
      </w:r>
      <w:r w:rsidR="0A6E74F6">
        <w:t xml:space="preserve">Adda, </w:t>
      </w:r>
      <w:r w:rsidR="52242046">
        <w:t xml:space="preserve">Afon </w:t>
      </w:r>
      <w:r w:rsidR="0A6E74F6">
        <w:t>Cegin and</w:t>
      </w:r>
      <w:r w:rsidR="5EFC518A">
        <w:t xml:space="preserve"> Afon</w:t>
      </w:r>
      <w:r w:rsidR="0A6E74F6">
        <w:t xml:space="preserve"> Ogwen</w:t>
      </w:r>
      <w:r w:rsidR="428B68E2">
        <w:t>. The previous day</w:t>
      </w:r>
      <w:r w:rsidR="00985B17">
        <w:t>’</w:t>
      </w:r>
      <w:r w:rsidR="428B68E2">
        <w:t xml:space="preserve">s rainfall was included as a </w:t>
      </w:r>
      <w:r w:rsidR="4A2C2395">
        <w:t xml:space="preserve">predictor variable </w:t>
      </w:r>
      <w:r w:rsidR="65367192">
        <w:t>for the Cegin Channel and Ogwen Channel RMPs</w:t>
      </w:r>
      <w:r w:rsidR="49543A7E">
        <w:t xml:space="preserve">. Interactions between the effects of the lagged rainfall and the </w:t>
      </w:r>
      <w:r w:rsidR="49543A7E" w:rsidRPr="7EDDD305">
        <w:rPr>
          <w:i/>
          <w:iCs/>
        </w:rPr>
        <w:t xml:space="preserve">E. coli </w:t>
      </w:r>
      <w:r w:rsidR="49543A7E" w:rsidRPr="7EDDD305">
        <w:t xml:space="preserve">concentrations in the rivers on the </w:t>
      </w:r>
      <w:r w:rsidR="49543A7E" w:rsidRPr="7EDDD305">
        <w:rPr>
          <w:i/>
          <w:iCs/>
        </w:rPr>
        <w:t xml:space="preserve">E. coli </w:t>
      </w:r>
      <w:r w:rsidR="49543A7E" w:rsidRPr="7EDDD305">
        <w:t>concentrations at the RMP were al</w:t>
      </w:r>
      <w:r w:rsidR="12B63D46" w:rsidRPr="7EDDD305">
        <w:t xml:space="preserve">so explored for the Cegin Channel and Ogwen Channel RMPs. </w:t>
      </w:r>
      <w:r w:rsidR="2330E73A">
        <w:t>The highest reported adjusted R</w:t>
      </w:r>
      <w:r w:rsidR="2330E73A" w:rsidRPr="540CB8DE">
        <w:rPr>
          <w:vertAlign w:val="superscript"/>
        </w:rPr>
        <w:t>2</w:t>
      </w:r>
      <w:r w:rsidR="2330E73A">
        <w:t xml:space="preserve"> value was </w:t>
      </w:r>
      <w:r w:rsidR="1EFE051B">
        <w:t>for</w:t>
      </w:r>
      <w:r w:rsidR="2330E73A" w:rsidRPr="540CB8DE">
        <w:t xml:space="preserve"> the Ogwen</w:t>
      </w:r>
      <w:r w:rsidR="21B43EEF" w:rsidRPr="64353DEB">
        <w:t xml:space="preserve"> Channel RMP</w:t>
      </w:r>
      <w:r w:rsidR="2330E73A" w:rsidRPr="540CB8DE">
        <w:t>, w</w:t>
      </w:r>
      <w:r w:rsidR="5D45AB30" w:rsidRPr="540CB8DE">
        <w:t xml:space="preserve">here the predictors included accounted for 86% of the variability in the </w:t>
      </w:r>
      <w:r w:rsidR="5D45AB30" w:rsidRPr="540CB8DE">
        <w:rPr>
          <w:i/>
          <w:iCs/>
        </w:rPr>
        <w:t xml:space="preserve">E. </w:t>
      </w:r>
      <w:r w:rsidR="5D45AB30" w:rsidRPr="64353DEB">
        <w:rPr>
          <w:i/>
          <w:iCs/>
        </w:rPr>
        <w:t xml:space="preserve">coli </w:t>
      </w:r>
      <w:r w:rsidR="5D45AB30" w:rsidRPr="64353DEB">
        <w:t>concentrations observed</w:t>
      </w:r>
      <w:r w:rsidR="668F05A2" w:rsidRPr="3F4B98A4">
        <w:t xml:space="preserve">. Whilst </w:t>
      </w:r>
      <w:r w:rsidR="668F05A2" w:rsidRPr="50DAB030">
        <w:rPr>
          <w:i/>
          <w:iCs/>
        </w:rPr>
        <w:t xml:space="preserve">E. coli </w:t>
      </w:r>
      <w:r w:rsidR="668F05A2" w:rsidRPr="50DAB030">
        <w:t xml:space="preserve">concentrations at the Afon Ogwen significantly influenced the concentrations of </w:t>
      </w:r>
      <w:r w:rsidR="668F05A2" w:rsidRPr="50DAB030">
        <w:rPr>
          <w:i/>
          <w:iCs/>
        </w:rPr>
        <w:t xml:space="preserve">E. </w:t>
      </w:r>
      <w:r w:rsidR="668F05A2" w:rsidRPr="78B3B887">
        <w:rPr>
          <w:i/>
          <w:iCs/>
        </w:rPr>
        <w:t xml:space="preserve">coli </w:t>
      </w:r>
      <w:r w:rsidR="668F05A2">
        <w:t xml:space="preserve">at </w:t>
      </w:r>
      <w:r w:rsidR="668F05A2" w:rsidRPr="78B3B887">
        <w:t>the Gallo</w:t>
      </w:r>
      <w:r w:rsidR="3CCC6AB1" w:rsidRPr="78B3B887">
        <w:t>ws Point RMP, the model accounted for 29% of the variability</w:t>
      </w:r>
      <w:r w:rsidR="385F4119">
        <w:t xml:space="preserve"> (Table </w:t>
      </w:r>
      <w:r w:rsidR="2A356345">
        <w:t>3.</w:t>
      </w:r>
      <w:r w:rsidR="0954C454">
        <w:t>5</w:t>
      </w:r>
      <w:r w:rsidR="385F4119">
        <w:t>)</w:t>
      </w:r>
      <w:r w:rsidR="3CCC6AB1">
        <w:t xml:space="preserve">. </w:t>
      </w:r>
      <w:r w:rsidR="4AFBB57E">
        <w:t xml:space="preserve">The </w:t>
      </w:r>
      <w:r w:rsidR="4AFBB57E" w:rsidRPr="3BC278C9">
        <w:rPr>
          <w:i/>
          <w:iCs/>
        </w:rPr>
        <w:t xml:space="preserve">E. coli </w:t>
      </w:r>
      <w:r w:rsidR="4AFBB57E">
        <w:t xml:space="preserve">concentrations observed at the Afon Ogwen were identified as being a significant predictor of </w:t>
      </w:r>
      <w:r w:rsidR="4AFBB57E" w:rsidRPr="3BC278C9">
        <w:rPr>
          <w:i/>
          <w:iCs/>
        </w:rPr>
        <w:t xml:space="preserve">E. coli </w:t>
      </w:r>
      <w:r w:rsidR="4AFBB57E">
        <w:t>concentra</w:t>
      </w:r>
      <w:r w:rsidR="2330E73A">
        <w:t>tions from shellfish sampled at all RMPs</w:t>
      </w:r>
      <w:r w:rsidR="3E01FBB0">
        <w:t xml:space="preserve"> (Table </w:t>
      </w:r>
      <w:r w:rsidR="17CEBB63">
        <w:t>3.</w:t>
      </w:r>
      <w:r w:rsidR="32B05A2B">
        <w:t>6</w:t>
      </w:r>
      <w:r w:rsidR="3E01FBB0">
        <w:t>)</w:t>
      </w:r>
      <w:r w:rsidR="3CCC6AB1">
        <w:t xml:space="preserve">. </w:t>
      </w:r>
      <w:r w:rsidR="33E2675E">
        <w:t xml:space="preserve">Lagged rainfall was identified as </w:t>
      </w:r>
      <w:r w:rsidR="53D4D654">
        <w:t>a</w:t>
      </w:r>
      <w:r w:rsidR="33E2675E">
        <w:t xml:space="preserve"> significant mediat</w:t>
      </w:r>
      <w:r w:rsidR="4329D92C">
        <w:t>or of</w:t>
      </w:r>
      <w:r w:rsidR="33E2675E">
        <w:t xml:space="preserve"> the effect of the </w:t>
      </w:r>
      <w:r w:rsidR="33E2675E" w:rsidRPr="405C8524">
        <w:rPr>
          <w:i/>
          <w:iCs/>
        </w:rPr>
        <w:t>E</w:t>
      </w:r>
      <w:r w:rsidR="2CBA4141" w:rsidRPr="405C8524">
        <w:rPr>
          <w:i/>
          <w:iCs/>
        </w:rPr>
        <w:t xml:space="preserve">. </w:t>
      </w:r>
      <w:r w:rsidR="0137A3B7" w:rsidRPr="31E2EC87">
        <w:rPr>
          <w:i/>
          <w:iCs/>
        </w:rPr>
        <w:t xml:space="preserve">coli </w:t>
      </w:r>
      <w:r w:rsidR="0137A3B7" w:rsidRPr="31E2EC87">
        <w:t xml:space="preserve">concentration </w:t>
      </w:r>
      <w:r w:rsidR="0137A3B7" w:rsidRPr="5EF007F3">
        <w:t xml:space="preserve">of the Afon </w:t>
      </w:r>
      <w:r w:rsidR="007676B0" w:rsidRPr="5EF007F3">
        <w:t xml:space="preserve">Ogwen </w:t>
      </w:r>
      <w:r w:rsidR="007676B0" w:rsidRPr="31E2EC87">
        <w:t>on</w:t>
      </w:r>
      <w:r w:rsidR="4CC8E6BF" w:rsidRPr="406B995B">
        <w:t xml:space="preserve"> the </w:t>
      </w:r>
      <w:r w:rsidR="4CC8E6BF" w:rsidRPr="0D8612BE">
        <w:rPr>
          <w:i/>
          <w:iCs/>
        </w:rPr>
        <w:t xml:space="preserve">E. coli </w:t>
      </w:r>
      <w:r w:rsidR="4CC8E6BF" w:rsidRPr="0D8612BE">
        <w:t>concentration at the Ogwen Channel RMP</w:t>
      </w:r>
      <w:r w:rsidR="2EA327ED">
        <w:t>. This suggests</w:t>
      </w:r>
      <w:r w:rsidR="4CC8E6BF" w:rsidRPr="0D8612BE">
        <w:t xml:space="preserve"> </w:t>
      </w:r>
      <w:r w:rsidR="7188560C" w:rsidRPr="6094973C">
        <w:t xml:space="preserve">that </w:t>
      </w:r>
      <w:r w:rsidR="01CFFC15" w:rsidRPr="1A0FCF46">
        <w:t>the previous days</w:t>
      </w:r>
      <w:r w:rsidR="7188560C" w:rsidRPr="6094973C">
        <w:t xml:space="preserve"> rainfall </w:t>
      </w:r>
      <w:r w:rsidR="7188560C" w:rsidRPr="37C73F92">
        <w:t xml:space="preserve">could influence the RMP via </w:t>
      </w:r>
      <w:r w:rsidDel="5D2F39C7">
        <w:t>it</w:t>
      </w:r>
      <w:r w:rsidR="32A897D0">
        <w:t>s</w:t>
      </w:r>
      <w:r w:rsidR="5D2F39C7" w:rsidRPr="52FDDD14">
        <w:t xml:space="preserve"> interaction with</w:t>
      </w:r>
      <w:r w:rsidR="7188560C" w:rsidRPr="37C73F92">
        <w:t xml:space="preserve"> the </w:t>
      </w:r>
      <w:r w:rsidR="7188560C" w:rsidRPr="37C73F92">
        <w:rPr>
          <w:i/>
          <w:iCs/>
        </w:rPr>
        <w:t>E.</w:t>
      </w:r>
      <w:r w:rsidR="7188560C" w:rsidRPr="1A0FCF46">
        <w:rPr>
          <w:i/>
          <w:iCs/>
        </w:rPr>
        <w:t xml:space="preserve"> coli </w:t>
      </w:r>
      <w:r w:rsidR="5D2F39C7" w:rsidRPr="52FDDD14">
        <w:t>concentrations at</w:t>
      </w:r>
      <w:r w:rsidR="7188560C" w:rsidRPr="1A0FCF46">
        <w:t xml:space="preserve"> the </w:t>
      </w:r>
      <w:r w:rsidR="5D2F39C7" w:rsidRPr="52FDDD14">
        <w:t xml:space="preserve">RMP. </w:t>
      </w:r>
      <w:r w:rsidR="5D2F39C7" w:rsidRPr="6B994E78">
        <w:t xml:space="preserve">The Ogwen channel RMP is in closest </w:t>
      </w:r>
      <w:r w:rsidR="5D2F39C7">
        <w:t>pro</w:t>
      </w:r>
      <w:r w:rsidR="5D2F39C7" w:rsidRPr="31355A21">
        <w:t>ximity</w:t>
      </w:r>
      <w:r w:rsidR="5D2F39C7" w:rsidRPr="6B994E78">
        <w:t xml:space="preserve"> to the Afon Ogwen</w:t>
      </w:r>
      <w:r w:rsidR="5D2F39C7" w:rsidRPr="31355A21">
        <w:t>. It is possible tha</w:t>
      </w:r>
      <w:r w:rsidR="002F0F80" w:rsidRPr="31355A21">
        <w:t xml:space="preserve">t including rainfall data from other </w:t>
      </w:r>
      <w:r w:rsidR="002F0F80">
        <w:t>so</w:t>
      </w:r>
      <w:r w:rsidR="002F0F80" w:rsidRPr="659575A0">
        <w:t xml:space="preserve">urces might improve models for which the </w:t>
      </w:r>
      <w:r w:rsidR="002F0F80" w:rsidRPr="17CE44D7">
        <w:t>variability is less</w:t>
      </w:r>
      <w:r w:rsidR="007D5024">
        <w:t xml:space="preserve"> well</w:t>
      </w:r>
      <w:r w:rsidR="002F0F80" w:rsidRPr="17CE44D7">
        <w:t xml:space="preserve"> explain</w:t>
      </w:r>
      <w:r w:rsidR="15CBE71D" w:rsidRPr="17CE44D7">
        <w:t xml:space="preserve">ed by the predictors included. </w:t>
      </w:r>
    </w:p>
    <w:p w14:paraId="43F7929B" w14:textId="45B6836D" w:rsidR="007D5024" w:rsidRDefault="007D5024" w:rsidP="7EDDD305">
      <w:pPr>
        <w:jc w:val="both"/>
      </w:pPr>
    </w:p>
    <w:p w14:paraId="29C224A6" w14:textId="40E20D7A" w:rsidR="265A10DC" w:rsidRDefault="3755000F" w:rsidP="7EDDD305">
      <w:pPr>
        <w:jc w:val="both"/>
      </w:pPr>
      <w:r w:rsidRPr="37CD1D1A">
        <w:rPr>
          <w:b/>
        </w:rPr>
        <w:t xml:space="preserve">Table </w:t>
      </w:r>
      <w:r w:rsidR="2EE1BC4C" w:rsidRPr="37CD1D1A">
        <w:rPr>
          <w:b/>
        </w:rPr>
        <w:t>3.</w:t>
      </w:r>
      <w:r w:rsidR="17726F56" w:rsidRPr="40CF5D80">
        <w:rPr>
          <w:b/>
          <w:bCs/>
        </w:rPr>
        <w:t>5</w:t>
      </w:r>
      <w:r w:rsidRPr="37CD1D1A">
        <w:rPr>
          <w:b/>
        </w:rPr>
        <w:t>.</w:t>
      </w:r>
      <w:r>
        <w:t xml:space="preserve"> </w:t>
      </w:r>
      <w:r w:rsidR="1F66C4CD">
        <w:t>Results of the multiple linear regressions</w:t>
      </w:r>
      <w:r w:rsidR="1E2D610F">
        <w:t xml:space="preserve"> investigating the </w:t>
      </w:r>
      <w:r w:rsidR="003E668A">
        <w:t>relationships between</w:t>
      </w:r>
      <w:r w:rsidR="1E2D610F">
        <w:t xml:space="preserve"> </w:t>
      </w:r>
      <w:r w:rsidR="1E2D610F" w:rsidRPr="21783F21">
        <w:rPr>
          <w:i/>
        </w:rPr>
        <w:t xml:space="preserve">E. coli </w:t>
      </w:r>
      <w:r w:rsidR="1E2D610F">
        <w:t xml:space="preserve">concentrations in river </w:t>
      </w:r>
      <w:r w:rsidR="003E668A">
        <w:t xml:space="preserve">water and </w:t>
      </w:r>
      <w:r w:rsidR="1E2D610F">
        <w:t xml:space="preserve">the </w:t>
      </w:r>
      <w:r w:rsidR="1E2D610F" w:rsidRPr="21783F21">
        <w:rPr>
          <w:i/>
        </w:rPr>
        <w:t xml:space="preserve">E. coli </w:t>
      </w:r>
      <w:r w:rsidR="1E2D610F">
        <w:t>concentrations observed</w:t>
      </w:r>
      <w:r w:rsidR="193068F4">
        <w:t xml:space="preserve"> in the shellfish sampled at the RMPs. </w:t>
      </w:r>
    </w:p>
    <w:tbl>
      <w:tblPr>
        <w:tblStyle w:val="TableGrid"/>
        <w:tblW w:w="0" w:type="auto"/>
        <w:tblLook w:val="04A0" w:firstRow="1" w:lastRow="0" w:firstColumn="1" w:lastColumn="0" w:noHBand="0" w:noVBand="1"/>
      </w:tblPr>
      <w:tblGrid>
        <w:gridCol w:w="2962"/>
        <w:gridCol w:w="887"/>
        <w:gridCol w:w="1954"/>
        <w:gridCol w:w="1248"/>
        <w:gridCol w:w="1975"/>
      </w:tblGrid>
      <w:tr w:rsidR="7EDDD305" w14:paraId="0B83E71A" w14:textId="77777777" w:rsidTr="7EDDD305">
        <w:trPr>
          <w:trHeight w:val="405"/>
        </w:trPr>
        <w:tc>
          <w:tcPr>
            <w:tcW w:w="3015" w:type="dxa"/>
            <w:tcBorders>
              <w:top w:val="single" w:sz="8" w:space="0" w:color="auto"/>
              <w:left w:val="nil"/>
              <w:bottom w:val="single" w:sz="8" w:space="0" w:color="auto"/>
              <w:right w:val="nil"/>
            </w:tcBorders>
          </w:tcPr>
          <w:p w14:paraId="3BF06AFC" w14:textId="13E2501F" w:rsidR="7EDDD305" w:rsidRDefault="179AE5FE" w:rsidP="7EDDD305">
            <w:pPr>
              <w:jc w:val="center"/>
              <w:rPr>
                <w:rFonts w:ascii="Calibri" w:eastAsia="Calibri" w:hAnsi="Calibri" w:cs="Calibri"/>
              </w:rPr>
            </w:pPr>
            <w:r w:rsidRPr="1FA57DFE">
              <w:rPr>
                <w:rFonts w:ascii="Calibri" w:eastAsia="Calibri" w:hAnsi="Calibri" w:cs="Calibri"/>
              </w:rPr>
              <w:t xml:space="preserve"> Shellfish RMP</w:t>
            </w:r>
          </w:p>
        </w:tc>
        <w:tc>
          <w:tcPr>
            <w:tcW w:w="892" w:type="dxa"/>
            <w:tcBorders>
              <w:top w:val="single" w:sz="8" w:space="0" w:color="auto"/>
              <w:left w:val="nil"/>
              <w:bottom w:val="single" w:sz="8" w:space="0" w:color="auto"/>
              <w:right w:val="nil"/>
            </w:tcBorders>
          </w:tcPr>
          <w:p w14:paraId="42629A04" w14:textId="6D8D07E5" w:rsidR="2BEB8DF5" w:rsidRDefault="2BEB8DF5" w:rsidP="7EDDD305">
            <w:pPr>
              <w:jc w:val="center"/>
            </w:pPr>
            <w:r w:rsidRPr="7EDDD305">
              <w:rPr>
                <w:rFonts w:ascii="Calibri" w:eastAsia="Calibri" w:hAnsi="Calibri" w:cs="Calibri"/>
              </w:rPr>
              <w:t>F</w:t>
            </w:r>
          </w:p>
        </w:tc>
        <w:tc>
          <w:tcPr>
            <w:tcW w:w="1995" w:type="dxa"/>
            <w:tcBorders>
              <w:top w:val="single" w:sz="8" w:space="0" w:color="auto"/>
              <w:left w:val="nil"/>
              <w:bottom w:val="single" w:sz="8" w:space="0" w:color="auto"/>
              <w:right w:val="nil"/>
            </w:tcBorders>
          </w:tcPr>
          <w:p w14:paraId="613D3A28" w14:textId="7FFAC856" w:rsidR="2BEB8DF5" w:rsidRDefault="2BEB8DF5" w:rsidP="7EDDD305">
            <w:pPr>
              <w:jc w:val="center"/>
            </w:pPr>
            <w:proofErr w:type="spellStart"/>
            <w:r w:rsidRPr="7EDDD305">
              <w:rPr>
                <w:rFonts w:ascii="Calibri" w:eastAsia="Calibri" w:hAnsi="Calibri" w:cs="Calibri"/>
              </w:rPr>
              <w:t>df</w:t>
            </w:r>
            <w:proofErr w:type="spellEnd"/>
          </w:p>
        </w:tc>
        <w:tc>
          <w:tcPr>
            <w:tcW w:w="1265" w:type="dxa"/>
            <w:tcBorders>
              <w:top w:val="single" w:sz="8" w:space="0" w:color="auto"/>
              <w:left w:val="nil"/>
              <w:bottom w:val="single" w:sz="8" w:space="0" w:color="auto"/>
              <w:right w:val="nil"/>
            </w:tcBorders>
          </w:tcPr>
          <w:p w14:paraId="3543C4EC" w14:textId="126AC28B" w:rsidR="2BEB8DF5" w:rsidRDefault="2BEB8DF5" w:rsidP="7EDDD305">
            <w:pPr>
              <w:jc w:val="center"/>
            </w:pPr>
            <w:r w:rsidRPr="7EDDD305">
              <w:rPr>
                <w:rFonts w:ascii="Calibri" w:eastAsia="Calibri" w:hAnsi="Calibri" w:cs="Calibri"/>
              </w:rPr>
              <w:t>R</w:t>
            </w:r>
            <w:r w:rsidRPr="7EDDD305">
              <w:rPr>
                <w:rFonts w:ascii="Calibri" w:eastAsia="Calibri" w:hAnsi="Calibri" w:cs="Calibri"/>
                <w:vertAlign w:val="superscript"/>
              </w:rPr>
              <w:t>2</w:t>
            </w:r>
          </w:p>
        </w:tc>
        <w:tc>
          <w:tcPr>
            <w:tcW w:w="2009" w:type="dxa"/>
            <w:tcBorders>
              <w:top w:val="single" w:sz="8" w:space="0" w:color="auto"/>
              <w:left w:val="nil"/>
              <w:bottom w:val="single" w:sz="8" w:space="0" w:color="auto"/>
              <w:right w:val="nil"/>
            </w:tcBorders>
          </w:tcPr>
          <w:p w14:paraId="7B249142" w14:textId="0C6F6B82" w:rsidR="2BEB8DF5" w:rsidRDefault="2BEB8DF5" w:rsidP="7EDDD305">
            <w:pPr>
              <w:jc w:val="center"/>
              <w:rPr>
                <w:rFonts w:ascii="Calibri" w:eastAsia="Calibri" w:hAnsi="Calibri" w:cs="Calibri"/>
              </w:rPr>
            </w:pPr>
            <w:r w:rsidRPr="7EDDD305">
              <w:rPr>
                <w:rFonts w:ascii="Calibri" w:eastAsia="Calibri" w:hAnsi="Calibri" w:cs="Calibri"/>
              </w:rPr>
              <w:t>p</w:t>
            </w:r>
          </w:p>
        </w:tc>
      </w:tr>
      <w:tr w:rsidR="7EDDD305" w14:paraId="5B4A291A" w14:textId="77777777" w:rsidTr="7EDDD305">
        <w:trPr>
          <w:trHeight w:val="345"/>
        </w:trPr>
        <w:tc>
          <w:tcPr>
            <w:tcW w:w="3015" w:type="dxa"/>
            <w:tcBorders>
              <w:top w:val="single" w:sz="8" w:space="0" w:color="auto"/>
              <w:left w:val="nil"/>
              <w:bottom w:val="single" w:sz="8" w:space="0" w:color="auto"/>
              <w:right w:val="nil"/>
            </w:tcBorders>
          </w:tcPr>
          <w:p w14:paraId="1A084845" w14:textId="52EA69ED" w:rsidR="7EDDD305" w:rsidRDefault="7EDDD305" w:rsidP="7EDDD305">
            <w:pPr>
              <w:jc w:val="center"/>
              <w:rPr>
                <w:rFonts w:ascii="Calibri" w:eastAsia="Calibri" w:hAnsi="Calibri" w:cs="Calibri"/>
              </w:rPr>
            </w:pPr>
            <w:r w:rsidRPr="7EDDD305">
              <w:rPr>
                <w:rFonts w:ascii="Calibri" w:eastAsia="Calibri" w:hAnsi="Calibri" w:cs="Calibri"/>
              </w:rPr>
              <w:t>Cegin Channel</w:t>
            </w:r>
          </w:p>
        </w:tc>
        <w:tc>
          <w:tcPr>
            <w:tcW w:w="892" w:type="dxa"/>
            <w:tcBorders>
              <w:top w:val="single" w:sz="8" w:space="0" w:color="auto"/>
              <w:left w:val="nil"/>
              <w:bottom w:val="single" w:sz="8" w:space="0" w:color="auto"/>
              <w:right w:val="nil"/>
            </w:tcBorders>
          </w:tcPr>
          <w:p w14:paraId="1656D816" w14:textId="629552D4" w:rsidR="359F4502" w:rsidRDefault="359F4502" w:rsidP="7EDDD305">
            <w:pPr>
              <w:jc w:val="center"/>
              <w:rPr>
                <w:rFonts w:eastAsiaTheme="minorEastAsia"/>
                <w:color w:val="000000" w:themeColor="text1"/>
              </w:rPr>
            </w:pPr>
            <w:r w:rsidRPr="7EDDD305">
              <w:rPr>
                <w:rFonts w:eastAsiaTheme="minorEastAsia"/>
                <w:color w:val="000000" w:themeColor="text1"/>
              </w:rPr>
              <w:t>6.91</w:t>
            </w:r>
          </w:p>
        </w:tc>
        <w:tc>
          <w:tcPr>
            <w:tcW w:w="1995" w:type="dxa"/>
            <w:tcBorders>
              <w:top w:val="single" w:sz="8" w:space="0" w:color="auto"/>
              <w:left w:val="nil"/>
              <w:bottom w:val="single" w:sz="8" w:space="0" w:color="auto"/>
              <w:right w:val="nil"/>
            </w:tcBorders>
          </w:tcPr>
          <w:p w14:paraId="11209A4F" w14:textId="34CFFC52" w:rsidR="5E17F74B" w:rsidRDefault="5E17F74B" w:rsidP="7EDDD305">
            <w:pPr>
              <w:jc w:val="center"/>
              <w:rPr>
                <w:rFonts w:ascii="Wingdings" w:eastAsia="Wingdings" w:hAnsi="Wingdings" w:cs="Wingdings"/>
                <w:color w:val="000000" w:themeColor="text1"/>
              </w:rPr>
            </w:pPr>
            <w:r w:rsidRPr="7EDDD305">
              <w:rPr>
                <w:rFonts w:eastAsiaTheme="minorEastAsia"/>
                <w:color w:val="000000" w:themeColor="text1"/>
              </w:rPr>
              <w:t>7, 1</w:t>
            </w:r>
            <w:r w:rsidR="2E81B286" w:rsidRPr="7EDDD305">
              <w:rPr>
                <w:rFonts w:eastAsiaTheme="minorEastAsia"/>
                <w:color w:val="000000" w:themeColor="text1"/>
              </w:rPr>
              <w:t>9</w:t>
            </w:r>
          </w:p>
        </w:tc>
        <w:tc>
          <w:tcPr>
            <w:tcW w:w="1265" w:type="dxa"/>
            <w:tcBorders>
              <w:top w:val="single" w:sz="8" w:space="0" w:color="auto"/>
              <w:left w:val="nil"/>
              <w:bottom w:val="single" w:sz="8" w:space="0" w:color="auto"/>
              <w:right w:val="nil"/>
            </w:tcBorders>
          </w:tcPr>
          <w:p w14:paraId="276CF6D9" w14:textId="4FEFF776" w:rsidR="2E81B286" w:rsidRDefault="2E81B286" w:rsidP="7EDDD305">
            <w:pPr>
              <w:jc w:val="center"/>
            </w:pPr>
            <w:r w:rsidRPr="7EDDD305">
              <w:rPr>
                <w:rFonts w:eastAsiaTheme="minorEastAsia"/>
                <w:color w:val="000000" w:themeColor="text1"/>
              </w:rPr>
              <w:t>0.61</w:t>
            </w:r>
          </w:p>
        </w:tc>
        <w:tc>
          <w:tcPr>
            <w:tcW w:w="2009" w:type="dxa"/>
            <w:tcBorders>
              <w:top w:val="single" w:sz="8" w:space="0" w:color="auto"/>
              <w:left w:val="nil"/>
              <w:bottom w:val="single" w:sz="8" w:space="0" w:color="auto"/>
              <w:right w:val="nil"/>
            </w:tcBorders>
          </w:tcPr>
          <w:p w14:paraId="70227876" w14:textId="033CB962" w:rsidR="2E81B286" w:rsidRDefault="2E81B286" w:rsidP="7EDDD305">
            <w:pPr>
              <w:jc w:val="center"/>
              <w:rPr>
                <w:rFonts w:eastAsiaTheme="minorEastAsia"/>
                <w:color w:val="000000" w:themeColor="text1"/>
              </w:rPr>
            </w:pPr>
            <w:r w:rsidRPr="7EDDD305">
              <w:rPr>
                <w:rFonts w:eastAsiaTheme="minorEastAsia"/>
                <w:color w:val="000000" w:themeColor="text1"/>
              </w:rPr>
              <w:t>&lt; 0.001</w:t>
            </w:r>
          </w:p>
        </w:tc>
      </w:tr>
      <w:tr w:rsidR="7EDDD305" w14:paraId="49585BAF" w14:textId="77777777" w:rsidTr="7EDDD305">
        <w:trPr>
          <w:trHeight w:val="345"/>
        </w:trPr>
        <w:tc>
          <w:tcPr>
            <w:tcW w:w="3015" w:type="dxa"/>
            <w:tcBorders>
              <w:top w:val="single" w:sz="8" w:space="0" w:color="auto"/>
              <w:left w:val="nil"/>
              <w:bottom w:val="single" w:sz="8" w:space="0" w:color="auto"/>
              <w:right w:val="nil"/>
            </w:tcBorders>
          </w:tcPr>
          <w:p w14:paraId="580050B1" w14:textId="512C6E4F" w:rsidR="7EDDD305" w:rsidRDefault="7EDDD305" w:rsidP="7EDDD305">
            <w:pPr>
              <w:jc w:val="center"/>
              <w:rPr>
                <w:rFonts w:ascii="Calibri" w:eastAsia="Calibri" w:hAnsi="Calibri" w:cs="Calibri"/>
              </w:rPr>
            </w:pPr>
            <w:r w:rsidRPr="7EDDD305">
              <w:rPr>
                <w:rFonts w:ascii="Calibri" w:eastAsia="Calibri" w:hAnsi="Calibri" w:cs="Calibri"/>
              </w:rPr>
              <w:t>Gallows Point</w:t>
            </w:r>
          </w:p>
        </w:tc>
        <w:tc>
          <w:tcPr>
            <w:tcW w:w="892" w:type="dxa"/>
            <w:tcBorders>
              <w:top w:val="single" w:sz="8" w:space="0" w:color="auto"/>
              <w:left w:val="nil"/>
              <w:bottom w:val="single" w:sz="8" w:space="0" w:color="auto"/>
              <w:right w:val="nil"/>
            </w:tcBorders>
          </w:tcPr>
          <w:p w14:paraId="5151C0DD" w14:textId="3324A487" w:rsidR="6A8DFE35" w:rsidRDefault="6A8DFE35" w:rsidP="7EDDD305">
            <w:pPr>
              <w:jc w:val="center"/>
              <w:rPr>
                <w:rFonts w:eastAsiaTheme="minorEastAsia"/>
                <w:color w:val="000000" w:themeColor="text1"/>
              </w:rPr>
            </w:pPr>
            <w:r w:rsidRPr="7EDDD305">
              <w:rPr>
                <w:rFonts w:eastAsiaTheme="minorEastAsia"/>
                <w:color w:val="000000" w:themeColor="text1"/>
              </w:rPr>
              <w:t>4.29</w:t>
            </w:r>
          </w:p>
        </w:tc>
        <w:tc>
          <w:tcPr>
            <w:tcW w:w="1995" w:type="dxa"/>
            <w:tcBorders>
              <w:top w:val="single" w:sz="8" w:space="0" w:color="auto"/>
              <w:left w:val="nil"/>
              <w:bottom w:val="single" w:sz="8" w:space="0" w:color="auto"/>
              <w:right w:val="nil"/>
            </w:tcBorders>
          </w:tcPr>
          <w:p w14:paraId="24F3FF98" w14:textId="35AE3341" w:rsidR="6A8DFE35" w:rsidRDefault="6A8DFE35" w:rsidP="7EDDD305">
            <w:pPr>
              <w:jc w:val="center"/>
              <w:rPr>
                <w:rFonts w:eastAsiaTheme="minorEastAsia"/>
                <w:color w:val="000000" w:themeColor="text1"/>
              </w:rPr>
            </w:pPr>
            <w:r w:rsidRPr="7EDDD305">
              <w:rPr>
                <w:rFonts w:eastAsiaTheme="minorEastAsia"/>
                <w:color w:val="000000" w:themeColor="text1"/>
              </w:rPr>
              <w:t>3, 21</w:t>
            </w:r>
          </w:p>
        </w:tc>
        <w:tc>
          <w:tcPr>
            <w:tcW w:w="1265" w:type="dxa"/>
            <w:tcBorders>
              <w:top w:val="single" w:sz="8" w:space="0" w:color="auto"/>
              <w:left w:val="nil"/>
              <w:bottom w:val="single" w:sz="8" w:space="0" w:color="auto"/>
              <w:right w:val="nil"/>
            </w:tcBorders>
          </w:tcPr>
          <w:p w14:paraId="3CB049E8" w14:textId="59D83A6D" w:rsidR="6A8DFE35" w:rsidRDefault="6A8DFE35" w:rsidP="7EDDD305">
            <w:pPr>
              <w:jc w:val="center"/>
            </w:pPr>
            <w:r w:rsidRPr="7EDDD305">
              <w:rPr>
                <w:rFonts w:eastAsiaTheme="minorEastAsia"/>
                <w:color w:val="000000" w:themeColor="text1"/>
              </w:rPr>
              <w:t>0.29</w:t>
            </w:r>
          </w:p>
        </w:tc>
        <w:tc>
          <w:tcPr>
            <w:tcW w:w="2009" w:type="dxa"/>
            <w:tcBorders>
              <w:top w:val="single" w:sz="8" w:space="0" w:color="auto"/>
              <w:left w:val="nil"/>
              <w:bottom w:val="single" w:sz="8" w:space="0" w:color="auto"/>
              <w:right w:val="nil"/>
            </w:tcBorders>
          </w:tcPr>
          <w:p w14:paraId="6D43DD3D" w14:textId="7E5BB324" w:rsidR="6A8DFE35" w:rsidRDefault="6A8DFE35" w:rsidP="7EDDD305">
            <w:pPr>
              <w:jc w:val="center"/>
              <w:rPr>
                <w:rFonts w:eastAsiaTheme="minorEastAsia"/>
                <w:color w:val="000000" w:themeColor="text1"/>
              </w:rPr>
            </w:pPr>
            <w:r w:rsidRPr="7EDDD305">
              <w:rPr>
                <w:rFonts w:eastAsiaTheme="minorEastAsia"/>
                <w:color w:val="000000" w:themeColor="text1"/>
              </w:rPr>
              <w:t>0.016</w:t>
            </w:r>
          </w:p>
        </w:tc>
      </w:tr>
      <w:tr w:rsidR="7EDDD305" w14:paraId="73879CAD" w14:textId="77777777" w:rsidTr="7EDDD305">
        <w:trPr>
          <w:trHeight w:val="330"/>
        </w:trPr>
        <w:tc>
          <w:tcPr>
            <w:tcW w:w="3015" w:type="dxa"/>
            <w:tcBorders>
              <w:top w:val="single" w:sz="8" w:space="0" w:color="auto"/>
              <w:left w:val="nil"/>
              <w:bottom w:val="single" w:sz="8" w:space="0" w:color="auto"/>
              <w:right w:val="nil"/>
            </w:tcBorders>
          </w:tcPr>
          <w:p w14:paraId="21698930" w14:textId="169A08FB" w:rsidR="7EDDD305" w:rsidRDefault="7EDDD305" w:rsidP="7EDDD305">
            <w:pPr>
              <w:jc w:val="center"/>
              <w:rPr>
                <w:rFonts w:ascii="Calibri" w:eastAsia="Calibri" w:hAnsi="Calibri" w:cs="Calibri"/>
              </w:rPr>
            </w:pPr>
            <w:r w:rsidRPr="7EDDD305">
              <w:rPr>
                <w:rFonts w:ascii="Calibri" w:eastAsia="Calibri" w:hAnsi="Calibri" w:cs="Calibri"/>
              </w:rPr>
              <w:t>Ogwen</w:t>
            </w:r>
            <w:r w:rsidR="71FA5121" w:rsidRPr="0581059F">
              <w:rPr>
                <w:rFonts w:ascii="Calibri" w:eastAsia="Calibri" w:hAnsi="Calibri" w:cs="Calibri"/>
              </w:rPr>
              <w:t xml:space="preserve"> </w:t>
            </w:r>
            <w:r w:rsidR="71FA5121" w:rsidRPr="3F74A846">
              <w:rPr>
                <w:rFonts w:ascii="Calibri" w:eastAsia="Calibri" w:hAnsi="Calibri" w:cs="Calibri"/>
              </w:rPr>
              <w:t>Channel</w:t>
            </w:r>
          </w:p>
        </w:tc>
        <w:tc>
          <w:tcPr>
            <w:tcW w:w="892" w:type="dxa"/>
            <w:tcBorders>
              <w:top w:val="single" w:sz="8" w:space="0" w:color="auto"/>
              <w:left w:val="nil"/>
              <w:bottom w:val="single" w:sz="8" w:space="0" w:color="auto"/>
              <w:right w:val="nil"/>
            </w:tcBorders>
          </w:tcPr>
          <w:p w14:paraId="6DC54265" w14:textId="6AACC051" w:rsidR="7EDDD305" w:rsidRDefault="7EDDD305" w:rsidP="7EDDD305">
            <w:pPr>
              <w:jc w:val="center"/>
              <w:rPr>
                <w:rFonts w:eastAsiaTheme="minorEastAsia"/>
                <w:color w:val="000000" w:themeColor="text1"/>
              </w:rPr>
            </w:pPr>
            <w:r w:rsidRPr="7EDDD305">
              <w:rPr>
                <w:rFonts w:eastAsiaTheme="minorEastAsia"/>
                <w:color w:val="000000" w:themeColor="text1"/>
              </w:rPr>
              <w:t>2</w:t>
            </w:r>
            <w:r w:rsidR="3E1BB9B1" w:rsidRPr="7EDDD305">
              <w:rPr>
                <w:rFonts w:eastAsiaTheme="minorEastAsia"/>
                <w:color w:val="000000" w:themeColor="text1"/>
              </w:rPr>
              <w:t>4.58</w:t>
            </w:r>
          </w:p>
        </w:tc>
        <w:tc>
          <w:tcPr>
            <w:tcW w:w="1995" w:type="dxa"/>
            <w:tcBorders>
              <w:top w:val="single" w:sz="8" w:space="0" w:color="auto"/>
              <w:left w:val="nil"/>
              <w:bottom w:val="single" w:sz="8" w:space="0" w:color="auto"/>
              <w:right w:val="nil"/>
            </w:tcBorders>
          </w:tcPr>
          <w:p w14:paraId="6A2E45FA" w14:textId="126C65D8" w:rsidR="7EDDD305" w:rsidRDefault="7EDDD305" w:rsidP="7EDDD305">
            <w:pPr>
              <w:jc w:val="center"/>
              <w:rPr>
                <w:rFonts w:ascii="Wingdings" w:eastAsia="Wingdings" w:hAnsi="Wingdings" w:cs="Wingdings"/>
                <w:color w:val="000000" w:themeColor="text1"/>
              </w:rPr>
            </w:pPr>
            <w:r w:rsidRPr="7EDDD305">
              <w:rPr>
                <w:rFonts w:eastAsiaTheme="minorEastAsia"/>
                <w:color w:val="000000" w:themeColor="text1"/>
              </w:rPr>
              <w:t>7, 18</w:t>
            </w:r>
          </w:p>
        </w:tc>
        <w:tc>
          <w:tcPr>
            <w:tcW w:w="1265" w:type="dxa"/>
            <w:tcBorders>
              <w:top w:val="single" w:sz="8" w:space="0" w:color="auto"/>
              <w:left w:val="nil"/>
              <w:bottom w:val="single" w:sz="8" w:space="0" w:color="auto"/>
              <w:right w:val="nil"/>
            </w:tcBorders>
          </w:tcPr>
          <w:p w14:paraId="3EEC654E" w14:textId="69C2A0D6" w:rsidR="7EDDD305" w:rsidRDefault="7EDDD305" w:rsidP="7EDDD305">
            <w:pPr>
              <w:jc w:val="center"/>
              <w:rPr>
                <w:rFonts w:ascii="Wingdings" w:eastAsia="Wingdings" w:hAnsi="Wingdings" w:cs="Wingdings"/>
                <w:color w:val="000000" w:themeColor="text1"/>
              </w:rPr>
            </w:pPr>
            <w:r w:rsidRPr="7EDDD305">
              <w:rPr>
                <w:rFonts w:eastAsiaTheme="minorEastAsia"/>
                <w:color w:val="000000" w:themeColor="text1"/>
              </w:rPr>
              <w:t>0.86</w:t>
            </w:r>
          </w:p>
        </w:tc>
        <w:tc>
          <w:tcPr>
            <w:tcW w:w="2009" w:type="dxa"/>
            <w:tcBorders>
              <w:top w:val="single" w:sz="8" w:space="0" w:color="auto"/>
              <w:left w:val="nil"/>
              <w:bottom w:val="single" w:sz="8" w:space="0" w:color="auto"/>
              <w:right w:val="nil"/>
            </w:tcBorders>
          </w:tcPr>
          <w:p w14:paraId="0CF6339F" w14:textId="358D0D58" w:rsidR="7EDDD305" w:rsidRDefault="7EDDD305" w:rsidP="7EDDD305">
            <w:pPr>
              <w:jc w:val="center"/>
              <w:rPr>
                <w:rFonts w:eastAsiaTheme="minorEastAsia"/>
                <w:color w:val="000000" w:themeColor="text1"/>
              </w:rPr>
            </w:pPr>
            <w:r w:rsidRPr="7EDDD305">
              <w:rPr>
                <w:rFonts w:eastAsiaTheme="minorEastAsia"/>
                <w:color w:val="000000" w:themeColor="text1"/>
              </w:rPr>
              <w:t>&lt; 0</w:t>
            </w:r>
            <w:r w:rsidR="7037F549" w:rsidRPr="7EDDD305">
              <w:rPr>
                <w:rFonts w:eastAsiaTheme="minorEastAsia"/>
                <w:color w:val="000000" w:themeColor="text1"/>
              </w:rPr>
              <w:t>.001</w:t>
            </w:r>
          </w:p>
        </w:tc>
      </w:tr>
      <w:tr w:rsidR="7EDDD305" w14:paraId="6D824452" w14:textId="77777777" w:rsidTr="7EDDD305">
        <w:trPr>
          <w:trHeight w:val="330"/>
        </w:trPr>
        <w:tc>
          <w:tcPr>
            <w:tcW w:w="3015" w:type="dxa"/>
            <w:tcBorders>
              <w:top w:val="single" w:sz="8" w:space="0" w:color="auto"/>
              <w:left w:val="nil"/>
              <w:bottom w:val="single" w:sz="8" w:space="0" w:color="auto"/>
              <w:right w:val="nil"/>
            </w:tcBorders>
          </w:tcPr>
          <w:p w14:paraId="7687B17B" w14:textId="055F85CD" w:rsidR="7EDDD305" w:rsidRDefault="7EDDD305" w:rsidP="7EDDD305">
            <w:pPr>
              <w:jc w:val="center"/>
              <w:rPr>
                <w:rFonts w:ascii="Calibri" w:eastAsia="Calibri" w:hAnsi="Calibri" w:cs="Calibri"/>
              </w:rPr>
            </w:pPr>
            <w:r w:rsidRPr="7EDDD305">
              <w:rPr>
                <w:rFonts w:ascii="Calibri" w:eastAsia="Calibri" w:hAnsi="Calibri" w:cs="Calibri"/>
              </w:rPr>
              <w:t>West of Bangor Pier</w:t>
            </w:r>
          </w:p>
        </w:tc>
        <w:tc>
          <w:tcPr>
            <w:tcW w:w="892" w:type="dxa"/>
            <w:tcBorders>
              <w:top w:val="single" w:sz="8" w:space="0" w:color="auto"/>
              <w:left w:val="nil"/>
              <w:bottom w:val="single" w:sz="8" w:space="0" w:color="auto"/>
              <w:right w:val="nil"/>
            </w:tcBorders>
          </w:tcPr>
          <w:p w14:paraId="35E1F9D6" w14:textId="26C9F213" w:rsidR="2DE03A60" w:rsidRDefault="2DE03A60" w:rsidP="7EDDD305">
            <w:pPr>
              <w:jc w:val="center"/>
            </w:pPr>
            <w:r w:rsidRPr="7EDDD305">
              <w:rPr>
                <w:rFonts w:eastAsiaTheme="minorEastAsia"/>
                <w:color w:val="000000" w:themeColor="text1"/>
              </w:rPr>
              <w:t>15.59</w:t>
            </w:r>
          </w:p>
        </w:tc>
        <w:tc>
          <w:tcPr>
            <w:tcW w:w="1995" w:type="dxa"/>
            <w:tcBorders>
              <w:top w:val="single" w:sz="8" w:space="0" w:color="auto"/>
              <w:left w:val="nil"/>
              <w:bottom w:val="single" w:sz="8" w:space="0" w:color="auto"/>
              <w:right w:val="nil"/>
            </w:tcBorders>
          </w:tcPr>
          <w:p w14:paraId="37C22417" w14:textId="109C9283" w:rsidR="2DE03A60" w:rsidRDefault="2DE03A60" w:rsidP="7EDDD305">
            <w:pPr>
              <w:jc w:val="center"/>
              <w:rPr>
                <w:rFonts w:eastAsiaTheme="minorEastAsia"/>
                <w:color w:val="000000" w:themeColor="text1"/>
              </w:rPr>
            </w:pPr>
            <w:r w:rsidRPr="7EDDD305">
              <w:rPr>
                <w:rFonts w:eastAsiaTheme="minorEastAsia"/>
                <w:color w:val="000000" w:themeColor="text1"/>
              </w:rPr>
              <w:t>3, 23</w:t>
            </w:r>
          </w:p>
        </w:tc>
        <w:tc>
          <w:tcPr>
            <w:tcW w:w="1265" w:type="dxa"/>
            <w:tcBorders>
              <w:top w:val="single" w:sz="8" w:space="0" w:color="auto"/>
              <w:left w:val="nil"/>
              <w:bottom w:val="single" w:sz="8" w:space="0" w:color="auto"/>
              <w:right w:val="nil"/>
            </w:tcBorders>
          </w:tcPr>
          <w:p w14:paraId="2F31D555" w14:textId="65CD168C" w:rsidR="2DE03A60" w:rsidRDefault="2DE03A60" w:rsidP="7EDDD305">
            <w:pPr>
              <w:jc w:val="center"/>
              <w:rPr>
                <w:rFonts w:eastAsiaTheme="minorEastAsia"/>
                <w:color w:val="000000" w:themeColor="text1"/>
              </w:rPr>
            </w:pPr>
            <w:r w:rsidRPr="7EDDD305">
              <w:rPr>
                <w:rFonts w:eastAsiaTheme="minorEastAsia"/>
                <w:color w:val="000000" w:themeColor="text1"/>
              </w:rPr>
              <w:t>0.63</w:t>
            </w:r>
          </w:p>
        </w:tc>
        <w:tc>
          <w:tcPr>
            <w:tcW w:w="2009" w:type="dxa"/>
            <w:tcBorders>
              <w:top w:val="single" w:sz="8" w:space="0" w:color="auto"/>
              <w:left w:val="nil"/>
              <w:bottom w:val="single" w:sz="8" w:space="0" w:color="auto"/>
              <w:right w:val="nil"/>
            </w:tcBorders>
          </w:tcPr>
          <w:p w14:paraId="055A8851" w14:textId="5EFB2C48" w:rsidR="7EDDD305" w:rsidRDefault="7EDDD305" w:rsidP="7EDDD305">
            <w:pPr>
              <w:jc w:val="center"/>
              <w:rPr>
                <w:rFonts w:ascii="Wingdings" w:eastAsia="Wingdings" w:hAnsi="Wingdings" w:cs="Wingdings"/>
                <w:color w:val="000000" w:themeColor="text1"/>
              </w:rPr>
            </w:pPr>
            <w:r w:rsidRPr="7EDDD305">
              <w:rPr>
                <w:rFonts w:eastAsiaTheme="minorEastAsia"/>
                <w:color w:val="000000" w:themeColor="text1"/>
              </w:rPr>
              <w:t>&lt; 0.001</w:t>
            </w:r>
          </w:p>
        </w:tc>
      </w:tr>
    </w:tbl>
    <w:p w14:paraId="0A5AED8C" w14:textId="5586F8BE" w:rsidR="61419E42" w:rsidRDefault="61419E42" w:rsidP="61419E42">
      <w:pPr>
        <w:jc w:val="both"/>
        <w:rPr>
          <w:b/>
          <w:bCs/>
          <w:highlight w:val="yellow"/>
        </w:rPr>
      </w:pPr>
    </w:p>
    <w:p w14:paraId="499E63FB" w14:textId="289929FB" w:rsidR="280B9299" w:rsidRDefault="4250B454" w:rsidP="280B9299">
      <w:pPr>
        <w:jc w:val="both"/>
      </w:pPr>
      <w:r w:rsidRPr="1154A128">
        <w:rPr>
          <w:b/>
        </w:rPr>
        <w:t xml:space="preserve">Table </w:t>
      </w:r>
      <w:r w:rsidR="624AF0F4" w:rsidRPr="1154A128">
        <w:rPr>
          <w:b/>
        </w:rPr>
        <w:t>3.</w:t>
      </w:r>
      <w:r w:rsidR="76CE1B87" w:rsidRPr="40CF5D80">
        <w:rPr>
          <w:b/>
          <w:bCs/>
        </w:rPr>
        <w:t>6</w:t>
      </w:r>
      <w:r w:rsidRPr="1154A128">
        <w:rPr>
          <w:b/>
        </w:rPr>
        <w:t>.</w:t>
      </w:r>
      <w:r w:rsidR="4940E475">
        <w:t xml:space="preserve"> Summary of the predictors identified </w:t>
      </w:r>
      <w:r w:rsidR="0E92F24C">
        <w:t>by regressions presented in table 3.</w:t>
      </w:r>
      <w:r w:rsidR="26D5E70C">
        <w:t>5</w:t>
      </w:r>
      <w:r w:rsidR="432711D1">
        <w:t xml:space="preserve"> </w:t>
      </w:r>
      <w:r w:rsidR="4940E475">
        <w:t xml:space="preserve">as having a significant effect on the </w:t>
      </w:r>
      <w:r w:rsidR="4940E475" w:rsidRPr="6E2F7924">
        <w:rPr>
          <w:i/>
          <w:iCs/>
        </w:rPr>
        <w:t xml:space="preserve">E. coli </w:t>
      </w:r>
      <w:r w:rsidR="4940E475" w:rsidRPr="6E2F7924">
        <w:t xml:space="preserve">concentrations observed in the shellfish sampled at the RMPs </w:t>
      </w:r>
    </w:p>
    <w:tbl>
      <w:tblPr>
        <w:tblStyle w:val="TableGrid"/>
        <w:tblW w:w="0" w:type="auto"/>
        <w:tblLayout w:type="fixed"/>
        <w:tblLook w:val="04A0" w:firstRow="1" w:lastRow="0" w:firstColumn="1" w:lastColumn="0" w:noHBand="0" w:noVBand="1"/>
      </w:tblPr>
      <w:tblGrid>
        <w:gridCol w:w="3375"/>
        <w:gridCol w:w="2715"/>
        <w:gridCol w:w="2910"/>
      </w:tblGrid>
      <w:tr w:rsidR="5860021C" w14:paraId="5BD90FD7" w14:textId="77777777" w:rsidTr="5860021C">
        <w:trPr>
          <w:trHeight w:val="405"/>
        </w:trPr>
        <w:tc>
          <w:tcPr>
            <w:tcW w:w="3375" w:type="dxa"/>
            <w:tcBorders>
              <w:top w:val="single" w:sz="8" w:space="0" w:color="auto"/>
              <w:left w:val="nil"/>
              <w:bottom w:val="single" w:sz="8" w:space="0" w:color="auto"/>
              <w:right w:val="nil"/>
            </w:tcBorders>
          </w:tcPr>
          <w:p w14:paraId="3E19ADF7" w14:textId="25076991" w:rsidR="5860021C" w:rsidRDefault="5860021C" w:rsidP="4BBB652E">
            <w:pPr>
              <w:jc w:val="center"/>
              <w:rPr>
                <w:rFonts w:ascii="Calibri" w:eastAsia="Calibri" w:hAnsi="Calibri" w:cs="Calibri"/>
              </w:rPr>
            </w:pPr>
            <w:r w:rsidRPr="5860021C">
              <w:rPr>
                <w:rFonts w:ascii="Calibri" w:eastAsia="Calibri" w:hAnsi="Calibri" w:cs="Calibri"/>
              </w:rPr>
              <w:t>Shellfish RMP</w:t>
            </w:r>
          </w:p>
        </w:tc>
        <w:tc>
          <w:tcPr>
            <w:tcW w:w="2715" w:type="dxa"/>
            <w:tcBorders>
              <w:top w:val="single" w:sz="8" w:space="0" w:color="auto"/>
              <w:left w:val="nil"/>
              <w:bottom w:val="single" w:sz="8" w:space="0" w:color="auto"/>
              <w:right w:val="nil"/>
            </w:tcBorders>
          </w:tcPr>
          <w:p w14:paraId="22992B85" w14:textId="50783A9D" w:rsidR="5860021C" w:rsidRDefault="5860021C" w:rsidP="4BBB652E">
            <w:pPr>
              <w:jc w:val="center"/>
              <w:rPr>
                <w:rFonts w:ascii="Calibri" w:eastAsia="Calibri" w:hAnsi="Calibri" w:cs="Calibri"/>
              </w:rPr>
            </w:pPr>
            <w:r w:rsidRPr="5860021C">
              <w:rPr>
                <w:rFonts w:ascii="Calibri" w:eastAsia="Calibri" w:hAnsi="Calibri" w:cs="Calibri"/>
              </w:rPr>
              <w:t>Predictors</w:t>
            </w:r>
          </w:p>
        </w:tc>
        <w:tc>
          <w:tcPr>
            <w:tcW w:w="2910" w:type="dxa"/>
            <w:tcBorders>
              <w:top w:val="single" w:sz="8" w:space="0" w:color="auto"/>
              <w:left w:val="nil"/>
              <w:bottom w:val="single" w:sz="8" w:space="0" w:color="auto"/>
              <w:right w:val="nil"/>
            </w:tcBorders>
          </w:tcPr>
          <w:p w14:paraId="2CF46C4E" w14:textId="04D46E48" w:rsidR="5860021C" w:rsidRDefault="5860021C" w:rsidP="4BBB652E">
            <w:pPr>
              <w:jc w:val="center"/>
              <w:rPr>
                <w:rFonts w:ascii="Calibri" w:eastAsia="Calibri" w:hAnsi="Calibri" w:cs="Calibri"/>
              </w:rPr>
            </w:pPr>
            <w:r w:rsidRPr="5860021C">
              <w:rPr>
                <w:rFonts w:ascii="Calibri" w:eastAsia="Calibri" w:hAnsi="Calibri" w:cs="Calibri"/>
              </w:rPr>
              <w:t>p value</w:t>
            </w:r>
          </w:p>
        </w:tc>
      </w:tr>
      <w:tr w:rsidR="5860021C" w14:paraId="3EA05105" w14:textId="77777777" w:rsidTr="5860021C">
        <w:trPr>
          <w:trHeight w:val="360"/>
        </w:trPr>
        <w:tc>
          <w:tcPr>
            <w:tcW w:w="3375" w:type="dxa"/>
            <w:tcBorders>
              <w:top w:val="single" w:sz="8" w:space="0" w:color="auto"/>
              <w:left w:val="nil"/>
              <w:bottom w:val="single" w:sz="8" w:space="0" w:color="auto"/>
              <w:right w:val="nil"/>
            </w:tcBorders>
          </w:tcPr>
          <w:p w14:paraId="23300C23" w14:textId="348960BD" w:rsidR="5860021C" w:rsidRDefault="5860021C" w:rsidP="4BBB652E">
            <w:pPr>
              <w:jc w:val="center"/>
              <w:rPr>
                <w:rFonts w:ascii="Calibri" w:eastAsia="Calibri" w:hAnsi="Calibri" w:cs="Calibri"/>
              </w:rPr>
            </w:pPr>
            <w:r w:rsidRPr="5860021C">
              <w:rPr>
                <w:rFonts w:ascii="Calibri" w:eastAsia="Calibri" w:hAnsi="Calibri" w:cs="Calibri"/>
              </w:rPr>
              <w:t>Cegin Channel</w:t>
            </w:r>
          </w:p>
        </w:tc>
        <w:tc>
          <w:tcPr>
            <w:tcW w:w="2715" w:type="dxa"/>
            <w:tcBorders>
              <w:top w:val="single" w:sz="8" w:space="0" w:color="auto"/>
              <w:left w:val="nil"/>
              <w:bottom w:val="single" w:sz="8" w:space="0" w:color="auto"/>
              <w:right w:val="nil"/>
            </w:tcBorders>
          </w:tcPr>
          <w:p w14:paraId="6C39628A" w14:textId="51600C15" w:rsidR="5860021C" w:rsidRDefault="5860021C" w:rsidP="4BBB652E">
            <w:pPr>
              <w:jc w:val="center"/>
              <w:rPr>
                <w:rFonts w:ascii="Calibri" w:eastAsia="Calibri" w:hAnsi="Calibri" w:cs="Calibri"/>
              </w:rPr>
            </w:pPr>
            <w:r w:rsidRPr="5860021C">
              <w:rPr>
                <w:rFonts w:ascii="Calibri" w:eastAsia="Calibri" w:hAnsi="Calibri" w:cs="Calibri"/>
              </w:rPr>
              <w:t xml:space="preserve"> Afon Ogwen</w:t>
            </w:r>
          </w:p>
        </w:tc>
        <w:tc>
          <w:tcPr>
            <w:tcW w:w="2910" w:type="dxa"/>
            <w:tcBorders>
              <w:top w:val="single" w:sz="8" w:space="0" w:color="auto"/>
              <w:left w:val="nil"/>
              <w:bottom w:val="single" w:sz="8" w:space="0" w:color="auto"/>
              <w:right w:val="nil"/>
            </w:tcBorders>
          </w:tcPr>
          <w:p w14:paraId="292EA2C7" w14:textId="5D519F79" w:rsidR="5860021C" w:rsidRDefault="5860021C" w:rsidP="4BBB652E">
            <w:pPr>
              <w:jc w:val="center"/>
              <w:rPr>
                <w:rFonts w:ascii="Calibri" w:eastAsia="Calibri" w:hAnsi="Calibri" w:cs="Calibri"/>
              </w:rPr>
            </w:pPr>
            <w:r w:rsidRPr="5860021C">
              <w:rPr>
                <w:rFonts w:ascii="Calibri" w:eastAsia="Calibri" w:hAnsi="Calibri" w:cs="Calibri"/>
              </w:rPr>
              <w:t>0.01</w:t>
            </w:r>
          </w:p>
        </w:tc>
      </w:tr>
      <w:tr w:rsidR="5860021C" w14:paraId="0943C9D9" w14:textId="77777777" w:rsidTr="5860021C">
        <w:trPr>
          <w:trHeight w:val="360"/>
        </w:trPr>
        <w:tc>
          <w:tcPr>
            <w:tcW w:w="3375" w:type="dxa"/>
            <w:tcBorders>
              <w:top w:val="single" w:sz="8" w:space="0" w:color="auto"/>
              <w:left w:val="nil"/>
              <w:bottom w:val="single" w:sz="8" w:space="0" w:color="auto"/>
              <w:right w:val="nil"/>
            </w:tcBorders>
          </w:tcPr>
          <w:p w14:paraId="7A9EF31B" w14:textId="4C6DB2DB" w:rsidR="5860021C" w:rsidRDefault="5860021C" w:rsidP="4BBB652E">
            <w:pPr>
              <w:jc w:val="center"/>
              <w:rPr>
                <w:rFonts w:ascii="Calibri" w:eastAsia="Calibri" w:hAnsi="Calibri" w:cs="Calibri"/>
              </w:rPr>
            </w:pPr>
            <w:r w:rsidRPr="5860021C">
              <w:rPr>
                <w:rFonts w:ascii="Calibri" w:eastAsia="Calibri" w:hAnsi="Calibri" w:cs="Calibri"/>
              </w:rPr>
              <w:t>Gallows Point</w:t>
            </w:r>
          </w:p>
        </w:tc>
        <w:tc>
          <w:tcPr>
            <w:tcW w:w="2715" w:type="dxa"/>
            <w:tcBorders>
              <w:top w:val="single" w:sz="8" w:space="0" w:color="auto"/>
              <w:left w:val="nil"/>
              <w:bottom w:val="single" w:sz="8" w:space="0" w:color="auto"/>
              <w:right w:val="nil"/>
            </w:tcBorders>
          </w:tcPr>
          <w:p w14:paraId="3AA6C9D9" w14:textId="07C33F7B" w:rsidR="5860021C" w:rsidRDefault="5860021C" w:rsidP="4BBB652E">
            <w:pPr>
              <w:jc w:val="center"/>
              <w:rPr>
                <w:rFonts w:ascii="Calibri" w:eastAsia="Calibri" w:hAnsi="Calibri" w:cs="Calibri"/>
              </w:rPr>
            </w:pPr>
            <w:r w:rsidRPr="5860021C">
              <w:rPr>
                <w:rFonts w:ascii="Calibri" w:eastAsia="Calibri" w:hAnsi="Calibri" w:cs="Calibri"/>
              </w:rPr>
              <w:t>Afon Ogwen</w:t>
            </w:r>
          </w:p>
        </w:tc>
        <w:tc>
          <w:tcPr>
            <w:tcW w:w="2910" w:type="dxa"/>
            <w:tcBorders>
              <w:top w:val="single" w:sz="8" w:space="0" w:color="auto"/>
              <w:left w:val="nil"/>
              <w:bottom w:val="single" w:sz="8" w:space="0" w:color="auto"/>
              <w:right w:val="nil"/>
            </w:tcBorders>
          </w:tcPr>
          <w:p w14:paraId="6415855F" w14:textId="5367E0E8" w:rsidR="5860021C" w:rsidRDefault="5860021C" w:rsidP="4BBB652E">
            <w:pPr>
              <w:jc w:val="center"/>
              <w:rPr>
                <w:rFonts w:ascii="Calibri" w:eastAsia="Calibri" w:hAnsi="Calibri" w:cs="Calibri"/>
              </w:rPr>
            </w:pPr>
            <w:r w:rsidRPr="5860021C">
              <w:rPr>
                <w:rFonts w:ascii="Calibri" w:eastAsia="Calibri" w:hAnsi="Calibri" w:cs="Calibri"/>
              </w:rPr>
              <w:t>&lt;0.01</w:t>
            </w:r>
          </w:p>
        </w:tc>
      </w:tr>
      <w:tr w:rsidR="5860021C" w14:paraId="4E38AEF4" w14:textId="77777777" w:rsidTr="5860021C">
        <w:trPr>
          <w:trHeight w:val="345"/>
        </w:trPr>
        <w:tc>
          <w:tcPr>
            <w:tcW w:w="3375" w:type="dxa"/>
            <w:tcBorders>
              <w:top w:val="single" w:sz="8" w:space="0" w:color="auto"/>
              <w:left w:val="nil"/>
              <w:bottom w:val="single" w:sz="8" w:space="0" w:color="auto"/>
              <w:right w:val="nil"/>
            </w:tcBorders>
          </w:tcPr>
          <w:p w14:paraId="4655A4E7" w14:textId="6B6788D3" w:rsidR="5860021C" w:rsidRDefault="5860021C" w:rsidP="4BBB652E">
            <w:pPr>
              <w:jc w:val="center"/>
              <w:rPr>
                <w:rFonts w:ascii="Calibri" w:eastAsia="Calibri" w:hAnsi="Calibri" w:cs="Calibri"/>
              </w:rPr>
            </w:pPr>
            <w:r w:rsidRPr="5860021C">
              <w:rPr>
                <w:rFonts w:ascii="Calibri" w:eastAsia="Calibri" w:hAnsi="Calibri" w:cs="Calibri"/>
              </w:rPr>
              <w:t>Ogwen</w:t>
            </w:r>
            <w:r w:rsidR="6995405E" w:rsidRPr="6094973C">
              <w:rPr>
                <w:rFonts w:ascii="Calibri" w:eastAsia="Calibri" w:hAnsi="Calibri" w:cs="Calibri"/>
              </w:rPr>
              <w:t xml:space="preserve"> Channel</w:t>
            </w:r>
          </w:p>
        </w:tc>
        <w:tc>
          <w:tcPr>
            <w:tcW w:w="2715" w:type="dxa"/>
            <w:tcBorders>
              <w:top w:val="single" w:sz="8" w:space="0" w:color="auto"/>
              <w:left w:val="nil"/>
              <w:bottom w:val="single" w:sz="8" w:space="0" w:color="auto"/>
              <w:right w:val="nil"/>
            </w:tcBorders>
          </w:tcPr>
          <w:p w14:paraId="70AA283B" w14:textId="45C595C1" w:rsidR="5860021C" w:rsidRDefault="5860021C" w:rsidP="4BBB652E">
            <w:pPr>
              <w:jc w:val="center"/>
              <w:rPr>
                <w:rFonts w:ascii="Calibri" w:eastAsia="Calibri" w:hAnsi="Calibri" w:cs="Calibri"/>
              </w:rPr>
            </w:pPr>
            <w:r w:rsidRPr="5860021C">
              <w:rPr>
                <w:rFonts w:ascii="Calibri" w:eastAsia="Calibri" w:hAnsi="Calibri" w:cs="Calibri"/>
              </w:rPr>
              <w:t>Afon Ogwen</w:t>
            </w:r>
          </w:p>
          <w:p w14:paraId="5873CAF1" w14:textId="63AC170C" w:rsidR="5860021C" w:rsidRDefault="5860021C" w:rsidP="4BBB652E">
            <w:pPr>
              <w:jc w:val="center"/>
              <w:rPr>
                <w:rFonts w:ascii="Calibri" w:eastAsia="Calibri" w:hAnsi="Calibri" w:cs="Calibri"/>
              </w:rPr>
            </w:pPr>
            <w:r w:rsidRPr="5860021C">
              <w:rPr>
                <w:rFonts w:ascii="Calibri" w:eastAsia="Calibri" w:hAnsi="Calibri" w:cs="Calibri"/>
              </w:rPr>
              <w:t xml:space="preserve">Afon Ogwen * Lag Rainfall </w:t>
            </w:r>
          </w:p>
        </w:tc>
        <w:tc>
          <w:tcPr>
            <w:tcW w:w="2910" w:type="dxa"/>
            <w:tcBorders>
              <w:top w:val="single" w:sz="8" w:space="0" w:color="auto"/>
              <w:left w:val="nil"/>
              <w:bottom w:val="single" w:sz="8" w:space="0" w:color="auto"/>
              <w:right w:val="nil"/>
            </w:tcBorders>
          </w:tcPr>
          <w:p w14:paraId="09DAE4EE" w14:textId="5514074C" w:rsidR="5860021C" w:rsidRDefault="5860021C" w:rsidP="4BBB652E">
            <w:pPr>
              <w:jc w:val="center"/>
              <w:rPr>
                <w:rFonts w:ascii="Calibri" w:eastAsia="Calibri" w:hAnsi="Calibri" w:cs="Calibri"/>
              </w:rPr>
            </w:pPr>
            <w:r w:rsidRPr="5860021C">
              <w:rPr>
                <w:rFonts w:ascii="Calibri" w:eastAsia="Calibri" w:hAnsi="Calibri" w:cs="Calibri"/>
              </w:rPr>
              <w:t>&lt; 0.01</w:t>
            </w:r>
          </w:p>
          <w:p w14:paraId="63581F24" w14:textId="0256F8A2" w:rsidR="5860021C" w:rsidRDefault="5860021C" w:rsidP="4BBB652E">
            <w:pPr>
              <w:jc w:val="center"/>
              <w:rPr>
                <w:rFonts w:ascii="Calibri" w:eastAsia="Calibri" w:hAnsi="Calibri" w:cs="Calibri"/>
              </w:rPr>
            </w:pPr>
            <w:r w:rsidRPr="5860021C">
              <w:rPr>
                <w:rFonts w:ascii="Calibri" w:eastAsia="Calibri" w:hAnsi="Calibri" w:cs="Calibri"/>
              </w:rPr>
              <w:t>&lt; 0.01</w:t>
            </w:r>
          </w:p>
        </w:tc>
      </w:tr>
      <w:tr w:rsidR="5860021C" w14:paraId="65B37845" w14:textId="77777777" w:rsidTr="5860021C">
        <w:trPr>
          <w:trHeight w:val="345"/>
        </w:trPr>
        <w:tc>
          <w:tcPr>
            <w:tcW w:w="3375" w:type="dxa"/>
            <w:tcBorders>
              <w:top w:val="single" w:sz="8" w:space="0" w:color="auto"/>
              <w:left w:val="nil"/>
              <w:bottom w:val="single" w:sz="8" w:space="0" w:color="auto"/>
              <w:right w:val="nil"/>
            </w:tcBorders>
          </w:tcPr>
          <w:p w14:paraId="7359BA4F" w14:textId="2A8041F5" w:rsidR="5860021C" w:rsidRDefault="5860021C" w:rsidP="21783F21">
            <w:pPr>
              <w:jc w:val="center"/>
              <w:rPr>
                <w:rFonts w:ascii="Calibri" w:eastAsia="Calibri" w:hAnsi="Calibri" w:cs="Calibri"/>
              </w:rPr>
            </w:pPr>
            <w:r w:rsidRPr="5860021C">
              <w:rPr>
                <w:rFonts w:ascii="Calibri" w:eastAsia="Calibri" w:hAnsi="Calibri" w:cs="Calibri"/>
              </w:rPr>
              <w:t>West of Bangor Pier</w:t>
            </w:r>
          </w:p>
        </w:tc>
        <w:tc>
          <w:tcPr>
            <w:tcW w:w="2715" w:type="dxa"/>
            <w:tcBorders>
              <w:top w:val="single" w:sz="8" w:space="0" w:color="auto"/>
              <w:left w:val="nil"/>
              <w:bottom w:val="single" w:sz="8" w:space="0" w:color="auto"/>
              <w:right w:val="nil"/>
            </w:tcBorders>
          </w:tcPr>
          <w:p w14:paraId="6E0F1F95" w14:textId="41297AA3" w:rsidR="5860021C" w:rsidRDefault="5860021C" w:rsidP="21783F21">
            <w:pPr>
              <w:jc w:val="center"/>
              <w:rPr>
                <w:rFonts w:ascii="Calibri" w:eastAsia="Calibri" w:hAnsi="Calibri" w:cs="Calibri"/>
              </w:rPr>
            </w:pPr>
            <w:r w:rsidRPr="5860021C">
              <w:rPr>
                <w:rFonts w:ascii="Calibri" w:eastAsia="Calibri" w:hAnsi="Calibri" w:cs="Calibri"/>
              </w:rPr>
              <w:t>Afon Ogwen</w:t>
            </w:r>
          </w:p>
        </w:tc>
        <w:tc>
          <w:tcPr>
            <w:tcW w:w="2910" w:type="dxa"/>
            <w:tcBorders>
              <w:top w:val="single" w:sz="8" w:space="0" w:color="auto"/>
              <w:left w:val="nil"/>
              <w:bottom w:val="single" w:sz="8" w:space="0" w:color="auto"/>
              <w:right w:val="nil"/>
            </w:tcBorders>
          </w:tcPr>
          <w:p w14:paraId="710C5D8D" w14:textId="5A336F81" w:rsidR="5860021C" w:rsidRDefault="5860021C" w:rsidP="21783F21">
            <w:pPr>
              <w:jc w:val="center"/>
              <w:rPr>
                <w:rFonts w:ascii="Calibri" w:eastAsia="Calibri" w:hAnsi="Calibri" w:cs="Calibri"/>
              </w:rPr>
            </w:pPr>
            <w:r w:rsidRPr="5860021C">
              <w:rPr>
                <w:rFonts w:ascii="Calibri" w:eastAsia="Calibri" w:hAnsi="Calibri" w:cs="Calibri"/>
              </w:rPr>
              <w:t>&lt; 0.01</w:t>
            </w:r>
          </w:p>
        </w:tc>
      </w:tr>
    </w:tbl>
    <w:p w14:paraId="125B8528" w14:textId="29DD6B2F" w:rsidR="265A10DC" w:rsidRDefault="265A10DC" w:rsidP="7EDDD305">
      <w:pPr>
        <w:jc w:val="both"/>
      </w:pPr>
    </w:p>
    <w:p w14:paraId="45040956" w14:textId="6D68497D" w:rsidR="00172AB7" w:rsidRPr="00172AB7" w:rsidRDefault="59798D7D" w:rsidP="00D363A3">
      <w:pPr>
        <w:pStyle w:val="Heading2"/>
      </w:pPr>
      <w:bookmarkStart w:id="43" w:name="_Toc122009950"/>
      <w:r>
        <w:t>3.</w:t>
      </w:r>
      <w:r w:rsidR="6538468F">
        <w:t>3</w:t>
      </w:r>
      <w:r>
        <w:t xml:space="preserve"> Event </w:t>
      </w:r>
      <w:r w:rsidR="008B7ED4">
        <w:t>s</w:t>
      </w:r>
      <w:r>
        <w:t>ampling</w:t>
      </w:r>
      <w:bookmarkEnd w:id="43"/>
      <w:r w:rsidR="00482977">
        <w:t xml:space="preserve"> </w:t>
      </w:r>
    </w:p>
    <w:p w14:paraId="270E77C9" w14:textId="77777777" w:rsidR="008511EA" w:rsidRPr="008511EA" w:rsidRDefault="008511EA" w:rsidP="003837CB"/>
    <w:p w14:paraId="06081DE9" w14:textId="4D76A00F" w:rsidR="53A1B282" w:rsidRDefault="56C092D2" w:rsidP="00434BD6">
      <w:pPr>
        <w:pStyle w:val="Heading3"/>
      </w:pPr>
      <w:bookmarkStart w:id="44" w:name="_Toc122009951"/>
      <w:bookmarkStart w:id="45" w:name="_Toc1526025965"/>
      <w:r w:rsidRPr="6E30A0FA">
        <w:t>3.</w:t>
      </w:r>
      <w:r w:rsidR="02ACC864">
        <w:t>3</w:t>
      </w:r>
      <w:r w:rsidRPr="6E30A0FA">
        <w:t>.1 Event I</w:t>
      </w:r>
      <w:bookmarkEnd w:id="44"/>
      <w:r w:rsidRPr="6E30A0FA">
        <w:t xml:space="preserve"> </w:t>
      </w:r>
      <w:bookmarkEnd w:id="45"/>
    </w:p>
    <w:p w14:paraId="0CAF2CDC" w14:textId="20F0AA7B" w:rsidR="00314D4D" w:rsidRPr="00094615" w:rsidRDefault="00D7400B" w:rsidP="00314D4D">
      <w:pPr>
        <w:jc w:val="both"/>
        <w:rPr>
          <w:rFonts w:ascii="Calibri" w:eastAsia="Calibri" w:hAnsi="Calibri" w:cs="Calibri"/>
          <w:i/>
        </w:rPr>
      </w:pPr>
      <w:r>
        <w:rPr>
          <w:rFonts w:ascii="Calibri" w:eastAsia="Calibri" w:hAnsi="Calibri" w:cs="Calibri"/>
          <w:color w:val="000000" w:themeColor="text1"/>
        </w:rPr>
        <w:t>During this event</w:t>
      </w:r>
      <w:r w:rsidR="00314D4D" w:rsidRPr="7EDDD305">
        <w:rPr>
          <w:rFonts w:ascii="Calibri" w:eastAsia="Calibri" w:hAnsi="Calibri" w:cs="Calibri"/>
          <w:color w:val="000000" w:themeColor="text1"/>
        </w:rPr>
        <w:t xml:space="preserve"> </w:t>
      </w:r>
      <w:r w:rsidR="1CE91CCF" w:rsidRPr="4507604E">
        <w:rPr>
          <w:rFonts w:ascii="Calibri" w:eastAsia="Calibri" w:hAnsi="Calibri" w:cs="Calibri"/>
          <w:color w:val="000000" w:themeColor="text1"/>
        </w:rPr>
        <w:t>duration</w:t>
      </w:r>
      <w:r w:rsidR="00314D4D" w:rsidRPr="7EDDD305">
        <w:rPr>
          <w:rFonts w:ascii="Calibri" w:eastAsia="Calibri" w:hAnsi="Calibri" w:cs="Calibri"/>
          <w:color w:val="000000" w:themeColor="text1"/>
        </w:rPr>
        <w:t xml:space="preserve"> </w:t>
      </w:r>
      <w:r w:rsidR="00E33B9B">
        <w:rPr>
          <w:rFonts w:ascii="Calibri" w:eastAsia="Calibri" w:hAnsi="Calibri" w:cs="Calibri"/>
          <w:color w:val="000000" w:themeColor="text1"/>
        </w:rPr>
        <w:t>there was significant rainfall</w:t>
      </w:r>
      <w:r w:rsidR="00CF570F">
        <w:rPr>
          <w:rFonts w:ascii="Calibri" w:eastAsia="Calibri" w:hAnsi="Calibri" w:cs="Calibri"/>
          <w:color w:val="000000" w:themeColor="text1"/>
        </w:rPr>
        <w:t xml:space="preserve"> </w:t>
      </w:r>
      <w:r w:rsidR="00567FB8">
        <w:rPr>
          <w:rFonts w:ascii="Calibri" w:eastAsia="Calibri" w:hAnsi="Calibri" w:cs="Calibri"/>
          <w:color w:val="000000" w:themeColor="text1"/>
        </w:rPr>
        <w:t xml:space="preserve">from 15:00 17/05/22 </w:t>
      </w:r>
      <w:r w:rsidR="00CF570F">
        <w:rPr>
          <w:rFonts w:ascii="Calibri" w:eastAsia="Calibri" w:hAnsi="Calibri" w:cs="Calibri"/>
          <w:color w:val="000000" w:themeColor="text1"/>
        </w:rPr>
        <w:t>with a peak intensity of 4.2mm / hr</w:t>
      </w:r>
      <w:r w:rsidR="00131D73">
        <w:rPr>
          <w:rFonts w:ascii="Calibri" w:eastAsia="Calibri" w:hAnsi="Calibri" w:cs="Calibri"/>
          <w:color w:val="000000" w:themeColor="text1"/>
        </w:rPr>
        <w:t xml:space="preserve"> </w:t>
      </w:r>
      <w:r w:rsidR="00567FB8">
        <w:rPr>
          <w:rFonts w:ascii="Calibri" w:eastAsia="Calibri" w:hAnsi="Calibri" w:cs="Calibri"/>
          <w:color w:val="000000" w:themeColor="text1"/>
        </w:rPr>
        <w:t xml:space="preserve">at </w:t>
      </w:r>
      <w:r w:rsidR="00A43409">
        <w:rPr>
          <w:rFonts w:ascii="Calibri" w:eastAsia="Calibri" w:hAnsi="Calibri" w:cs="Calibri"/>
          <w:color w:val="000000" w:themeColor="text1"/>
        </w:rPr>
        <w:t>19:00</w:t>
      </w:r>
      <w:r w:rsidR="00CF570F">
        <w:rPr>
          <w:rFonts w:ascii="Calibri" w:eastAsia="Calibri" w:hAnsi="Calibri" w:cs="Calibri"/>
          <w:color w:val="000000" w:themeColor="text1"/>
        </w:rPr>
        <w:t xml:space="preserve">. </w:t>
      </w:r>
      <w:r w:rsidR="00314D4D" w:rsidRPr="69BC51E7">
        <w:rPr>
          <w:rFonts w:ascii="Calibri" w:eastAsia="Calibri" w:hAnsi="Calibri" w:cs="Calibri"/>
          <w:color w:val="000000" w:themeColor="text1"/>
        </w:rPr>
        <w:t>(</w:t>
      </w:r>
      <w:r w:rsidR="00314D4D" w:rsidRPr="79115E8E">
        <w:rPr>
          <w:rFonts w:ascii="Calibri" w:eastAsia="Calibri" w:hAnsi="Calibri" w:cs="Calibri"/>
          <w:color w:val="000000" w:themeColor="text1"/>
        </w:rPr>
        <w:t xml:space="preserve">Figure </w:t>
      </w:r>
      <w:r w:rsidR="004F00C5">
        <w:rPr>
          <w:rFonts w:ascii="Calibri" w:eastAsia="Calibri" w:hAnsi="Calibri" w:cs="Calibri"/>
          <w:color w:val="000000" w:themeColor="text1"/>
        </w:rPr>
        <w:t>3.13</w:t>
      </w:r>
      <w:r w:rsidR="00314D4D" w:rsidRPr="7EDDD305">
        <w:rPr>
          <w:rFonts w:ascii="Calibri" w:eastAsia="Calibri" w:hAnsi="Calibri" w:cs="Calibri"/>
          <w:color w:val="000000" w:themeColor="text1"/>
        </w:rPr>
        <w:t>).</w:t>
      </w:r>
      <w:r w:rsidR="00ED1C19">
        <w:rPr>
          <w:rFonts w:ascii="Calibri" w:eastAsia="Calibri" w:hAnsi="Calibri" w:cs="Calibri"/>
          <w:color w:val="000000" w:themeColor="text1"/>
        </w:rPr>
        <w:t xml:space="preserve"> </w:t>
      </w:r>
      <w:r w:rsidR="00314D4D" w:rsidRPr="7EDDD305">
        <w:rPr>
          <w:rFonts w:ascii="Calibri" w:eastAsia="Calibri" w:hAnsi="Calibri" w:cs="Calibri"/>
        </w:rPr>
        <w:t xml:space="preserve">The water level of the </w:t>
      </w:r>
      <w:r w:rsidR="00ED1C19">
        <w:rPr>
          <w:rFonts w:ascii="Calibri" w:eastAsia="Calibri" w:hAnsi="Calibri" w:cs="Calibri"/>
        </w:rPr>
        <w:t xml:space="preserve">Afon </w:t>
      </w:r>
      <w:r w:rsidR="00314D4D" w:rsidRPr="7EDDD305">
        <w:rPr>
          <w:rFonts w:ascii="Calibri" w:eastAsia="Calibri" w:hAnsi="Calibri" w:cs="Calibri"/>
        </w:rPr>
        <w:t xml:space="preserve">Ogwen </w:t>
      </w:r>
      <w:r w:rsidR="00344B2F">
        <w:rPr>
          <w:rFonts w:ascii="Calibri" w:eastAsia="Calibri" w:hAnsi="Calibri" w:cs="Calibri"/>
        </w:rPr>
        <w:t>responded</w:t>
      </w:r>
      <w:r w:rsidR="00811242">
        <w:rPr>
          <w:rFonts w:ascii="Calibri" w:eastAsia="Calibri" w:hAnsi="Calibri" w:cs="Calibri"/>
        </w:rPr>
        <w:t xml:space="preserve">, rising </w:t>
      </w:r>
      <w:r w:rsidR="00511F0C">
        <w:rPr>
          <w:rFonts w:ascii="Calibri" w:eastAsia="Calibri" w:hAnsi="Calibri" w:cs="Calibri"/>
        </w:rPr>
        <w:t>from</w:t>
      </w:r>
      <w:r w:rsidR="00811242">
        <w:rPr>
          <w:rFonts w:ascii="Calibri" w:eastAsia="Calibri" w:hAnsi="Calibri" w:cs="Calibri"/>
        </w:rPr>
        <w:t xml:space="preserve"> </w:t>
      </w:r>
      <w:r w:rsidR="00314D4D" w:rsidRPr="7EDDD305">
        <w:rPr>
          <w:rFonts w:ascii="Calibri" w:eastAsia="Calibri" w:hAnsi="Calibri" w:cs="Calibri"/>
        </w:rPr>
        <w:t xml:space="preserve">18:00 </w:t>
      </w:r>
      <w:r w:rsidR="00314D4D" w:rsidRPr="7EDDD305">
        <w:rPr>
          <w:rFonts w:ascii="Calibri" w:eastAsia="Calibri" w:hAnsi="Calibri" w:cs="Calibri"/>
        </w:rPr>
        <w:lastRenderedPageBreak/>
        <w:t>on 17/05/22 until 01:00 on 18/05/22</w:t>
      </w:r>
      <w:r w:rsidR="00811242">
        <w:rPr>
          <w:rFonts w:ascii="Calibri" w:eastAsia="Calibri" w:hAnsi="Calibri" w:cs="Calibri"/>
        </w:rPr>
        <w:t>. Thereafter</w:t>
      </w:r>
      <w:r w:rsidR="00314D4D" w:rsidRPr="7EDDD305">
        <w:rPr>
          <w:rFonts w:ascii="Calibri" w:eastAsia="Calibri" w:hAnsi="Calibri" w:cs="Calibri"/>
        </w:rPr>
        <w:t xml:space="preserve"> </w:t>
      </w:r>
      <w:r w:rsidR="00811242">
        <w:rPr>
          <w:rFonts w:ascii="Calibri" w:eastAsia="Calibri" w:hAnsi="Calibri" w:cs="Calibri"/>
        </w:rPr>
        <w:t>the</w:t>
      </w:r>
      <w:r w:rsidR="00314D4D" w:rsidRPr="7EDDD305">
        <w:rPr>
          <w:rFonts w:ascii="Calibri" w:eastAsia="Calibri" w:hAnsi="Calibri" w:cs="Calibri"/>
        </w:rPr>
        <w:t xml:space="preserve"> level </w:t>
      </w:r>
      <w:r w:rsidR="00FD7BCC">
        <w:rPr>
          <w:rFonts w:ascii="Calibri" w:eastAsia="Calibri" w:hAnsi="Calibri" w:cs="Calibri"/>
        </w:rPr>
        <w:t>decreased slowly</w:t>
      </w:r>
      <w:r w:rsidR="00314D4D" w:rsidRPr="7EDDD305">
        <w:rPr>
          <w:rFonts w:ascii="Calibri" w:eastAsia="Calibri" w:hAnsi="Calibri" w:cs="Calibri"/>
        </w:rPr>
        <w:t xml:space="preserve">. </w:t>
      </w:r>
      <w:r w:rsidR="00314D4D" w:rsidRPr="00775710">
        <w:rPr>
          <w:rFonts w:ascii="Calibri" w:eastAsia="Calibri" w:hAnsi="Calibri" w:cs="Calibri"/>
          <w:i/>
          <w:iCs/>
        </w:rPr>
        <w:t xml:space="preserve">E. coli </w:t>
      </w:r>
      <w:r w:rsidR="00314D4D" w:rsidRPr="1AECFD89">
        <w:rPr>
          <w:rFonts w:ascii="Calibri" w:eastAsia="Calibri" w:hAnsi="Calibri" w:cs="Calibri"/>
        </w:rPr>
        <w:t>concentrations</w:t>
      </w:r>
      <w:r w:rsidR="00314D4D" w:rsidRPr="7EDDD305">
        <w:rPr>
          <w:rFonts w:ascii="Calibri" w:eastAsia="Calibri" w:hAnsi="Calibri" w:cs="Calibri"/>
        </w:rPr>
        <w:t xml:space="preserve"> </w:t>
      </w:r>
      <w:r w:rsidR="001373F6">
        <w:rPr>
          <w:rFonts w:ascii="Calibri" w:eastAsia="Calibri" w:hAnsi="Calibri" w:cs="Calibri"/>
        </w:rPr>
        <w:t xml:space="preserve">in samples collected by </w:t>
      </w:r>
      <w:r w:rsidR="008E6C5A">
        <w:rPr>
          <w:rFonts w:ascii="Calibri" w:eastAsia="Calibri" w:hAnsi="Calibri" w:cs="Calibri"/>
        </w:rPr>
        <w:t xml:space="preserve">the autosampler </w:t>
      </w:r>
      <w:r w:rsidR="00811242">
        <w:rPr>
          <w:rFonts w:ascii="Calibri" w:eastAsia="Calibri" w:hAnsi="Calibri" w:cs="Calibri"/>
        </w:rPr>
        <w:t>were</w:t>
      </w:r>
      <w:r w:rsidR="00314D4D" w:rsidRPr="7EDDD305">
        <w:rPr>
          <w:rFonts w:ascii="Calibri" w:eastAsia="Calibri" w:hAnsi="Calibri" w:cs="Calibri"/>
        </w:rPr>
        <w:t xml:space="preserve"> relatively low until 1</w:t>
      </w:r>
      <w:r w:rsidR="00545BE5">
        <w:rPr>
          <w:rFonts w:ascii="Calibri" w:eastAsia="Calibri" w:hAnsi="Calibri" w:cs="Calibri"/>
        </w:rPr>
        <w:t>9</w:t>
      </w:r>
      <w:r w:rsidR="00314D4D" w:rsidRPr="7EDDD305">
        <w:rPr>
          <w:rFonts w:ascii="Calibri" w:eastAsia="Calibri" w:hAnsi="Calibri" w:cs="Calibri"/>
        </w:rPr>
        <w:t xml:space="preserve">:00 </w:t>
      </w:r>
      <w:r w:rsidR="0056575A">
        <w:rPr>
          <w:rFonts w:ascii="Calibri" w:eastAsia="Calibri" w:hAnsi="Calibri" w:cs="Calibri"/>
        </w:rPr>
        <w:t>17/05/22</w:t>
      </w:r>
      <w:r w:rsidR="00B35427">
        <w:rPr>
          <w:rFonts w:ascii="Calibri" w:eastAsia="Calibri" w:hAnsi="Calibri" w:cs="Calibri"/>
        </w:rPr>
        <w:t>,</w:t>
      </w:r>
      <w:r w:rsidR="0056575A">
        <w:rPr>
          <w:rFonts w:ascii="Calibri" w:eastAsia="Calibri" w:hAnsi="Calibri" w:cs="Calibri"/>
        </w:rPr>
        <w:t xml:space="preserve"> </w:t>
      </w:r>
      <w:r w:rsidR="00314D4D" w:rsidRPr="7EDDD305">
        <w:rPr>
          <w:rFonts w:ascii="Calibri" w:eastAsia="Calibri" w:hAnsi="Calibri" w:cs="Calibri"/>
        </w:rPr>
        <w:t>when a maximu</w:t>
      </w:r>
      <w:r w:rsidR="003074DA">
        <w:rPr>
          <w:rFonts w:ascii="Calibri" w:eastAsia="Calibri" w:hAnsi="Calibri" w:cs="Calibri"/>
        </w:rPr>
        <w:t>m</w:t>
      </w:r>
      <w:r w:rsidR="00314D4D" w:rsidRPr="7EDDD305">
        <w:rPr>
          <w:rFonts w:ascii="Calibri" w:eastAsia="Calibri" w:hAnsi="Calibri" w:cs="Calibri"/>
        </w:rPr>
        <w:t xml:space="preserve"> </w:t>
      </w:r>
      <w:r w:rsidR="00A35B81">
        <w:rPr>
          <w:rFonts w:ascii="Calibri" w:eastAsia="Calibri" w:hAnsi="Calibri" w:cs="Calibri"/>
        </w:rPr>
        <w:t xml:space="preserve">concentration of </w:t>
      </w:r>
      <w:r w:rsidR="00314D4D" w:rsidRPr="7EDDD305">
        <w:rPr>
          <w:rFonts w:ascii="Calibri" w:eastAsia="Calibri" w:hAnsi="Calibri" w:cs="Calibri"/>
        </w:rPr>
        <w:t>4900 CFU/100ml</w:t>
      </w:r>
      <w:r w:rsidR="00A35B81">
        <w:rPr>
          <w:rFonts w:ascii="Calibri" w:eastAsia="Calibri" w:hAnsi="Calibri" w:cs="Calibri"/>
        </w:rPr>
        <w:t xml:space="preserve"> was observed</w:t>
      </w:r>
      <w:r w:rsidR="00C728D6">
        <w:rPr>
          <w:rFonts w:ascii="Calibri" w:eastAsia="Calibri" w:hAnsi="Calibri" w:cs="Calibri"/>
        </w:rPr>
        <w:t>.</w:t>
      </w:r>
      <w:r w:rsidR="00E658B7">
        <w:rPr>
          <w:rFonts w:ascii="Calibri" w:eastAsia="Calibri" w:hAnsi="Calibri" w:cs="Calibri"/>
        </w:rPr>
        <w:t xml:space="preserve"> </w:t>
      </w:r>
      <w:r w:rsidR="005E07DB">
        <w:rPr>
          <w:rFonts w:ascii="Calibri" w:eastAsia="Calibri" w:hAnsi="Calibri" w:cs="Calibri"/>
        </w:rPr>
        <w:t xml:space="preserve">This was </w:t>
      </w:r>
      <w:r w:rsidR="00670CF2">
        <w:rPr>
          <w:rFonts w:ascii="Calibri" w:eastAsia="Calibri" w:hAnsi="Calibri" w:cs="Calibri"/>
        </w:rPr>
        <w:t>about 2</w:t>
      </w:r>
      <w:r w:rsidR="00922D2D">
        <w:rPr>
          <w:rFonts w:ascii="Calibri" w:eastAsia="Calibri" w:hAnsi="Calibri" w:cs="Calibri"/>
        </w:rPr>
        <w:t xml:space="preserve"> hours</w:t>
      </w:r>
      <w:r w:rsidR="00670CF2">
        <w:rPr>
          <w:rFonts w:ascii="Calibri" w:eastAsia="Calibri" w:hAnsi="Calibri" w:cs="Calibri"/>
        </w:rPr>
        <w:t xml:space="preserve"> after the beginning of significant rainfall intensity </w:t>
      </w:r>
      <w:r w:rsidR="005E07DB">
        <w:rPr>
          <w:rFonts w:ascii="Calibri" w:eastAsia="Calibri" w:hAnsi="Calibri" w:cs="Calibri"/>
        </w:rPr>
        <w:t xml:space="preserve">and before the river reached peak level. </w:t>
      </w:r>
      <w:r w:rsidR="00314D4D" w:rsidRPr="00775710">
        <w:rPr>
          <w:rFonts w:ascii="Calibri" w:eastAsia="Calibri" w:hAnsi="Calibri" w:cs="Calibri"/>
          <w:i/>
          <w:iCs/>
        </w:rPr>
        <w:t>E. coli</w:t>
      </w:r>
      <w:r w:rsidR="00314D4D" w:rsidRPr="11B9867B">
        <w:rPr>
          <w:rFonts w:ascii="Calibri" w:eastAsia="Calibri" w:hAnsi="Calibri" w:cs="Calibri"/>
        </w:rPr>
        <w:t xml:space="preserve"> concentrations</w:t>
      </w:r>
      <w:r w:rsidR="00314D4D" w:rsidRPr="7EDDD305">
        <w:rPr>
          <w:rFonts w:ascii="Calibri" w:eastAsia="Calibri" w:hAnsi="Calibri" w:cs="Calibri"/>
        </w:rPr>
        <w:t xml:space="preserve"> </w:t>
      </w:r>
      <w:r w:rsidR="0056031F">
        <w:rPr>
          <w:rFonts w:ascii="Calibri" w:eastAsia="Calibri" w:hAnsi="Calibri" w:cs="Calibri"/>
        </w:rPr>
        <w:t xml:space="preserve">decreased sharply </w:t>
      </w:r>
      <w:r w:rsidR="006E7D41">
        <w:rPr>
          <w:rFonts w:ascii="Calibri" w:eastAsia="Calibri" w:hAnsi="Calibri" w:cs="Calibri"/>
        </w:rPr>
        <w:t>from 0</w:t>
      </w:r>
      <w:r w:rsidR="00B564C8">
        <w:rPr>
          <w:rFonts w:ascii="Calibri" w:eastAsia="Calibri" w:hAnsi="Calibri" w:cs="Calibri"/>
        </w:rPr>
        <w:t>0</w:t>
      </w:r>
      <w:r w:rsidR="006E7D41">
        <w:rPr>
          <w:rFonts w:ascii="Calibri" w:eastAsia="Calibri" w:hAnsi="Calibri" w:cs="Calibri"/>
        </w:rPr>
        <w:t>:00 18/05/22</w:t>
      </w:r>
      <w:r w:rsidR="003663FB">
        <w:rPr>
          <w:rFonts w:ascii="Calibri" w:eastAsia="Calibri" w:hAnsi="Calibri" w:cs="Calibri"/>
        </w:rPr>
        <w:t>.</w:t>
      </w:r>
      <w:r w:rsidR="00E76A95">
        <w:rPr>
          <w:rFonts w:ascii="Calibri" w:eastAsia="Calibri" w:hAnsi="Calibri" w:cs="Calibri"/>
        </w:rPr>
        <w:t xml:space="preserve"> </w:t>
      </w:r>
      <w:r w:rsidR="003663FB">
        <w:rPr>
          <w:rFonts w:ascii="Calibri" w:eastAsia="Calibri" w:hAnsi="Calibri" w:cs="Calibri"/>
        </w:rPr>
        <w:t>However,</w:t>
      </w:r>
      <w:r w:rsidR="006E7D41">
        <w:rPr>
          <w:rFonts w:ascii="Calibri" w:eastAsia="Calibri" w:hAnsi="Calibri" w:cs="Calibri"/>
        </w:rPr>
        <w:t xml:space="preserve"> </w:t>
      </w:r>
      <w:r w:rsidR="00E76A95">
        <w:rPr>
          <w:rFonts w:ascii="Calibri" w:eastAsia="Calibri" w:hAnsi="Calibri" w:cs="Calibri"/>
        </w:rPr>
        <w:t>t</w:t>
      </w:r>
      <w:r w:rsidR="00B35427">
        <w:rPr>
          <w:rFonts w:ascii="Calibri" w:eastAsia="Calibri" w:hAnsi="Calibri" w:cs="Calibri"/>
        </w:rPr>
        <w:t xml:space="preserve">he river level was still high, suggesting </w:t>
      </w:r>
      <w:r w:rsidR="00617BF2">
        <w:rPr>
          <w:rFonts w:ascii="Calibri" w:eastAsia="Calibri" w:hAnsi="Calibri" w:cs="Calibri"/>
        </w:rPr>
        <w:t xml:space="preserve">a </w:t>
      </w:r>
      <w:r w:rsidR="00B35427">
        <w:rPr>
          <w:rFonts w:ascii="Calibri" w:eastAsia="Calibri" w:hAnsi="Calibri" w:cs="Calibri"/>
        </w:rPr>
        <w:t>large</w:t>
      </w:r>
      <w:r w:rsidR="0080054C">
        <w:rPr>
          <w:rFonts w:ascii="Calibri" w:eastAsia="Calibri" w:hAnsi="Calibri" w:cs="Calibri"/>
        </w:rPr>
        <w:t>r</w:t>
      </w:r>
      <w:r w:rsidR="00B35427">
        <w:rPr>
          <w:rFonts w:ascii="Calibri" w:eastAsia="Calibri" w:hAnsi="Calibri" w:cs="Calibri"/>
        </w:rPr>
        <w:t xml:space="preserve"> discharge</w:t>
      </w:r>
      <w:r w:rsidR="00FB1435">
        <w:rPr>
          <w:rFonts w:ascii="Calibri" w:eastAsia="Calibri" w:hAnsi="Calibri" w:cs="Calibri"/>
        </w:rPr>
        <w:t xml:space="preserve">, so the </w:t>
      </w:r>
      <w:r w:rsidR="0004778B">
        <w:rPr>
          <w:rFonts w:ascii="Calibri" w:eastAsia="Calibri" w:hAnsi="Calibri" w:cs="Calibri"/>
          <w:i/>
          <w:iCs/>
        </w:rPr>
        <w:t xml:space="preserve">E. coli </w:t>
      </w:r>
      <w:r w:rsidR="0004778B">
        <w:rPr>
          <w:rFonts w:ascii="Calibri" w:eastAsia="Calibri" w:hAnsi="Calibri" w:cs="Calibri"/>
          <w:color w:val="000000" w:themeColor="text1"/>
        </w:rPr>
        <w:t>flu</w:t>
      </w:r>
      <w:r w:rsidR="00784C8B">
        <w:rPr>
          <w:rFonts w:ascii="Calibri" w:eastAsia="Calibri" w:hAnsi="Calibri" w:cs="Calibri"/>
          <w:color w:val="000000" w:themeColor="text1"/>
        </w:rPr>
        <w:t>x</w:t>
      </w:r>
      <w:r w:rsidR="005D44E4">
        <w:rPr>
          <w:rFonts w:ascii="Calibri" w:eastAsia="Calibri" w:hAnsi="Calibri" w:cs="Calibri"/>
          <w:color w:val="000000" w:themeColor="text1"/>
        </w:rPr>
        <w:t xml:space="preserve"> </w:t>
      </w:r>
      <w:r w:rsidR="00E76A95">
        <w:rPr>
          <w:rFonts w:ascii="Calibri" w:eastAsia="Calibri" w:hAnsi="Calibri" w:cs="Calibri"/>
          <w:color w:val="000000" w:themeColor="text1"/>
        </w:rPr>
        <w:t>was probably still high</w:t>
      </w:r>
      <w:r w:rsidR="00992D18">
        <w:rPr>
          <w:rFonts w:ascii="Calibri" w:eastAsia="Calibri" w:hAnsi="Calibri" w:cs="Calibri"/>
          <w:color w:val="000000" w:themeColor="text1"/>
        </w:rPr>
        <w:t xml:space="preserve"> relative to pre-event</w:t>
      </w:r>
      <w:r w:rsidR="003663FB">
        <w:rPr>
          <w:rFonts w:ascii="Calibri" w:eastAsia="Calibri" w:hAnsi="Calibri" w:cs="Calibri"/>
          <w:color w:val="000000" w:themeColor="text1"/>
        </w:rPr>
        <w:t>.</w:t>
      </w:r>
      <w:r w:rsidR="00094615">
        <w:rPr>
          <w:rFonts w:ascii="Calibri" w:eastAsia="Calibri" w:hAnsi="Calibri" w:cs="Calibri"/>
          <w:i/>
          <w:iCs/>
        </w:rPr>
        <w:t xml:space="preserve"> </w:t>
      </w:r>
      <w:r w:rsidR="00314D4D" w:rsidRPr="19FAAA3D">
        <w:rPr>
          <w:rFonts w:ascii="Calibri" w:eastAsia="Calibri" w:hAnsi="Calibri" w:cs="Calibri"/>
        </w:rPr>
        <w:t xml:space="preserve">Pooled autosampler samples covering the period from 13:00 on 17/05/22 to 02:00 on 18/05/22 showed a </w:t>
      </w:r>
      <w:proofErr w:type="spellStart"/>
      <w:r w:rsidR="00F9770B" w:rsidRPr="19FAAA3D">
        <w:rPr>
          <w:rFonts w:ascii="Calibri" w:eastAsia="Calibri" w:hAnsi="Calibri" w:cs="Calibri"/>
        </w:rPr>
        <w:t>crAssphage</w:t>
      </w:r>
      <w:proofErr w:type="spellEnd"/>
      <w:r w:rsidR="00314D4D" w:rsidRPr="19FAAA3D">
        <w:rPr>
          <w:rFonts w:ascii="Calibri" w:eastAsia="Calibri" w:hAnsi="Calibri" w:cs="Calibri"/>
        </w:rPr>
        <w:t xml:space="preserve"> </w:t>
      </w:r>
      <w:r w:rsidR="004E5DB2">
        <w:rPr>
          <w:rFonts w:ascii="Calibri" w:eastAsia="Calibri" w:hAnsi="Calibri" w:cs="Calibri"/>
        </w:rPr>
        <w:t>concentration</w:t>
      </w:r>
      <w:r w:rsidR="00314D4D" w:rsidRPr="19FAAA3D">
        <w:rPr>
          <w:rFonts w:ascii="Calibri" w:eastAsia="Calibri" w:hAnsi="Calibri" w:cs="Calibri"/>
        </w:rPr>
        <w:t xml:space="preserve"> of 1428 </w:t>
      </w:r>
      <w:proofErr w:type="spellStart"/>
      <w:r w:rsidR="00314D4D" w:rsidRPr="19FAAA3D">
        <w:rPr>
          <w:rFonts w:ascii="Calibri" w:eastAsia="Calibri" w:hAnsi="Calibri" w:cs="Calibri"/>
        </w:rPr>
        <w:t>gc</w:t>
      </w:r>
      <w:proofErr w:type="spellEnd"/>
      <w:r w:rsidR="00314D4D" w:rsidRPr="19FAAA3D">
        <w:rPr>
          <w:rFonts w:ascii="Calibri" w:eastAsia="Calibri" w:hAnsi="Calibri" w:cs="Calibri"/>
        </w:rPr>
        <w:t>/100ml</w:t>
      </w:r>
      <w:r w:rsidR="009E600C">
        <w:rPr>
          <w:rFonts w:ascii="Calibri" w:eastAsia="Calibri" w:hAnsi="Calibri" w:cs="Calibri"/>
        </w:rPr>
        <w:t xml:space="preserve"> </w:t>
      </w:r>
      <w:r w:rsidR="00C7042B" w:rsidRPr="00C7042B">
        <w:rPr>
          <w:rFonts w:ascii="Calibri" w:eastAsia="Calibri" w:hAnsi="Calibri" w:cs="Calibri"/>
        </w:rPr>
        <w:t>(</w:t>
      </w:r>
      <w:proofErr w:type="spellStart"/>
      <w:r w:rsidR="247B6871" w:rsidRPr="79115E8E">
        <w:rPr>
          <w:rFonts w:ascii="Calibri" w:eastAsia="Calibri" w:hAnsi="Calibri" w:cs="Calibri"/>
        </w:rPr>
        <w:t>c</w:t>
      </w:r>
      <w:r w:rsidR="00C7042B" w:rsidRPr="79115E8E">
        <w:rPr>
          <w:rFonts w:ascii="Calibri" w:eastAsia="Calibri" w:hAnsi="Calibri" w:cs="Calibri"/>
        </w:rPr>
        <w:t>rAssphage</w:t>
      </w:r>
      <w:proofErr w:type="spellEnd"/>
      <w:r w:rsidR="00C7042B" w:rsidRPr="00C7042B">
        <w:rPr>
          <w:rFonts w:ascii="Calibri" w:eastAsia="Calibri" w:hAnsi="Calibri" w:cs="Calibri"/>
        </w:rPr>
        <w:t xml:space="preserve"> </w:t>
      </w:r>
      <w:r w:rsidR="5A146038" w:rsidRPr="54D1909D">
        <w:rPr>
          <w:rFonts w:ascii="Calibri" w:eastAsia="Calibri" w:hAnsi="Calibri" w:cs="Calibri"/>
        </w:rPr>
        <w:t xml:space="preserve">being </w:t>
      </w:r>
      <w:r w:rsidR="00C7042B" w:rsidRPr="00C7042B">
        <w:rPr>
          <w:rFonts w:ascii="Calibri" w:eastAsia="Calibri" w:hAnsi="Calibri" w:cs="Calibri"/>
        </w:rPr>
        <w:t>associated</w:t>
      </w:r>
      <w:r w:rsidR="5A146038" w:rsidRPr="54D1909D">
        <w:rPr>
          <w:rFonts w:ascii="Calibri" w:eastAsia="Calibri" w:hAnsi="Calibri" w:cs="Calibri"/>
        </w:rPr>
        <w:t xml:space="preserve"> with </w:t>
      </w:r>
      <w:r w:rsidR="5A146038" w:rsidRPr="6064B7E3">
        <w:rPr>
          <w:rFonts w:ascii="Calibri" w:eastAsia="Calibri" w:hAnsi="Calibri" w:cs="Calibri"/>
        </w:rPr>
        <w:t>human discharge</w:t>
      </w:r>
      <w:r w:rsidR="00C7042B" w:rsidRPr="00C7042B">
        <w:rPr>
          <w:rFonts w:ascii="Calibri" w:eastAsia="Calibri" w:hAnsi="Calibri" w:cs="Calibri"/>
        </w:rPr>
        <w:t>)</w:t>
      </w:r>
      <w:r w:rsidR="00314D4D" w:rsidRPr="19FAAA3D">
        <w:rPr>
          <w:rFonts w:ascii="Calibri" w:eastAsia="Calibri" w:hAnsi="Calibri" w:cs="Calibri"/>
        </w:rPr>
        <w:t xml:space="preserve">, however no </w:t>
      </w:r>
      <w:proofErr w:type="spellStart"/>
      <w:r w:rsidR="1EAD6F17" w:rsidRPr="679C7725">
        <w:rPr>
          <w:rFonts w:ascii="Calibri" w:eastAsia="Calibri" w:hAnsi="Calibri" w:cs="Calibri"/>
        </w:rPr>
        <w:t>NoV</w:t>
      </w:r>
      <w:proofErr w:type="spellEnd"/>
      <w:r w:rsidR="00314D4D" w:rsidRPr="19FAAA3D">
        <w:rPr>
          <w:rFonts w:ascii="Calibri" w:eastAsia="Calibri" w:hAnsi="Calibri" w:cs="Calibri"/>
        </w:rPr>
        <w:t xml:space="preserve"> was detected. </w:t>
      </w:r>
    </w:p>
    <w:p w14:paraId="31B8EB5E" w14:textId="40131AFB" w:rsidR="00555EC4" w:rsidRDefault="004A5DF9" w:rsidP="00555EC4">
      <w:pPr>
        <w:jc w:val="both"/>
        <w:rPr>
          <w:rFonts w:ascii="Calibri" w:eastAsia="Calibri" w:hAnsi="Calibri" w:cs="Calibri"/>
        </w:rPr>
      </w:pPr>
      <w:r>
        <w:rPr>
          <w:rFonts w:eastAsiaTheme="minorEastAsia"/>
        </w:rPr>
        <w:t>Mussels</w:t>
      </w:r>
      <w:r w:rsidR="007C137C">
        <w:rPr>
          <w:rFonts w:eastAsiaTheme="minorEastAsia"/>
        </w:rPr>
        <w:t xml:space="preserve"> were</w:t>
      </w:r>
      <w:r w:rsidR="00C90C36">
        <w:rPr>
          <w:rFonts w:eastAsiaTheme="minorEastAsia"/>
        </w:rPr>
        <w:t xml:space="preserve"> collected from the Ogwen RMP </w:t>
      </w:r>
      <w:r w:rsidR="00374F68">
        <w:rPr>
          <w:rFonts w:eastAsiaTheme="minorEastAsia"/>
        </w:rPr>
        <w:t xml:space="preserve">at </w:t>
      </w:r>
      <w:r w:rsidR="007C137C" w:rsidRPr="7EDDD305">
        <w:rPr>
          <w:rFonts w:eastAsiaTheme="minorEastAsia"/>
        </w:rPr>
        <w:t>17:15 on 17/05/22</w:t>
      </w:r>
      <w:r w:rsidR="007C137C">
        <w:rPr>
          <w:rFonts w:eastAsiaTheme="minorEastAsia"/>
        </w:rPr>
        <w:t xml:space="preserve"> (~LW) </w:t>
      </w:r>
      <w:r w:rsidR="007C137C" w:rsidRPr="1B021BBC">
        <w:rPr>
          <w:rFonts w:eastAsiaTheme="minorEastAsia"/>
        </w:rPr>
        <w:t>17:45</w:t>
      </w:r>
      <w:r w:rsidR="007C137C" w:rsidRPr="7EDDD305">
        <w:rPr>
          <w:rFonts w:eastAsiaTheme="minorEastAsia"/>
        </w:rPr>
        <w:t xml:space="preserve"> on 18/05/22</w:t>
      </w:r>
      <w:r w:rsidR="007C137C">
        <w:rPr>
          <w:rFonts w:eastAsiaTheme="minorEastAsia"/>
        </w:rPr>
        <w:t xml:space="preserve"> (~LW) and </w:t>
      </w:r>
      <w:r w:rsidR="007C137C" w:rsidRPr="7EDDD305">
        <w:rPr>
          <w:rFonts w:eastAsiaTheme="minorEastAsia"/>
        </w:rPr>
        <w:t>14:20 on 19/05/22</w:t>
      </w:r>
      <w:r w:rsidR="007C137C">
        <w:rPr>
          <w:rFonts w:eastAsiaTheme="minorEastAsia"/>
        </w:rPr>
        <w:t xml:space="preserve"> (~HW</w:t>
      </w:r>
      <w:r w:rsidR="002A21C7">
        <w:rPr>
          <w:rFonts w:eastAsiaTheme="minorEastAsia"/>
        </w:rPr>
        <w:t>, routine sampling</w:t>
      </w:r>
      <w:r w:rsidR="007C137C">
        <w:rPr>
          <w:rFonts w:eastAsiaTheme="minorEastAsia"/>
        </w:rPr>
        <w:t xml:space="preserve">). </w:t>
      </w:r>
      <w:r w:rsidR="0037617F">
        <w:rPr>
          <w:rFonts w:eastAsiaTheme="minorEastAsia"/>
        </w:rPr>
        <w:t xml:space="preserve">The </w:t>
      </w:r>
      <w:r w:rsidR="005E6B98">
        <w:rPr>
          <w:rFonts w:eastAsiaTheme="minorEastAsia"/>
        </w:rPr>
        <w:t xml:space="preserve">derived </w:t>
      </w:r>
      <w:r w:rsidR="0037617F">
        <w:rPr>
          <w:rFonts w:eastAsiaTheme="minorEastAsia"/>
          <w:i/>
          <w:iCs/>
        </w:rPr>
        <w:t>E.</w:t>
      </w:r>
      <w:r w:rsidR="16C8EB22" w:rsidRPr="1FDB1892">
        <w:rPr>
          <w:rFonts w:eastAsiaTheme="minorEastAsia"/>
          <w:i/>
          <w:iCs/>
        </w:rPr>
        <w:t xml:space="preserve"> </w:t>
      </w:r>
      <w:r w:rsidR="0037617F">
        <w:rPr>
          <w:rFonts w:eastAsiaTheme="minorEastAsia"/>
          <w:i/>
          <w:iCs/>
        </w:rPr>
        <w:t xml:space="preserve">coli </w:t>
      </w:r>
      <w:r w:rsidR="0037617F">
        <w:rPr>
          <w:rFonts w:eastAsiaTheme="minorEastAsia"/>
        </w:rPr>
        <w:t xml:space="preserve">concentration </w:t>
      </w:r>
      <w:r w:rsidR="0049727E">
        <w:rPr>
          <w:rFonts w:eastAsiaTheme="minorEastAsia"/>
        </w:rPr>
        <w:t xml:space="preserve">varied according to the method used. </w:t>
      </w:r>
      <w:r w:rsidR="0049727E" w:rsidRPr="79115E8E">
        <w:rPr>
          <w:rFonts w:eastAsiaTheme="minorEastAsia"/>
        </w:rPr>
        <w:t>The</w:t>
      </w:r>
      <w:r w:rsidR="00555EC4" w:rsidRPr="79115E8E">
        <w:rPr>
          <w:rFonts w:eastAsiaTheme="minorEastAsia"/>
        </w:rPr>
        <w:t xml:space="preserve"> </w:t>
      </w:r>
      <w:r w:rsidR="00682FC8" w:rsidRPr="79115E8E">
        <w:rPr>
          <w:rFonts w:eastAsiaTheme="minorEastAsia"/>
        </w:rPr>
        <w:t>I</w:t>
      </w:r>
      <w:r w:rsidR="00555EC4" w:rsidRPr="79115E8E">
        <w:rPr>
          <w:rFonts w:eastAsiaTheme="minorEastAsia"/>
        </w:rPr>
        <w:t>mpedance</w:t>
      </w:r>
      <w:r w:rsidR="00555EC4" w:rsidRPr="7EDDD305" w:rsidDel="0049727E">
        <w:rPr>
          <w:rFonts w:eastAsiaTheme="minorEastAsia"/>
        </w:rPr>
        <w:t xml:space="preserve"> method </w:t>
      </w:r>
      <w:r w:rsidR="00555EC4" w:rsidRPr="79115E8E">
        <w:rPr>
          <w:rFonts w:eastAsiaTheme="minorEastAsia"/>
        </w:rPr>
        <w:t>g</w:t>
      </w:r>
      <w:r w:rsidR="00682FC8" w:rsidRPr="79115E8E">
        <w:rPr>
          <w:rFonts w:eastAsiaTheme="minorEastAsia"/>
        </w:rPr>
        <w:t>ave</w:t>
      </w:r>
      <w:r w:rsidR="00555EC4" w:rsidRPr="7EDDD305">
        <w:rPr>
          <w:rFonts w:eastAsiaTheme="minorEastAsia"/>
        </w:rPr>
        <w:t xml:space="preserve"> </w:t>
      </w:r>
      <w:r w:rsidR="0049727E">
        <w:rPr>
          <w:rFonts w:eastAsiaTheme="minorEastAsia"/>
        </w:rPr>
        <w:t xml:space="preserve">very </w:t>
      </w:r>
      <w:r w:rsidR="00555EC4" w:rsidRPr="79115E8E">
        <w:rPr>
          <w:rFonts w:eastAsiaTheme="minorEastAsia"/>
        </w:rPr>
        <w:t xml:space="preserve">high </w:t>
      </w:r>
      <w:r w:rsidR="00555EC4" w:rsidRPr="7EDDD305">
        <w:rPr>
          <w:rFonts w:eastAsiaTheme="minorEastAsia"/>
        </w:rPr>
        <w:t xml:space="preserve">results </w:t>
      </w:r>
      <w:r w:rsidR="0049727E">
        <w:rPr>
          <w:rFonts w:eastAsiaTheme="minorEastAsia"/>
        </w:rPr>
        <w:t xml:space="preserve">relative to </w:t>
      </w:r>
      <w:r w:rsidR="00555EC4" w:rsidRPr="7EDDD305">
        <w:rPr>
          <w:rFonts w:eastAsiaTheme="minorEastAsia"/>
        </w:rPr>
        <w:t xml:space="preserve">MPN and pour plate methods </w:t>
      </w:r>
      <w:r w:rsidR="00555EC4" w:rsidRPr="7EDDD305">
        <w:rPr>
          <w:rFonts w:ascii="Calibri" w:eastAsia="Calibri" w:hAnsi="Calibri" w:cs="Calibri"/>
          <w:color w:val="000000" w:themeColor="text1"/>
        </w:rPr>
        <w:t>(</w:t>
      </w:r>
      <w:r w:rsidR="000D427F">
        <w:rPr>
          <w:rFonts w:ascii="Calibri" w:eastAsia="Calibri" w:hAnsi="Calibri" w:cs="Calibri"/>
          <w:color w:val="000000" w:themeColor="text1"/>
        </w:rPr>
        <w:t xml:space="preserve">Figure </w:t>
      </w:r>
      <w:r w:rsidR="00D74438" w:rsidRPr="79115E8E">
        <w:rPr>
          <w:rFonts w:ascii="Calibri" w:eastAsia="Calibri" w:hAnsi="Calibri" w:cs="Calibri"/>
          <w:color w:val="000000" w:themeColor="text1"/>
        </w:rPr>
        <w:t>3</w:t>
      </w:r>
      <w:r w:rsidR="00D74438">
        <w:rPr>
          <w:rFonts w:ascii="Calibri" w:eastAsia="Calibri" w:hAnsi="Calibri" w:cs="Calibri"/>
          <w:color w:val="000000" w:themeColor="text1"/>
        </w:rPr>
        <w:t>.14</w:t>
      </w:r>
      <w:r w:rsidR="00555EC4" w:rsidRPr="7EDDD305">
        <w:rPr>
          <w:rFonts w:ascii="Calibri" w:eastAsia="Calibri" w:hAnsi="Calibri" w:cs="Calibri"/>
          <w:color w:val="000000" w:themeColor="text1"/>
        </w:rPr>
        <w:t>)</w:t>
      </w:r>
      <w:r w:rsidR="00555EC4" w:rsidRPr="7EDDD305">
        <w:rPr>
          <w:rFonts w:eastAsiaTheme="minorEastAsia"/>
        </w:rPr>
        <w:t>.</w:t>
      </w:r>
      <w:r w:rsidR="00387751">
        <w:rPr>
          <w:rFonts w:eastAsiaTheme="minorEastAsia"/>
        </w:rPr>
        <w:t xml:space="preserve"> CrAssphage </w:t>
      </w:r>
      <w:r w:rsidR="009C70A7">
        <w:rPr>
          <w:rFonts w:eastAsiaTheme="minorEastAsia"/>
        </w:rPr>
        <w:t xml:space="preserve">and </w:t>
      </w:r>
      <w:proofErr w:type="spellStart"/>
      <w:r w:rsidR="009C70A7">
        <w:rPr>
          <w:rFonts w:eastAsiaTheme="minorEastAsia"/>
        </w:rPr>
        <w:t>NoV</w:t>
      </w:r>
      <w:proofErr w:type="spellEnd"/>
      <w:r w:rsidR="009C70A7">
        <w:rPr>
          <w:rFonts w:eastAsiaTheme="minorEastAsia"/>
        </w:rPr>
        <w:t xml:space="preserve"> GII </w:t>
      </w:r>
      <w:r w:rsidR="00387751">
        <w:rPr>
          <w:rFonts w:eastAsiaTheme="minorEastAsia"/>
        </w:rPr>
        <w:t>concentrations in mussels at the RMP did appear to respond to the rainfall event</w:t>
      </w:r>
      <w:r w:rsidR="0001737C">
        <w:rPr>
          <w:rFonts w:eastAsiaTheme="minorEastAsia"/>
        </w:rPr>
        <w:t xml:space="preserve">, rising to </w:t>
      </w:r>
      <w:r w:rsidR="00F84238" w:rsidRPr="7EDDD305">
        <w:rPr>
          <w:rFonts w:eastAsiaTheme="minorEastAsia"/>
        </w:rPr>
        <w:t xml:space="preserve">1127 </w:t>
      </w:r>
      <w:proofErr w:type="spellStart"/>
      <w:r w:rsidR="00F84238" w:rsidRPr="7EDDD305">
        <w:rPr>
          <w:rFonts w:eastAsiaTheme="minorEastAsia"/>
        </w:rPr>
        <w:t>gc</w:t>
      </w:r>
      <w:proofErr w:type="spellEnd"/>
      <w:r w:rsidR="00F84238" w:rsidRPr="7EDDD305">
        <w:rPr>
          <w:rFonts w:eastAsiaTheme="minorEastAsia"/>
        </w:rPr>
        <w:t>/g</w:t>
      </w:r>
      <w:r w:rsidR="00F84238">
        <w:rPr>
          <w:rFonts w:eastAsiaTheme="minorEastAsia"/>
        </w:rPr>
        <w:t xml:space="preserve"> </w:t>
      </w:r>
      <w:r w:rsidR="009C70A7">
        <w:rPr>
          <w:rFonts w:eastAsiaTheme="minorEastAsia"/>
        </w:rPr>
        <w:t xml:space="preserve">and 281 </w:t>
      </w:r>
      <w:proofErr w:type="spellStart"/>
      <w:r w:rsidR="009C70A7">
        <w:rPr>
          <w:rFonts w:eastAsiaTheme="minorEastAsia"/>
        </w:rPr>
        <w:t>gc</w:t>
      </w:r>
      <w:proofErr w:type="spellEnd"/>
      <w:r w:rsidR="009C70A7">
        <w:rPr>
          <w:rFonts w:eastAsiaTheme="minorEastAsia"/>
        </w:rPr>
        <w:t>/g</w:t>
      </w:r>
      <w:r w:rsidR="0024328B">
        <w:rPr>
          <w:rFonts w:eastAsiaTheme="minorEastAsia"/>
        </w:rPr>
        <w:t>, respectively</w:t>
      </w:r>
      <w:r w:rsidR="001841E9">
        <w:rPr>
          <w:rFonts w:eastAsiaTheme="minorEastAsia"/>
        </w:rPr>
        <w:t xml:space="preserve"> </w:t>
      </w:r>
      <w:r w:rsidR="00F84238" w:rsidRPr="7EDDD305">
        <w:rPr>
          <w:rFonts w:eastAsiaTheme="minorEastAsia"/>
        </w:rPr>
        <w:t xml:space="preserve">on 18/05/22 </w:t>
      </w:r>
      <w:r w:rsidR="005E6E28">
        <w:rPr>
          <w:rFonts w:eastAsiaTheme="minorEastAsia"/>
        </w:rPr>
        <w:t xml:space="preserve">after </w:t>
      </w:r>
      <w:r w:rsidR="0044329F">
        <w:rPr>
          <w:rFonts w:eastAsiaTheme="minorEastAsia"/>
        </w:rPr>
        <w:t xml:space="preserve">not being detected </w:t>
      </w:r>
      <w:r w:rsidR="009C70A7">
        <w:rPr>
          <w:rFonts w:eastAsiaTheme="minorEastAsia"/>
        </w:rPr>
        <w:t>the previous day</w:t>
      </w:r>
      <w:r w:rsidR="000D7E49">
        <w:rPr>
          <w:rFonts w:ascii="Calibri" w:eastAsia="Calibri" w:hAnsi="Calibri" w:cs="Calibri"/>
        </w:rPr>
        <w:t xml:space="preserve">. </w:t>
      </w:r>
      <w:r w:rsidR="00555EC4" w:rsidRPr="7EDDD305">
        <w:rPr>
          <w:rFonts w:ascii="Calibri" w:eastAsia="Calibri" w:hAnsi="Calibri" w:cs="Calibri"/>
        </w:rPr>
        <w:t xml:space="preserve">There was no relationship between shellfish </w:t>
      </w:r>
      <w:r w:rsidR="00555EC4" w:rsidRPr="7EDDD305">
        <w:rPr>
          <w:rFonts w:ascii="Calibri" w:eastAsia="Calibri" w:hAnsi="Calibri" w:cs="Calibri"/>
          <w:i/>
          <w:iCs/>
        </w:rPr>
        <w:t>E. coli</w:t>
      </w:r>
      <w:r w:rsidR="00555EC4" w:rsidRPr="7EDDD305">
        <w:rPr>
          <w:rFonts w:ascii="Calibri" w:eastAsia="Calibri" w:hAnsi="Calibri" w:cs="Calibri"/>
        </w:rPr>
        <w:t xml:space="preserve"> and virus</w:t>
      </w:r>
      <w:r w:rsidR="00CD48D3">
        <w:rPr>
          <w:rFonts w:ascii="Calibri" w:eastAsia="Calibri" w:hAnsi="Calibri" w:cs="Calibri"/>
        </w:rPr>
        <w:t xml:space="preserve"> </w:t>
      </w:r>
      <w:r w:rsidR="00CD48D3" w:rsidRPr="79115E8E">
        <w:rPr>
          <w:rFonts w:ascii="Calibri" w:eastAsia="Calibri" w:hAnsi="Calibri" w:cs="Calibri"/>
        </w:rPr>
        <w:t>concentrations</w:t>
      </w:r>
      <w:r w:rsidR="00555EC4" w:rsidRPr="79115E8E">
        <w:rPr>
          <w:rFonts w:ascii="Calibri" w:eastAsia="Calibri" w:hAnsi="Calibri" w:cs="Calibri"/>
        </w:rPr>
        <w:t xml:space="preserve"> </w:t>
      </w:r>
      <w:r w:rsidR="00744046" w:rsidRPr="79115E8E">
        <w:rPr>
          <w:rFonts w:ascii="Calibri" w:eastAsia="Calibri" w:hAnsi="Calibri" w:cs="Calibri"/>
        </w:rPr>
        <w:t xml:space="preserve">in </w:t>
      </w:r>
      <w:r w:rsidR="00744046">
        <w:rPr>
          <w:rFonts w:ascii="Calibri" w:eastAsia="Calibri" w:hAnsi="Calibri" w:cs="Calibri"/>
        </w:rPr>
        <w:t xml:space="preserve">samples collected </w:t>
      </w:r>
      <w:r w:rsidR="00555EC4" w:rsidRPr="7EDDD305">
        <w:rPr>
          <w:rFonts w:ascii="Calibri" w:eastAsia="Calibri" w:hAnsi="Calibri" w:cs="Calibri"/>
        </w:rPr>
        <w:t>during this event.</w:t>
      </w:r>
      <w:r w:rsidR="00002536">
        <w:rPr>
          <w:rFonts w:ascii="Calibri" w:eastAsia="Calibri" w:hAnsi="Calibri" w:cs="Calibri"/>
        </w:rPr>
        <w:t xml:space="preserve"> </w:t>
      </w:r>
    </w:p>
    <w:p w14:paraId="1E2A4267" w14:textId="36427345" w:rsidR="00555EC4" w:rsidRDefault="00555EC4" w:rsidP="00555EC4">
      <w:pPr>
        <w:jc w:val="both"/>
        <w:rPr>
          <w:rFonts w:ascii="Calibri" w:eastAsia="Calibri" w:hAnsi="Calibri" w:cs="Calibri"/>
        </w:rPr>
      </w:pPr>
    </w:p>
    <w:p w14:paraId="12A32C66" w14:textId="66D20B23" w:rsidR="4BE1109A" w:rsidRDefault="4BE1109A" w:rsidP="4BE1109A"/>
    <w:p w14:paraId="304F09F0" w14:textId="4B2E2736" w:rsidR="4BE1109A" w:rsidRDefault="0E43BBE4" w:rsidP="79115E8E">
      <w:pPr>
        <w:jc w:val="both"/>
      </w:pPr>
      <w:r>
        <w:rPr>
          <w:noProof/>
        </w:rPr>
        <w:lastRenderedPageBreak/>
        <w:drawing>
          <wp:inline distT="0" distB="0" distL="0" distR="0" wp14:anchorId="4F4CACE3" wp14:editId="14615A0A">
            <wp:extent cx="5620812" cy="5620812"/>
            <wp:effectExtent l="0" t="0" r="0" b="0"/>
            <wp:docPr id="1283709814" name="Picture 1283709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3709814"/>
                    <pic:cNvPicPr/>
                  </pic:nvPicPr>
                  <pic:blipFill>
                    <a:blip r:embed="rId28">
                      <a:extLst>
                        <a:ext uri="{28A0092B-C50C-407E-A947-70E740481C1C}">
                          <a14:useLocalDpi xmlns:a14="http://schemas.microsoft.com/office/drawing/2010/main" val="0"/>
                        </a:ext>
                      </a:extLst>
                    </a:blip>
                    <a:stretch>
                      <a:fillRect/>
                    </a:stretch>
                  </pic:blipFill>
                  <pic:spPr>
                    <a:xfrm>
                      <a:off x="0" y="0"/>
                      <a:ext cx="5620812" cy="5620812"/>
                    </a:xfrm>
                    <a:prstGeom prst="rect">
                      <a:avLst/>
                    </a:prstGeom>
                  </pic:spPr>
                </pic:pic>
              </a:graphicData>
            </a:graphic>
          </wp:inline>
        </w:drawing>
      </w:r>
      <w:r>
        <w:br/>
      </w:r>
      <w:r w:rsidR="1608EA37" w:rsidRPr="79115E8E">
        <w:rPr>
          <w:b/>
        </w:rPr>
        <w:t xml:space="preserve">Figure </w:t>
      </w:r>
      <w:r w:rsidR="00314D4D" w:rsidRPr="79115E8E">
        <w:rPr>
          <w:b/>
        </w:rPr>
        <w:t>3.</w:t>
      </w:r>
      <w:r w:rsidR="00314D4D" w:rsidRPr="79115E8E">
        <w:rPr>
          <w:b/>
          <w:bCs/>
        </w:rPr>
        <w:t>13</w:t>
      </w:r>
      <w:r w:rsidR="1608EA37" w:rsidRPr="79115E8E">
        <w:rPr>
          <w:b/>
          <w:bCs/>
        </w:rPr>
        <w:t>.</w:t>
      </w:r>
      <w:r w:rsidR="74721FAD" w:rsidDel="00614D81">
        <w:t xml:space="preserve"> </w:t>
      </w:r>
      <w:r w:rsidR="00614D81">
        <w:t xml:space="preserve">Concentration </w:t>
      </w:r>
      <w:r w:rsidR="74721FAD">
        <w:t xml:space="preserve">of </w:t>
      </w:r>
      <w:r w:rsidR="3C4B24EB" w:rsidRPr="7EDDD305">
        <w:rPr>
          <w:rFonts w:eastAsiaTheme="minorEastAsia"/>
          <w:i/>
          <w:iCs/>
        </w:rPr>
        <w:t>E. coli</w:t>
      </w:r>
      <w:r w:rsidR="3C4B24EB" w:rsidRPr="79115E8E" w:rsidDel="00614D81">
        <w:rPr>
          <w:rFonts w:eastAsiaTheme="minorEastAsia"/>
        </w:rPr>
        <w:t xml:space="preserve"> </w:t>
      </w:r>
      <w:r w:rsidR="23FF861C" w:rsidRPr="7EDDD305">
        <w:rPr>
          <w:rFonts w:eastAsiaTheme="minorEastAsia"/>
        </w:rPr>
        <w:t xml:space="preserve">in </w:t>
      </w:r>
      <w:r w:rsidR="00B959ED">
        <w:rPr>
          <w:rFonts w:eastAsiaTheme="minorEastAsia"/>
        </w:rPr>
        <w:t xml:space="preserve">river water </w:t>
      </w:r>
      <w:r w:rsidR="3C4B24EB" w:rsidRPr="7EDDD305">
        <w:rPr>
          <w:rFonts w:eastAsiaTheme="minorEastAsia"/>
        </w:rPr>
        <w:t xml:space="preserve">samples taken from </w:t>
      </w:r>
      <w:r w:rsidR="00B959ED" w:rsidRPr="79115E8E">
        <w:rPr>
          <w:rFonts w:eastAsiaTheme="minorEastAsia"/>
        </w:rPr>
        <w:t>Afon</w:t>
      </w:r>
      <w:r w:rsidR="3C4B24EB" w:rsidRPr="7EDDD305">
        <w:rPr>
          <w:rFonts w:eastAsiaTheme="minorEastAsia"/>
        </w:rPr>
        <w:t xml:space="preserve"> Ogwen</w:t>
      </w:r>
      <w:r w:rsidR="00B959ED">
        <w:rPr>
          <w:rFonts w:eastAsiaTheme="minorEastAsia"/>
        </w:rPr>
        <w:t>, river level,</w:t>
      </w:r>
      <w:r w:rsidR="23D31F9A" w:rsidRPr="7EDDD305" w:rsidDel="00B959ED">
        <w:rPr>
          <w:rFonts w:eastAsiaTheme="minorEastAsia"/>
        </w:rPr>
        <w:t xml:space="preserve"> </w:t>
      </w:r>
      <w:r w:rsidR="42D2CC4D" w:rsidRPr="7EDDD305">
        <w:rPr>
          <w:rFonts w:eastAsiaTheme="minorEastAsia"/>
        </w:rPr>
        <w:t xml:space="preserve">and rainfall </w:t>
      </w:r>
      <w:r w:rsidR="3C4B24EB" w:rsidRPr="7EDDD305">
        <w:rPr>
          <w:rFonts w:eastAsiaTheme="minorEastAsia"/>
        </w:rPr>
        <w:t xml:space="preserve">during </w:t>
      </w:r>
      <w:r w:rsidR="00430DB8" w:rsidRPr="79115E8E">
        <w:rPr>
          <w:rFonts w:eastAsiaTheme="minorEastAsia"/>
        </w:rPr>
        <w:t>Event</w:t>
      </w:r>
      <w:r w:rsidR="00430DB8">
        <w:rPr>
          <w:rFonts w:eastAsiaTheme="minorEastAsia"/>
        </w:rPr>
        <w:t xml:space="preserve"> I</w:t>
      </w:r>
      <w:r w:rsidR="3C4B24EB" w:rsidRPr="7EDDD305">
        <w:rPr>
          <w:rFonts w:eastAsiaTheme="minorEastAsia"/>
        </w:rPr>
        <w:t>.</w:t>
      </w:r>
    </w:p>
    <w:p w14:paraId="304B2929" w14:textId="1FBEE1B1" w:rsidR="57125A52" w:rsidRDefault="57125A52" w:rsidP="79115E8E">
      <w:pPr>
        <w:jc w:val="both"/>
        <w:rPr>
          <w:rFonts w:ascii="Calibri" w:eastAsia="Calibri" w:hAnsi="Calibri" w:cs="Calibri"/>
        </w:rPr>
      </w:pPr>
    </w:p>
    <w:p w14:paraId="35CCFC84" w14:textId="212C3F0F" w:rsidR="4BE1109A" w:rsidRDefault="6A797E92" w:rsidP="263D2388">
      <w:pPr>
        <w:jc w:val="center"/>
      </w:pPr>
      <w:r>
        <w:rPr>
          <w:noProof/>
        </w:rPr>
        <w:lastRenderedPageBreak/>
        <w:drawing>
          <wp:inline distT="0" distB="0" distL="0" distR="0" wp14:anchorId="0B1F6D35" wp14:editId="0554A776">
            <wp:extent cx="5503545" cy="4712410"/>
            <wp:effectExtent l="0" t="0" r="0" b="0"/>
            <wp:docPr id="1636732317" name="Picture 163673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6732317"/>
                    <pic:cNvPicPr/>
                  </pic:nvPicPr>
                  <pic:blipFill>
                    <a:blip r:embed="rId29">
                      <a:extLst>
                        <a:ext uri="{28A0092B-C50C-407E-A947-70E740481C1C}">
                          <a14:useLocalDpi xmlns:a14="http://schemas.microsoft.com/office/drawing/2010/main" val="0"/>
                        </a:ext>
                      </a:extLst>
                    </a:blip>
                    <a:stretch>
                      <a:fillRect/>
                    </a:stretch>
                  </pic:blipFill>
                  <pic:spPr>
                    <a:xfrm>
                      <a:off x="0" y="0"/>
                      <a:ext cx="5503545" cy="4712410"/>
                    </a:xfrm>
                    <a:prstGeom prst="rect">
                      <a:avLst/>
                    </a:prstGeom>
                  </pic:spPr>
                </pic:pic>
              </a:graphicData>
            </a:graphic>
          </wp:inline>
        </w:drawing>
      </w:r>
    </w:p>
    <w:p w14:paraId="73B5F27E" w14:textId="7F1BB5B2" w:rsidR="4D2FD94C" w:rsidRDefault="60A93D24" w:rsidP="7EDDD305">
      <w:pPr>
        <w:jc w:val="both"/>
        <w:rPr>
          <w:rFonts w:eastAsiaTheme="minorEastAsia"/>
        </w:rPr>
      </w:pPr>
      <w:r w:rsidRPr="79115E8E">
        <w:rPr>
          <w:rFonts w:eastAsiaTheme="minorEastAsia"/>
          <w:b/>
        </w:rPr>
        <w:t xml:space="preserve">Figure </w:t>
      </w:r>
      <w:r w:rsidR="00B90236" w:rsidRPr="79115E8E">
        <w:rPr>
          <w:rFonts w:eastAsiaTheme="minorEastAsia"/>
          <w:b/>
        </w:rPr>
        <w:t>3.</w:t>
      </w:r>
      <w:r w:rsidR="00B90236" w:rsidRPr="79115E8E">
        <w:rPr>
          <w:rFonts w:eastAsiaTheme="minorEastAsia"/>
          <w:b/>
          <w:bCs/>
        </w:rPr>
        <w:t>14</w:t>
      </w:r>
      <w:r w:rsidRPr="79115E8E">
        <w:rPr>
          <w:rFonts w:eastAsiaTheme="minorEastAsia"/>
          <w:b/>
          <w:bCs/>
        </w:rPr>
        <w:t xml:space="preserve">. </w:t>
      </w:r>
      <w:r w:rsidR="24E34286">
        <w:t xml:space="preserve"> </w:t>
      </w:r>
      <w:r w:rsidR="00973219">
        <w:t xml:space="preserve">Concentration </w:t>
      </w:r>
      <w:r w:rsidR="00221277">
        <w:t>of</w:t>
      </w:r>
      <w:r w:rsidR="24E34286">
        <w:t xml:space="preserve"> </w:t>
      </w:r>
      <w:r w:rsidR="24E34286" w:rsidRPr="79115E8E">
        <w:rPr>
          <w:rFonts w:eastAsiaTheme="minorEastAsia"/>
          <w:i/>
          <w:iCs/>
        </w:rPr>
        <w:t xml:space="preserve">E. </w:t>
      </w:r>
      <w:r w:rsidR="24E34286" w:rsidRPr="7EDDD305">
        <w:rPr>
          <w:rFonts w:eastAsiaTheme="minorEastAsia"/>
          <w:i/>
          <w:iCs/>
        </w:rPr>
        <w:t xml:space="preserve">coli </w:t>
      </w:r>
      <w:r w:rsidR="00221277" w:rsidRPr="79115E8E">
        <w:rPr>
          <w:rFonts w:eastAsiaTheme="minorEastAsia"/>
        </w:rPr>
        <w:t>(</w:t>
      </w:r>
      <w:r w:rsidR="77EA74A9" w:rsidRPr="7EDDD305">
        <w:rPr>
          <w:rFonts w:ascii="Calibri" w:eastAsia="Calibri" w:hAnsi="Calibri" w:cs="Calibri"/>
        </w:rPr>
        <w:t>MPN, pour plate and impedance methods</w:t>
      </w:r>
      <w:r w:rsidR="00221277">
        <w:rPr>
          <w:rFonts w:ascii="Calibri" w:eastAsia="Calibri" w:hAnsi="Calibri" w:cs="Calibri"/>
        </w:rPr>
        <w:t>)</w:t>
      </w:r>
      <w:r w:rsidR="00614D81">
        <w:rPr>
          <w:rFonts w:eastAsiaTheme="minorEastAsia"/>
        </w:rPr>
        <w:t xml:space="preserve"> </w:t>
      </w:r>
      <w:r w:rsidR="07513F82" w:rsidRPr="7EDDD305" w:rsidDel="00614D81">
        <w:rPr>
          <w:rFonts w:eastAsiaTheme="minorEastAsia"/>
        </w:rPr>
        <w:t>a</w:t>
      </w:r>
      <w:r w:rsidR="07513F82" w:rsidRPr="7EDDD305">
        <w:rPr>
          <w:rFonts w:eastAsiaTheme="minorEastAsia"/>
        </w:rPr>
        <w:t xml:space="preserve">nd </w:t>
      </w:r>
      <w:r w:rsidR="00AC381D">
        <w:rPr>
          <w:rFonts w:eastAsiaTheme="minorEastAsia"/>
        </w:rPr>
        <w:t>viruses</w:t>
      </w:r>
      <w:r w:rsidR="00E71896">
        <w:rPr>
          <w:rFonts w:eastAsiaTheme="minorEastAsia"/>
        </w:rPr>
        <w:t xml:space="preserve"> </w:t>
      </w:r>
      <w:r w:rsidR="0517E30C" w:rsidRPr="7EDDD305">
        <w:rPr>
          <w:rFonts w:eastAsiaTheme="minorEastAsia"/>
        </w:rPr>
        <w:t xml:space="preserve">in </w:t>
      </w:r>
      <w:r w:rsidR="463D9709" w:rsidRPr="7EDDD305">
        <w:rPr>
          <w:rFonts w:eastAsiaTheme="minorEastAsia"/>
        </w:rPr>
        <w:t>shellfish</w:t>
      </w:r>
      <w:r w:rsidR="07513F82" w:rsidRPr="7EDDD305">
        <w:rPr>
          <w:rFonts w:eastAsiaTheme="minorEastAsia"/>
        </w:rPr>
        <w:t xml:space="preserve"> taken from the</w:t>
      </w:r>
      <w:r w:rsidR="231E4D46" w:rsidRPr="7EDDD305">
        <w:rPr>
          <w:rFonts w:eastAsiaTheme="minorEastAsia"/>
        </w:rPr>
        <w:t xml:space="preserve"> </w:t>
      </w:r>
      <w:r w:rsidR="07513F82" w:rsidRPr="7EDDD305">
        <w:rPr>
          <w:rFonts w:eastAsiaTheme="minorEastAsia"/>
        </w:rPr>
        <w:t xml:space="preserve">Ogwen </w:t>
      </w:r>
      <w:r w:rsidR="5ADD3E4A" w:rsidRPr="7EDDD305">
        <w:rPr>
          <w:rFonts w:eastAsiaTheme="minorEastAsia"/>
        </w:rPr>
        <w:t xml:space="preserve">RMP site </w:t>
      </w:r>
      <w:r w:rsidR="07513F82" w:rsidRPr="7EDDD305">
        <w:rPr>
          <w:rFonts w:eastAsiaTheme="minorEastAsia"/>
        </w:rPr>
        <w:t>during</w:t>
      </w:r>
      <w:r w:rsidR="07513F82" w:rsidRPr="7EDDD305" w:rsidDel="00614D81">
        <w:rPr>
          <w:rFonts w:eastAsiaTheme="minorEastAsia"/>
        </w:rPr>
        <w:t xml:space="preserve"> </w:t>
      </w:r>
      <w:r w:rsidR="00614D81" w:rsidRPr="79115E8E">
        <w:rPr>
          <w:rFonts w:eastAsiaTheme="minorEastAsia"/>
        </w:rPr>
        <w:t>E</w:t>
      </w:r>
      <w:r w:rsidR="07513F82" w:rsidRPr="79115E8E">
        <w:rPr>
          <w:rFonts w:eastAsiaTheme="minorEastAsia"/>
        </w:rPr>
        <w:t xml:space="preserve">vent </w:t>
      </w:r>
      <w:r w:rsidR="00614D81" w:rsidRPr="79115E8E">
        <w:rPr>
          <w:rFonts w:eastAsiaTheme="minorEastAsia"/>
        </w:rPr>
        <w:t>I</w:t>
      </w:r>
      <w:r w:rsidR="07513F82" w:rsidRPr="7EDDD305">
        <w:rPr>
          <w:rFonts w:eastAsiaTheme="minorEastAsia"/>
        </w:rPr>
        <w:t>.</w:t>
      </w:r>
    </w:p>
    <w:p w14:paraId="0F7F45D5" w14:textId="7A77D418" w:rsidR="228A7B16" w:rsidRDefault="228A7B16" w:rsidP="79115E8E">
      <w:pPr>
        <w:jc w:val="both"/>
        <w:rPr>
          <w:rFonts w:eastAsiaTheme="minorEastAsia"/>
        </w:rPr>
      </w:pPr>
    </w:p>
    <w:p w14:paraId="0F34CBD1" w14:textId="3B47CCB0" w:rsidR="536D8B2C" w:rsidRDefault="711ADF70" w:rsidP="7EDDD305">
      <w:pPr>
        <w:pStyle w:val="Heading3"/>
      </w:pPr>
      <w:bookmarkStart w:id="46" w:name="_Toc762324640"/>
      <w:bookmarkStart w:id="47" w:name="_Toc122009952"/>
      <w:r>
        <w:t>3.</w:t>
      </w:r>
      <w:r w:rsidR="683968DF">
        <w:t>3.2 Event II</w:t>
      </w:r>
      <w:bookmarkEnd w:id="46"/>
      <w:bookmarkEnd w:id="47"/>
    </w:p>
    <w:p w14:paraId="31B68E0F" w14:textId="69E6204F" w:rsidR="006349AC" w:rsidRDefault="004E0AB3" w:rsidP="006349AC">
      <w:pPr>
        <w:jc w:val="both"/>
        <w:rPr>
          <w:rFonts w:ascii="Calibri" w:eastAsia="Calibri" w:hAnsi="Calibri" w:cs="Calibri"/>
        </w:rPr>
      </w:pPr>
      <w:r>
        <w:rPr>
          <w:rFonts w:eastAsiaTheme="minorEastAsia"/>
        </w:rPr>
        <w:t xml:space="preserve">Rain fell less intensely </w:t>
      </w:r>
      <w:r w:rsidR="00CE25C1">
        <w:rPr>
          <w:rFonts w:eastAsiaTheme="minorEastAsia"/>
        </w:rPr>
        <w:t>over a longer period than for event I</w:t>
      </w:r>
      <w:r w:rsidR="00166375">
        <w:rPr>
          <w:rFonts w:eastAsiaTheme="minorEastAsia"/>
        </w:rPr>
        <w:t>,</w:t>
      </w:r>
      <w:r w:rsidR="003F2F38">
        <w:rPr>
          <w:rFonts w:eastAsiaTheme="minorEastAsia"/>
        </w:rPr>
        <w:t xml:space="preserve"> </w:t>
      </w:r>
      <w:r w:rsidR="009871ED" w:rsidRPr="7EDDD305">
        <w:rPr>
          <w:rFonts w:ascii="Calibri" w:eastAsia="Calibri" w:hAnsi="Calibri" w:cs="Calibri"/>
          <w:color w:val="000000" w:themeColor="text1"/>
          <w:lang w:val="en-US"/>
        </w:rPr>
        <w:t>with a total of 10.8 mm</w:t>
      </w:r>
      <w:r w:rsidR="009871ED">
        <w:rPr>
          <w:rFonts w:ascii="Calibri" w:eastAsia="Calibri" w:hAnsi="Calibri" w:cs="Calibri"/>
          <w:color w:val="000000" w:themeColor="text1"/>
          <w:lang w:val="en-US"/>
        </w:rPr>
        <w:t xml:space="preserve"> </w:t>
      </w:r>
      <w:r w:rsidR="006643C9">
        <w:rPr>
          <w:rFonts w:ascii="Calibri" w:eastAsia="Calibri" w:hAnsi="Calibri" w:cs="Calibri"/>
          <w:color w:val="000000" w:themeColor="text1"/>
          <w:lang w:val="en-US"/>
        </w:rPr>
        <w:t xml:space="preserve">falling </w:t>
      </w:r>
      <w:r w:rsidR="006643C9" w:rsidRPr="7EDDD305">
        <w:rPr>
          <w:rFonts w:ascii="Calibri" w:eastAsia="Calibri" w:hAnsi="Calibri" w:cs="Calibri"/>
          <w:color w:val="000000" w:themeColor="text1"/>
        </w:rPr>
        <w:t xml:space="preserve">between 10:00 on </w:t>
      </w:r>
      <w:r w:rsidR="006643C9" w:rsidRPr="7EDDD305">
        <w:rPr>
          <w:rFonts w:ascii="Calibri" w:eastAsia="Calibri" w:hAnsi="Calibri" w:cs="Calibri"/>
          <w:color w:val="000000" w:themeColor="text1"/>
          <w:lang w:val="en-US"/>
        </w:rPr>
        <w:t>28/06/22</w:t>
      </w:r>
      <w:r w:rsidR="006643C9" w:rsidRPr="7EDDD305">
        <w:rPr>
          <w:rFonts w:ascii="Calibri" w:eastAsia="Calibri" w:hAnsi="Calibri" w:cs="Calibri"/>
          <w:color w:val="000000" w:themeColor="text1"/>
        </w:rPr>
        <w:t xml:space="preserve"> and 13:00 on </w:t>
      </w:r>
      <w:r w:rsidR="006643C9" w:rsidRPr="7EDDD305">
        <w:rPr>
          <w:rFonts w:ascii="Calibri" w:eastAsia="Calibri" w:hAnsi="Calibri" w:cs="Calibri"/>
          <w:color w:val="000000" w:themeColor="text1"/>
          <w:lang w:val="en-US"/>
        </w:rPr>
        <w:t>29/06/22</w:t>
      </w:r>
      <w:r w:rsidR="006B32EA">
        <w:rPr>
          <w:rFonts w:ascii="Calibri" w:eastAsia="Calibri" w:hAnsi="Calibri" w:cs="Calibri"/>
          <w:color w:val="000000" w:themeColor="text1"/>
          <w:lang w:val="en-US"/>
        </w:rPr>
        <w:t xml:space="preserve"> (Figure 3.15)</w:t>
      </w:r>
      <w:r w:rsidR="00D171DE">
        <w:rPr>
          <w:rFonts w:ascii="Calibri" w:eastAsia="Calibri" w:hAnsi="Calibri" w:cs="Calibri"/>
          <w:color w:val="000000" w:themeColor="text1"/>
          <w:lang w:val="en-US"/>
        </w:rPr>
        <w:t>. At the start of the event, the Afon Ogwen</w:t>
      </w:r>
      <w:r w:rsidR="00166375">
        <w:rPr>
          <w:rFonts w:ascii="Calibri" w:eastAsia="Calibri" w:hAnsi="Calibri" w:cs="Calibri"/>
          <w:color w:val="000000" w:themeColor="text1"/>
          <w:lang w:val="en-US"/>
        </w:rPr>
        <w:t xml:space="preserve"> river</w:t>
      </w:r>
      <w:r w:rsidR="00D171DE">
        <w:rPr>
          <w:rFonts w:ascii="Calibri" w:eastAsia="Calibri" w:hAnsi="Calibri" w:cs="Calibri"/>
          <w:color w:val="000000" w:themeColor="text1"/>
          <w:lang w:val="en-US"/>
        </w:rPr>
        <w:t xml:space="preserve"> level was </w:t>
      </w:r>
      <w:r w:rsidR="006B32EA">
        <w:rPr>
          <w:rFonts w:ascii="Calibri" w:eastAsia="Calibri" w:hAnsi="Calibri" w:cs="Calibri"/>
          <w:color w:val="000000" w:themeColor="text1"/>
          <w:lang w:val="en-US"/>
        </w:rPr>
        <w:t>declining</w:t>
      </w:r>
      <w:r w:rsidR="00D171DE">
        <w:rPr>
          <w:rFonts w:ascii="Calibri" w:eastAsia="Calibri" w:hAnsi="Calibri" w:cs="Calibri"/>
          <w:color w:val="000000" w:themeColor="text1"/>
          <w:lang w:val="en-US"/>
        </w:rPr>
        <w:t xml:space="preserve"> after</w:t>
      </w:r>
      <w:r w:rsidR="00A93C7E">
        <w:rPr>
          <w:rFonts w:ascii="Calibri" w:eastAsia="Calibri" w:hAnsi="Calibri" w:cs="Calibri"/>
          <w:color w:val="000000" w:themeColor="text1"/>
          <w:lang w:val="en-US"/>
        </w:rPr>
        <w:t xml:space="preserve"> no rain since</w:t>
      </w:r>
      <w:r w:rsidR="00D171DE">
        <w:rPr>
          <w:rFonts w:ascii="Calibri" w:eastAsia="Calibri" w:hAnsi="Calibri" w:cs="Calibri"/>
          <w:color w:val="000000" w:themeColor="text1"/>
          <w:lang w:val="en-US"/>
        </w:rPr>
        <w:t xml:space="preserve"> </w:t>
      </w:r>
      <w:r w:rsidR="00D171DE" w:rsidRPr="7EDDD305">
        <w:rPr>
          <w:rFonts w:ascii="Calibri" w:eastAsia="Calibri" w:hAnsi="Calibri" w:cs="Calibri"/>
          <w:color w:val="000000" w:themeColor="text1"/>
          <w:lang w:val="en-US"/>
        </w:rPr>
        <w:t>0700 on 27/06/22</w:t>
      </w:r>
      <w:r w:rsidR="00D171DE">
        <w:rPr>
          <w:rFonts w:ascii="Calibri" w:eastAsia="Calibri" w:hAnsi="Calibri" w:cs="Calibri"/>
          <w:color w:val="000000" w:themeColor="text1"/>
          <w:lang w:val="en-US"/>
        </w:rPr>
        <w:t xml:space="preserve">. </w:t>
      </w:r>
      <w:r w:rsidR="006349AC" w:rsidRPr="7EDDD305">
        <w:rPr>
          <w:rFonts w:ascii="Calibri" w:eastAsia="Calibri" w:hAnsi="Calibri" w:cs="Calibri"/>
        </w:rPr>
        <w:t xml:space="preserve">The water level of the </w:t>
      </w:r>
      <w:r w:rsidR="61592197" w:rsidRPr="3E0EDAB7">
        <w:rPr>
          <w:rFonts w:ascii="Calibri" w:eastAsia="Calibri" w:hAnsi="Calibri" w:cs="Calibri"/>
        </w:rPr>
        <w:t xml:space="preserve">Afon </w:t>
      </w:r>
      <w:r w:rsidR="006349AC" w:rsidRPr="7EDDD305">
        <w:rPr>
          <w:rFonts w:ascii="Calibri" w:eastAsia="Calibri" w:hAnsi="Calibri" w:cs="Calibri"/>
        </w:rPr>
        <w:t xml:space="preserve">Ogwen gradually increased during the event from around 17:00 on 28/06/22 until 00:00 on 29/05/22 where the water level remained high. During the event, mean </w:t>
      </w:r>
      <w:r w:rsidR="006349AC" w:rsidRPr="7EDDD305">
        <w:rPr>
          <w:rFonts w:ascii="Calibri" w:eastAsia="Calibri" w:hAnsi="Calibri" w:cs="Calibri"/>
          <w:i/>
          <w:iCs/>
        </w:rPr>
        <w:t>E. coli</w:t>
      </w:r>
      <w:r w:rsidR="006349AC" w:rsidRPr="7EDDD305">
        <w:rPr>
          <w:rFonts w:ascii="Calibri" w:eastAsia="Calibri" w:hAnsi="Calibri" w:cs="Calibri"/>
        </w:rPr>
        <w:t xml:space="preserve"> levels fluctuated between 600 and 1400 CFU/100ml. </w:t>
      </w:r>
      <w:r w:rsidR="006349AC" w:rsidRPr="7EDDD305">
        <w:rPr>
          <w:rFonts w:ascii="Calibri" w:eastAsia="Calibri" w:hAnsi="Calibri" w:cs="Calibri"/>
          <w:i/>
          <w:iCs/>
        </w:rPr>
        <w:t>E. coli</w:t>
      </w:r>
      <w:r w:rsidR="006349AC" w:rsidRPr="7EDDD305">
        <w:rPr>
          <w:rFonts w:ascii="Calibri" w:eastAsia="Calibri" w:hAnsi="Calibri" w:cs="Calibri"/>
        </w:rPr>
        <w:t xml:space="preserve"> quantities did not appear to spike in a clear response to rainfall as in event I (3.2.1.1). </w:t>
      </w:r>
    </w:p>
    <w:p w14:paraId="4374AC84" w14:textId="44A4B21E" w:rsidR="006349AC" w:rsidRDefault="006349AC" w:rsidP="006349AC">
      <w:pPr>
        <w:jc w:val="both"/>
        <w:rPr>
          <w:rFonts w:ascii="Calibri" w:eastAsia="Calibri" w:hAnsi="Calibri" w:cs="Calibri"/>
        </w:rPr>
      </w:pPr>
      <w:r w:rsidRPr="7EDDD305">
        <w:rPr>
          <w:rFonts w:ascii="Calibri" w:eastAsia="Calibri" w:hAnsi="Calibri" w:cs="Calibri"/>
        </w:rPr>
        <w:t>Routine mussel samples</w:t>
      </w:r>
      <w:r w:rsidR="00CA48C0">
        <w:rPr>
          <w:rFonts w:ascii="Calibri" w:eastAsia="Calibri" w:hAnsi="Calibri" w:cs="Calibri"/>
        </w:rPr>
        <w:t xml:space="preserve"> were</w:t>
      </w:r>
      <w:r w:rsidRPr="7EDDD305">
        <w:rPr>
          <w:rFonts w:ascii="Calibri" w:eastAsia="Calibri" w:hAnsi="Calibri" w:cs="Calibri"/>
        </w:rPr>
        <w:t xml:space="preserve"> collected at high tide between 11:00-13:00 on 29/06/22</w:t>
      </w:r>
      <w:r w:rsidR="00CA48C0">
        <w:rPr>
          <w:rFonts w:ascii="Calibri" w:eastAsia="Calibri" w:hAnsi="Calibri" w:cs="Calibri"/>
        </w:rPr>
        <w:t>.</w:t>
      </w:r>
      <w:r w:rsidRPr="7EDDD305">
        <w:rPr>
          <w:rFonts w:ascii="Calibri" w:eastAsia="Calibri" w:hAnsi="Calibri" w:cs="Calibri"/>
        </w:rPr>
        <w:t xml:space="preserve"> </w:t>
      </w:r>
      <w:r w:rsidRPr="7EDDD305">
        <w:rPr>
          <w:rFonts w:ascii="Calibri" w:eastAsia="Calibri" w:hAnsi="Calibri" w:cs="Calibri"/>
          <w:i/>
          <w:iCs/>
        </w:rPr>
        <w:t>E. coli</w:t>
      </w:r>
      <w:r w:rsidRPr="7EDDD305">
        <w:rPr>
          <w:rFonts w:ascii="Calibri" w:eastAsia="Calibri" w:hAnsi="Calibri" w:cs="Calibri"/>
        </w:rPr>
        <w:t xml:space="preserve"> </w:t>
      </w:r>
      <w:r w:rsidR="004C5927">
        <w:rPr>
          <w:rFonts w:ascii="Calibri" w:eastAsia="Calibri" w:hAnsi="Calibri" w:cs="Calibri"/>
        </w:rPr>
        <w:t xml:space="preserve">concentrations were </w:t>
      </w:r>
      <w:r w:rsidR="003E49CC" w:rsidRPr="7EDDD305">
        <w:rPr>
          <w:rFonts w:ascii="Calibri" w:eastAsia="Calibri" w:hAnsi="Calibri" w:cs="Calibri"/>
        </w:rPr>
        <w:t>490</w:t>
      </w:r>
      <w:r w:rsidR="003E49CC">
        <w:rPr>
          <w:rFonts w:ascii="Calibri" w:eastAsia="Calibri" w:hAnsi="Calibri" w:cs="Calibri"/>
        </w:rPr>
        <w:t>MPN/100g</w:t>
      </w:r>
      <w:r w:rsidR="003E49CC" w:rsidRPr="7EDDD305">
        <w:rPr>
          <w:rFonts w:ascii="Calibri" w:eastAsia="Calibri" w:hAnsi="Calibri" w:cs="Calibri"/>
        </w:rPr>
        <w:t xml:space="preserve"> and 100 CFU/100g (Ogwen Channel)</w:t>
      </w:r>
      <w:r w:rsidR="003E49CC">
        <w:rPr>
          <w:rFonts w:ascii="Calibri" w:eastAsia="Calibri" w:hAnsi="Calibri" w:cs="Calibri"/>
        </w:rPr>
        <w:t xml:space="preserve">, </w:t>
      </w:r>
      <w:r w:rsidRPr="7EDDD305">
        <w:rPr>
          <w:rFonts w:ascii="Calibri" w:eastAsia="Calibri" w:hAnsi="Calibri" w:cs="Calibri"/>
        </w:rPr>
        <w:t>170</w:t>
      </w:r>
      <w:r w:rsidR="00C65A59">
        <w:rPr>
          <w:rFonts w:ascii="Calibri" w:eastAsia="Calibri" w:hAnsi="Calibri" w:cs="Calibri"/>
        </w:rPr>
        <w:t xml:space="preserve"> </w:t>
      </w:r>
      <w:r w:rsidR="004C5927">
        <w:rPr>
          <w:rFonts w:ascii="Calibri" w:eastAsia="Calibri" w:hAnsi="Calibri" w:cs="Calibri"/>
        </w:rPr>
        <w:t>MPN/100g</w:t>
      </w:r>
      <w:r w:rsidRPr="7EDDD305">
        <w:rPr>
          <w:rFonts w:ascii="Calibri" w:eastAsia="Calibri" w:hAnsi="Calibri" w:cs="Calibri"/>
        </w:rPr>
        <w:t xml:space="preserve"> and 100 CFU/100g (Cegin Channel), 110</w:t>
      </w:r>
      <w:r w:rsidR="00296198">
        <w:rPr>
          <w:rFonts w:ascii="Calibri" w:eastAsia="Calibri" w:hAnsi="Calibri" w:cs="Calibri"/>
        </w:rPr>
        <w:t xml:space="preserve"> MPN/100</w:t>
      </w:r>
      <w:r w:rsidR="00093748">
        <w:rPr>
          <w:rFonts w:ascii="Calibri" w:eastAsia="Calibri" w:hAnsi="Calibri" w:cs="Calibri"/>
        </w:rPr>
        <w:t>g</w:t>
      </w:r>
      <w:r w:rsidRPr="7EDDD305">
        <w:rPr>
          <w:rFonts w:ascii="Calibri" w:eastAsia="Calibri" w:hAnsi="Calibri" w:cs="Calibri"/>
        </w:rPr>
        <w:t xml:space="preserve"> and 100 CFU/100g (West of Bangor Pier), 20</w:t>
      </w:r>
      <w:r w:rsidR="00093748">
        <w:rPr>
          <w:rFonts w:ascii="Calibri" w:eastAsia="Calibri" w:hAnsi="Calibri" w:cs="Calibri"/>
        </w:rPr>
        <w:t xml:space="preserve"> MPN/100g</w:t>
      </w:r>
      <w:r w:rsidRPr="7EDDD305">
        <w:rPr>
          <w:rFonts w:ascii="Calibri" w:eastAsia="Calibri" w:hAnsi="Calibri" w:cs="Calibri"/>
        </w:rPr>
        <w:t xml:space="preserve"> and 100 CFU/100g (Gallows Point</w:t>
      </w:r>
      <w:r w:rsidR="00093748">
        <w:rPr>
          <w:rFonts w:ascii="Calibri" w:eastAsia="Calibri" w:hAnsi="Calibri" w:cs="Calibri"/>
        </w:rPr>
        <w:t xml:space="preserve">). </w:t>
      </w:r>
    </w:p>
    <w:p w14:paraId="56BB43B4" w14:textId="2345B092" w:rsidR="7EDDD305" w:rsidRDefault="7EDDD305" w:rsidP="7EDDD305"/>
    <w:p w14:paraId="6293A57C" w14:textId="35C16F44" w:rsidR="4BE1109A" w:rsidRDefault="29329138" w:rsidP="2AEB51DE">
      <w:pPr>
        <w:jc w:val="center"/>
      </w:pPr>
      <w:r>
        <w:rPr>
          <w:noProof/>
        </w:rPr>
        <w:lastRenderedPageBreak/>
        <w:drawing>
          <wp:inline distT="0" distB="0" distL="0" distR="0" wp14:anchorId="556653FB" wp14:editId="7B128C9A">
            <wp:extent cx="5438774" cy="5438774"/>
            <wp:effectExtent l="0" t="0" r="0" b="0"/>
            <wp:docPr id="1934461341" name="Picture 193446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4461341"/>
                    <pic:cNvPicPr/>
                  </pic:nvPicPr>
                  <pic:blipFill>
                    <a:blip r:embed="rId30">
                      <a:extLst>
                        <a:ext uri="{28A0092B-C50C-407E-A947-70E740481C1C}">
                          <a14:useLocalDpi xmlns:a14="http://schemas.microsoft.com/office/drawing/2010/main" val="0"/>
                        </a:ext>
                      </a:extLst>
                    </a:blip>
                    <a:stretch>
                      <a:fillRect/>
                    </a:stretch>
                  </pic:blipFill>
                  <pic:spPr>
                    <a:xfrm>
                      <a:off x="0" y="0"/>
                      <a:ext cx="5438774" cy="5438774"/>
                    </a:xfrm>
                    <a:prstGeom prst="rect">
                      <a:avLst/>
                    </a:prstGeom>
                  </pic:spPr>
                </pic:pic>
              </a:graphicData>
            </a:graphic>
          </wp:inline>
        </w:drawing>
      </w:r>
    </w:p>
    <w:p w14:paraId="1C57B863" w14:textId="7BB10E91" w:rsidR="7EDDD305" w:rsidRPr="00434BD6" w:rsidRDefault="006349AC" w:rsidP="7EDDD305">
      <w:pPr>
        <w:jc w:val="both"/>
        <w:rPr>
          <w:rFonts w:eastAsiaTheme="minorEastAsia"/>
        </w:rPr>
      </w:pPr>
      <w:r w:rsidRPr="00166375">
        <w:rPr>
          <w:b/>
          <w:bCs/>
        </w:rPr>
        <w:t xml:space="preserve">Figure </w:t>
      </w:r>
      <w:r w:rsidR="00166375" w:rsidRPr="00166375">
        <w:rPr>
          <w:b/>
          <w:bCs/>
        </w:rPr>
        <w:t>3.15</w:t>
      </w:r>
      <w:r w:rsidRPr="00166375">
        <w:rPr>
          <w:b/>
          <w:bCs/>
        </w:rPr>
        <w:t>.</w:t>
      </w:r>
      <w:r>
        <w:t xml:space="preserve"> </w:t>
      </w:r>
      <w:r w:rsidR="00166375">
        <w:t xml:space="preserve">Concentration </w:t>
      </w:r>
      <w:r>
        <w:t xml:space="preserve">of </w:t>
      </w:r>
      <w:r w:rsidRPr="7EDDD305">
        <w:rPr>
          <w:rFonts w:eastAsiaTheme="minorEastAsia"/>
          <w:i/>
          <w:iCs/>
        </w:rPr>
        <w:t xml:space="preserve">E. coli </w:t>
      </w:r>
      <w:r w:rsidRPr="7EDDD305">
        <w:rPr>
          <w:rFonts w:eastAsiaTheme="minorEastAsia"/>
        </w:rPr>
        <w:t xml:space="preserve">(mean </w:t>
      </w:r>
      <w:r w:rsidRPr="7EDDD305">
        <w:rPr>
          <w:rFonts w:ascii="Calibri" w:eastAsia="Calibri" w:hAnsi="Calibri" w:cs="Calibri"/>
        </w:rPr>
        <w:t xml:space="preserve">± SD) </w:t>
      </w:r>
      <w:r w:rsidRPr="7EDDD305">
        <w:rPr>
          <w:rFonts w:eastAsiaTheme="minorEastAsia"/>
        </w:rPr>
        <w:t xml:space="preserve">in triplicate surface water samples taken from the Ogwen river </w:t>
      </w:r>
      <w:r w:rsidRPr="7EDDD305">
        <w:rPr>
          <w:rFonts w:ascii="Calibri" w:eastAsia="Calibri" w:hAnsi="Calibri" w:cs="Calibri"/>
        </w:rPr>
        <w:t xml:space="preserve">and corresponding rainfall and river water levels </w:t>
      </w:r>
      <w:r w:rsidRPr="7EDDD305">
        <w:rPr>
          <w:rFonts w:eastAsiaTheme="minorEastAsia"/>
        </w:rPr>
        <w:t>during the rain event (II) sampling period</w:t>
      </w:r>
      <w:r w:rsidR="00166375">
        <w:rPr>
          <w:rFonts w:eastAsiaTheme="minorEastAsia"/>
        </w:rPr>
        <w:t>.</w:t>
      </w:r>
    </w:p>
    <w:p w14:paraId="0027BE1A" w14:textId="4A2BCC47" w:rsidR="683968DF" w:rsidRDefault="683968DF" w:rsidP="2376154C">
      <w:pPr>
        <w:pStyle w:val="Heading3"/>
        <w:rPr>
          <w:color w:val="000000" w:themeColor="text1"/>
          <w:lang w:val="en-US"/>
        </w:rPr>
      </w:pPr>
      <w:bookmarkStart w:id="48" w:name="_Toc94217981"/>
      <w:bookmarkStart w:id="49" w:name="_Toc122009953"/>
      <w:r>
        <w:t>3.</w:t>
      </w:r>
      <w:r w:rsidR="024AFBF1">
        <w:t>3</w:t>
      </w:r>
      <w:r>
        <w:t>.3 Event III</w:t>
      </w:r>
      <w:bookmarkEnd w:id="48"/>
      <w:bookmarkEnd w:id="49"/>
    </w:p>
    <w:p w14:paraId="4E23198F" w14:textId="6C0A21D8" w:rsidR="00925AB7" w:rsidRDefault="00861D76" w:rsidP="00D5638A">
      <w:pPr>
        <w:jc w:val="both"/>
        <w:rPr>
          <w:rFonts w:ascii="Calibri" w:eastAsia="Calibri" w:hAnsi="Calibri" w:cs="Calibri"/>
        </w:rPr>
      </w:pPr>
      <w:r>
        <w:rPr>
          <w:rFonts w:ascii="Calibri" w:eastAsia="Calibri" w:hAnsi="Calibri" w:cs="Calibri"/>
          <w:color w:val="000000" w:themeColor="text1"/>
        </w:rPr>
        <w:t xml:space="preserve">Light rainfall </w:t>
      </w:r>
      <w:r w:rsidR="001A2967">
        <w:rPr>
          <w:rFonts w:ascii="Calibri" w:eastAsia="Calibri" w:hAnsi="Calibri" w:cs="Calibri"/>
          <w:color w:val="000000" w:themeColor="text1"/>
        </w:rPr>
        <w:t xml:space="preserve">fell sporadically from </w:t>
      </w:r>
      <w:r w:rsidR="009164AD" w:rsidRPr="7EDDD305">
        <w:rPr>
          <w:rFonts w:ascii="Calibri" w:eastAsia="Calibri" w:hAnsi="Calibri" w:cs="Calibri"/>
          <w:color w:val="000000" w:themeColor="text1"/>
        </w:rPr>
        <w:t>21:00 on 25/09/22</w:t>
      </w:r>
      <w:r w:rsidR="009164AD">
        <w:rPr>
          <w:rFonts w:ascii="Calibri" w:eastAsia="Calibri" w:hAnsi="Calibri" w:cs="Calibri"/>
          <w:color w:val="000000" w:themeColor="text1"/>
        </w:rPr>
        <w:t xml:space="preserve">. </w:t>
      </w:r>
      <w:r w:rsidR="003037AF">
        <w:rPr>
          <w:rFonts w:ascii="Calibri" w:eastAsia="Calibri" w:hAnsi="Calibri" w:cs="Calibri"/>
          <w:color w:val="000000" w:themeColor="text1"/>
        </w:rPr>
        <w:t>Then t</w:t>
      </w:r>
      <w:r w:rsidR="00C558A4">
        <w:rPr>
          <w:rFonts w:ascii="Calibri" w:eastAsia="Calibri" w:hAnsi="Calibri" w:cs="Calibri"/>
          <w:color w:val="000000" w:themeColor="text1"/>
        </w:rPr>
        <w:t xml:space="preserve">here was </w:t>
      </w:r>
      <w:r w:rsidR="00C558A4" w:rsidRPr="7EDDD305">
        <w:rPr>
          <w:rFonts w:ascii="Calibri" w:eastAsia="Calibri" w:hAnsi="Calibri" w:cs="Calibri"/>
          <w:color w:val="000000" w:themeColor="text1"/>
        </w:rPr>
        <w:t>26.8 mm rain on 30/09/2</w:t>
      </w:r>
      <w:r w:rsidR="001515A7">
        <w:rPr>
          <w:rFonts w:ascii="Calibri" w:eastAsia="Calibri" w:hAnsi="Calibri" w:cs="Calibri"/>
          <w:color w:val="000000" w:themeColor="text1"/>
        </w:rPr>
        <w:t xml:space="preserve">2 (Figure 3.16). </w:t>
      </w:r>
      <w:r w:rsidR="00967FAE" w:rsidRPr="7EDDD305">
        <w:rPr>
          <w:rFonts w:ascii="Calibri" w:eastAsia="Calibri" w:hAnsi="Calibri" w:cs="Calibri"/>
          <w:color w:val="000000" w:themeColor="text1"/>
        </w:rPr>
        <w:t>Over the event, a total of 50.6 mm rain fell</w:t>
      </w:r>
      <w:r w:rsidR="00967FAE">
        <w:rPr>
          <w:rFonts w:ascii="Calibri" w:eastAsia="Calibri" w:hAnsi="Calibri" w:cs="Calibri"/>
          <w:color w:val="000000" w:themeColor="text1"/>
        </w:rPr>
        <w:t xml:space="preserve">. Discharge data for the Afon Ogwen were </w:t>
      </w:r>
      <w:r w:rsidR="00B4181C">
        <w:rPr>
          <w:rFonts w:ascii="Calibri" w:eastAsia="Calibri" w:hAnsi="Calibri" w:cs="Calibri"/>
          <w:color w:val="000000" w:themeColor="text1"/>
        </w:rPr>
        <w:t xml:space="preserve">good quality after </w:t>
      </w:r>
      <w:r w:rsidR="00D41314">
        <w:rPr>
          <w:rFonts w:ascii="Calibri" w:eastAsia="Calibri" w:hAnsi="Calibri" w:cs="Calibri"/>
          <w:color w:val="000000" w:themeColor="text1"/>
        </w:rPr>
        <w:t xml:space="preserve">26/09/22, allowing calculation of </w:t>
      </w:r>
      <w:r w:rsidR="001366BF">
        <w:rPr>
          <w:rFonts w:ascii="Calibri" w:eastAsia="Calibri" w:hAnsi="Calibri" w:cs="Calibri"/>
          <w:i/>
          <w:iCs/>
          <w:color w:val="000000" w:themeColor="text1"/>
        </w:rPr>
        <w:t>E. coli</w:t>
      </w:r>
      <w:r w:rsidR="00D41314">
        <w:rPr>
          <w:rFonts w:ascii="Calibri" w:eastAsia="Calibri" w:hAnsi="Calibri" w:cs="Calibri"/>
          <w:color w:val="000000" w:themeColor="text1"/>
        </w:rPr>
        <w:t xml:space="preserve"> flux</w:t>
      </w:r>
      <w:r w:rsidR="00A845C0">
        <w:rPr>
          <w:rFonts w:ascii="Calibri" w:eastAsia="Calibri" w:hAnsi="Calibri" w:cs="Calibri"/>
          <w:color w:val="000000" w:themeColor="text1"/>
        </w:rPr>
        <w:t xml:space="preserve"> at sampling time-points</w:t>
      </w:r>
      <w:r w:rsidR="00D41314">
        <w:rPr>
          <w:rFonts w:ascii="Calibri" w:eastAsia="Calibri" w:hAnsi="Calibri" w:cs="Calibri"/>
          <w:color w:val="000000" w:themeColor="text1"/>
        </w:rPr>
        <w:t xml:space="preserve">. </w:t>
      </w:r>
      <w:r w:rsidR="00DB58C0">
        <w:rPr>
          <w:rFonts w:ascii="Calibri" w:eastAsia="Calibri" w:hAnsi="Calibri" w:cs="Calibri"/>
          <w:color w:val="000000" w:themeColor="text1"/>
        </w:rPr>
        <w:t xml:space="preserve">Discharge peaked at </w:t>
      </w:r>
      <w:r w:rsidR="00DB58C0" w:rsidRPr="7EDDD305">
        <w:rPr>
          <w:rFonts w:ascii="Calibri" w:eastAsia="Calibri" w:hAnsi="Calibri" w:cs="Calibri"/>
          <w:color w:val="000000" w:themeColor="text1"/>
        </w:rPr>
        <w:t>12.29 m</w:t>
      </w:r>
      <w:r w:rsidR="00DB58C0" w:rsidRPr="7EDDD305">
        <w:rPr>
          <w:rFonts w:ascii="Calibri" w:eastAsia="Calibri" w:hAnsi="Calibri" w:cs="Calibri"/>
          <w:color w:val="000000" w:themeColor="text1"/>
          <w:vertAlign w:val="superscript"/>
        </w:rPr>
        <w:t>3</w:t>
      </w:r>
      <w:r w:rsidR="00DB58C0" w:rsidRPr="7EDDD305">
        <w:rPr>
          <w:rFonts w:ascii="Calibri" w:eastAsia="Calibri" w:hAnsi="Calibri" w:cs="Calibri"/>
          <w:color w:val="000000" w:themeColor="text1"/>
        </w:rPr>
        <w:t>/s</w:t>
      </w:r>
      <w:r w:rsidR="00F8107B">
        <w:rPr>
          <w:rFonts w:ascii="Calibri" w:eastAsia="Calibri" w:hAnsi="Calibri" w:cs="Calibri"/>
          <w:color w:val="000000" w:themeColor="text1"/>
        </w:rPr>
        <w:t xml:space="preserve"> and </w:t>
      </w:r>
      <w:r w:rsidR="00F8107B" w:rsidRPr="7EDDD305">
        <w:rPr>
          <w:rFonts w:ascii="Calibri" w:eastAsia="Calibri" w:hAnsi="Calibri" w:cs="Calibri"/>
          <w:color w:val="000000" w:themeColor="text1"/>
        </w:rPr>
        <w:t>23.31 m</w:t>
      </w:r>
      <w:r w:rsidR="00F8107B" w:rsidRPr="7EDDD305">
        <w:rPr>
          <w:rFonts w:ascii="Calibri" w:eastAsia="Calibri" w:hAnsi="Calibri" w:cs="Calibri"/>
          <w:color w:val="000000" w:themeColor="text1"/>
          <w:vertAlign w:val="superscript"/>
        </w:rPr>
        <w:t>3</w:t>
      </w:r>
      <w:r w:rsidR="00F8107B" w:rsidRPr="7EDDD305">
        <w:rPr>
          <w:rFonts w:ascii="Calibri" w:eastAsia="Calibri" w:hAnsi="Calibri" w:cs="Calibri"/>
          <w:color w:val="000000" w:themeColor="text1"/>
        </w:rPr>
        <w:t>/s</w:t>
      </w:r>
      <w:r w:rsidR="00F8107B">
        <w:rPr>
          <w:rFonts w:ascii="Calibri" w:eastAsia="Calibri" w:hAnsi="Calibri" w:cs="Calibri"/>
          <w:color w:val="000000" w:themeColor="text1"/>
        </w:rPr>
        <w:t xml:space="preserve"> on </w:t>
      </w:r>
      <w:r w:rsidR="009738E0" w:rsidRPr="7EDDD305">
        <w:rPr>
          <w:rFonts w:ascii="Calibri" w:eastAsia="Calibri" w:hAnsi="Calibri" w:cs="Calibri"/>
          <w:color w:val="000000" w:themeColor="text1"/>
        </w:rPr>
        <w:t>29/09/22</w:t>
      </w:r>
      <w:r w:rsidR="009738E0">
        <w:rPr>
          <w:rFonts w:ascii="Calibri" w:eastAsia="Calibri" w:hAnsi="Calibri" w:cs="Calibri"/>
          <w:color w:val="000000" w:themeColor="text1"/>
        </w:rPr>
        <w:t xml:space="preserve"> and </w:t>
      </w:r>
      <w:r w:rsidR="009738E0" w:rsidRPr="7EDDD305">
        <w:rPr>
          <w:rFonts w:ascii="Calibri" w:eastAsia="Calibri" w:hAnsi="Calibri" w:cs="Calibri"/>
          <w:color w:val="000000" w:themeColor="text1"/>
        </w:rPr>
        <w:t>30/09/22</w:t>
      </w:r>
      <w:r w:rsidR="009738E0">
        <w:rPr>
          <w:rFonts w:ascii="Calibri" w:eastAsia="Calibri" w:hAnsi="Calibri" w:cs="Calibri"/>
          <w:color w:val="000000" w:themeColor="text1"/>
        </w:rPr>
        <w:t xml:space="preserve">, respectively. </w:t>
      </w:r>
      <w:r w:rsidR="00B1682C" w:rsidRPr="7EDDD305">
        <w:rPr>
          <w:rFonts w:ascii="Calibri" w:eastAsia="Calibri" w:hAnsi="Calibri" w:cs="Calibri"/>
          <w:color w:val="000000" w:themeColor="text1"/>
        </w:rPr>
        <w:t xml:space="preserve">Local wastewater </w:t>
      </w:r>
      <w:r w:rsidR="007B5D7C">
        <w:rPr>
          <w:rFonts w:ascii="Calibri" w:eastAsia="Calibri" w:hAnsi="Calibri" w:cs="Calibri"/>
          <w:color w:val="000000" w:themeColor="text1"/>
        </w:rPr>
        <w:t xml:space="preserve">sampling </w:t>
      </w:r>
      <w:r w:rsidR="00925AB7">
        <w:rPr>
          <w:rFonts w:ascii="Calibri" w:eastAsia="Calibri" w:hAnsi="Calibri" w:cs="Calibri"/>
          <w:color w:val="000000" w:themeColor="text1"/>
        </w:rPr>
        <w:t>(</w:t>
      </w:r>
      <w:proofErr w:type="spellStart"/>
      <w:r w:rsidR="00925AB7">
        <w:rPr>
          <w:rFonts w:ascii="Calibri" w:eastAsia="Calibri" w:hAnsi="Calibri" w:cs="Calibri"/>
          <w:color w:val="000000" w:themeColor="text1"/>
        </w:rPr>
        <w:t>Treborth</w:t>
      </w:r>
      <w:proofErr w:type="spellEnd"/>
      <w:r w:rsidR="00925AB7">
        <w:rPr>
          <w:rFonts w:ascii="Calibri" w:eastAsia="Calibri" w:hAnsi="Calibri" w:cs="Calibri"/>
          <w:color w:val="000000" w:themeColor="text1"/>
        </w:rPr>
        <w:t xml:space="preserve"> WwTW) </w:t>
      </w:r>
      <w:r w:rsidR="00B1682C" w:rsidRPr="7EDDD305">
        <w:rPr>
          <w:rFonts w:ascii="Calibri" w:eastAsia="Calibri" w:hAnsi="Calibri" w:cs="Calibri"/>
          <w:color w:val="000000" w:themeColor="text1"/>
        </w:rPr>
        <w:t xml:space="preserve">showed </w:t>
      </w:r>
      <w:r w:rsidR="007B5D7C">
        <w:rPr>
          <w:rFonts w:ascii="Calibri" w:eastAsia="Calibri" w:hAnsi="Calibri" w:cs="Calibri"/>
          <w:color w:val="000000" w:themeColor="text1"/>
        </w:rPr>
        <w:t xml:space="preserve">the presence of </w:t>
      </w:r>
      <w:proofErr w:type="spellStart"/>
      <w:r w:rsidR="05191BFE" w:rsidRPr="7AAB390F">
        <w:rPr>
          <w:rFonts w:ascii="Calibri" w:eastAsia="Calibri" w:hAnsi="Calibri" w:cs="Calibri"/>
          <w:color w:val="000000" w:themeColor="text1"/>
        </w:rPr>
        <w:t>NoV</w:t>
      </w:r>
      <w:proofErr w:type="spellEnd"/>
      <w:r w:rsidR="00B1682C" w:rsidRPr="7EDDD305">
        <w:rPr>
          <w:rFonts w:ascii="Calibri" w:eastAsia="Calibri" w:hAnsi="Calibri" w:cs="Calibri"/>
          <w:color w:val="000000" w:themeColor="text1"/>
        </w:rPr>
        <w:t xml:space="preserve"> GI and GII </w:t>
      </w:r>
      <w:r w:rsidR="007B5D7C">
        <w:rPr>
          <w:rFonts w:ascii="Calibri" w:eastAsia="Calibri" w:hAnsi="Calibri" w:cs="Calibri"/>
          <w:color w:val="000000" w:themeColor="text1"/>
        </w:rPr>
        <w:t>in the community</w:t>
      </w:r>
      <w:r w:rsidR="0083179E">
        <w:rPr>
          <w:rFonts w:ascii="Calibri" w:eastAsia="Calibri" w:hAnsi="Calibri" w:cs="Calibri"/>
          <w:color w:val="000000" w:themeColor="text1"/>
        </w:rPr>
        <w:t>, with higher concentrations of GII</w:t>
      </w:r>
      <w:r w:rsidR="007B5D7C">
        <w:rPr>
          <w:rFonts w:ascii="Calibri" w:eastAsia="Calibri" w:hAnsi="Calibri" w:cs="Calibri"/>
          <w:color w:val="000000" w:themeColor="text1"/>
        </w:rPr>
        <w:t>.</w:t>
      </w:r>
      <w:r w:rsidR="00A67949">
        <w:rPr>
          <w:rFonts w:ascii="Calibri" w:eastAsia="Calibri" w:hAnsi="Calibri" w:cs="Calibri"/>
          <w:color w:val="000000" w:themeColor="text1"/>
        </w:rPr>
        <w:t xml:space="preserve"> Peaks were</w:t>
      </w:r>
      <w:r w:rsidR="002E455C">
        <w:rPr>
          <w:rFonts w:ascii="Calibri" w:eastAsia="Calibri" w:hAnsi="Calibri" w:cs="Calibri"/>
          <w:color w:val="000000" w:themeColor="text1"/>
        </w:rPr>
        <w:t xml:space="preserve"> </w:t>
      </w:r>
      <w:r w:rsidR="002E455C" w:rsidRPr="7EDDD305">
        <w:rPr>
          <w:rFonts w:ascii="Calibri" w:eastAsia="Calibri" w:hAnsi="Calibri" w:cs="Calibri"/>
        </w:rPr>
        <w:t xml:space="preserve">179,054 </w:t>
      </w:r>
      <w:proofErr w:type="spellStart"/>
      <w:r w:rsidR="002E455C" w:rsidRPr="7EDDD305">
        <w:rPr>
          <w:rFonts w:ascii="Calibri" w:eastAsia="Calibri" w:hAnsi="Calibri" w:cs="Calibri"/>
        </w:rPr>
        <w:t>gc</w:t>
      </w:r>
      <w:proofErr w:type="spellEnd"/>
      <w:r w:rsidR="002E455C" w:rsidRPr="7EDDD305">
        <w:rPr>
          <w:rFonts w:ascii="Calibri" w:eastAsia="Calibri" w:hAnsi="Calibri" w:cs="Calibri"/>
        </w:rPr>
        <w:t xml:space="preserve">/l and 1,776,185 </w:t>
      </w:r>
      <w:proofErr w:type="spellStart"/>
      <w:r w:rsidR="002E455C" w:rsidRPr="7EDDD305">
        <w:rPr>
          <w:rFonts w:ascii="Calibri" w:eastAsia="Calibri" w:hAnsi="Calibri" w:cs="Calibri"/>
        </w:rPr>
        <w:t>gc</w:t>
      </w:r>
      <w:proofErr w:type="spellEnd"/>
      <w:r w:rsidR="002E455C" w:rsidRPr="7EDDD305">
        <w:rPr>
          <w:rFonts w:ascii="Calibri" w:eastAsia="Calibri" w:hAnsi="Calibri" w:cs="Calibri"/>
        </w:rPr>
        <w:t>/l respectively</w:t>
      </w:r>
      <w:r w:rsidR="002E455C">
        <w:rPr>
          <w:rFonts w:ascii="Calibri" w:eastAsia="Calibri" w:hAnsi="Calibri" w:cs="Calibri"/>
        </w:rPr>
        <w:t xml:space="preserve">. </w:t>
      </w:r>
    </w:p>
    <w:p w14:paraId="3E748806" w14:textId="0A65BA57" w:rsidR="001366BF" w:rsidRDefault="00B1682C">
      <w:pPr>
        <w:jc w:val="both"/>
        <w:rPr>
          <w:rFonts w:ascii="Calibri" w:eastAsia="Calibri" w:hAnsi="Calibri" w:cs="Calibri"/>
          <w:color w:val="000000" w:themeColor="text1"/>
        </w:rPr>
      </w:pPr>
      <w:r w:rsidRPr="7EDDD305">
        <w:rPr>
          <w:rFonts w:ascii="Calibri" w:eastAsia="Calibri" w:hAnsi="Calibri" w:cs="Calibri"/>
          <w:i/>
          <w:iCs/>
        </w:rPr>
        <w:t xml:space="preserve">E. coli </w:t>
      </w:r>
      <w:r w:rsidR="002E455C">
        <w:rPr>
          <w:rFonts w:ascii="Calibri" w:eastAsia="Calibri" w:hAnsi="Calibri" w:cs="Calibri"/>
        </w:rPr>
        <w:t xml:space="preserve">concentration in </w:t>
      </w:r>
      <w:r w:rsidR="7227CE8D" w:rsidRPr="599C9C30">
        <w:rPr>
          <w:rFonts w:ascii="Calibri" w:eastAsia="Calibri" w:hAnsi="Calibri" w:cs="Calibri"/>
        </w:rPr>
        <w:t xml:space="preserve">the </w:t>
      </w:r>
      <w:r w:rsidR="002E455C">
        <w:rPr>
          <w:rFonts w:ascii="Calibri" w:eastAsia="Calibri" w:hAnsi="Calibri" w:cs="Calibri"/>
        </w:rPr>
        <w:t xml:space="preserve">Afon Ogwen </w:t>
      </w:r>
      <w:r w:rsidR="13F69D2E" w:rsidRPr="7F279D10">
        <w:rPr>
          <w:rFonts w:ascii="Calibri" w:eastAsia="Calibri" w:hAnsi="Calibri" w:cs="Calibri"/>
        </w:rPr>
        <w:t>was</w:t>
      </w:r>
      <w:r w:rsidRPr="7EDDD305">
        <w:rPr>
          <w:rFonts w:ascii="Calibri" w:eastAsia="Calibri" w:hAnsi="Calibri" w:cs="Calibri"/>
        </w:rPr>
        <w:t xml:space="preserve"> highest in the first sample </w:t>
      </w:r>
      <w:r w:rsidR="275E06CC" w:rsidRPr="5042DE50">
        <w:rPr>
          <w:rFonts w:ascii="Calibri" w:eastAsia="Calibri" w:hAnsi="Calibri" w:cs="Calibri"/>
        </w:rPr>
        <w:t>taken</w:t>
      </w:r>
      <w:r w:rsidRPr="5042DE50">
        <w:rPr>
          <w:rFonts w:ascii="Calibri" w:eastAsia="Calibri" w:hAnsi="Calibri" w:cs="Calibri"/>
        </w:rPr>
        <w:t xml:space="preserve"> </w:t>
      </w:r>
      <w:r w:rsidR="002E455C">
        <w:rPr>
          <w:rFonts w:ascii="Calibri" w:eastAsia="Calibri" w:hAnsi="Calibri" w:cs="Calibri"/>
        </w:rPr>
        <w:t>(</w:t>
      </w:r>
      <w:r w:rsidRPr="7EDDD305">
        <w:rPr>
          <w:rFonts w:ascii="Calibri" w:eastAsia="Calibri" w:hAnsi="Calibri" w:cs="Calibri"/>
        </w:rPr>
        <w:t>6533 CFU/100ml</w:t>
      </w:r>
      <w:r w:rsidR="002E455C">
        <w:rPr>
          <w:rFonts w:ascii="Calibri" w:eastAsia="Calibri" w:hAnsi="Calibri" w:cs="Calibri"/>
        </w:rPr>
        <w:t>)</w:t>
      </w:r>
      <w:r w:rsidR="00CD7EAE">
        <w:rPr>
          <w:rFonts w:ascii="Calibri" w:eastAsia="Calibri" w:hAnsi="Calibri" w:cs="Calibri"/>
        </w:rPr>
        <w:t>,</w:t>
      </w:r>
      <w:r w:rsidR="00D47973">
        <w:rPr>
          <w:rFonts w:ascii="Calibri" w:eastAsia="Calibri" w:hAnsi="Calibri" w:cs="Calibri"/>
        </w:rPr>
        <w:t xml:space="preserve"> but higher </w:t>
      </w:r>
      <w:r w:rsidR="00A72D3E">
        <w:rPr>
          <w:rFonts w:ascii="Calibri" w:eastAsia="Calibri" w:hAnsi="Calibri" w:cs="Calibri"/>
        </w:rPr>
        <w:t xml:space="preserve">predicted </w:t>
      </w:r>
      <w:r w:rsidR="00922C6A">
        <w:rPr>
          <w:rFonts w:ascii="Calibri" w:eastAsia="Calibri" w:hAnsi="Calibri" w:cs="Calibri"/>
          <w:i/>
          <w:iCs/>
        </w:rPr>
        <w:t xml:space="preserve">E. coli </w:t>
      </w:r>
      <w:r w:rsidR="00D47973">
        <w:rPr>
          <w:rFonts w:ascii="Calibri" w:eastAsia="Calibri" w:hAnsi="Calibri" w:cs="Calibri"/>
        </w:rPr>
        <w:t xml:space="preserve">flux occurred later </w:t>
      </w:r>
      <w:r w:rsidR="00436ADE">
        <w:rPr>
          <w:rFonts w:ascii="Calibri" w:eastAsia="Calibri" w:hAnsi="Calibri" w:cs="Calibri"/>
        </w:rPr>
        <w:t>when</w:t>
      </w:r>
      <w:r w:rsidR="00531FB2">
        <w:rPr>
          <w:rFonts w:ascii="Calibri" w:eastAsia="Calibri" w:hAnsi="Calibri" w:cs="Calibri"/>
        </w:rPr>
        <w:t xml:space="preserve"> discharge </w:t>
      </w:r>
      <w:r w:rsidR="00DD0E32">
        <w:rPr>
          <w:rFonts w:ascii="Calibri" w:eastAsia="Calibri" w:hAnsi="Calibri" w:cs="Calibri"/>
        </w:rPr>
        <w:t>(m</w:t>
      </w:r>
      <w:r w:rsidR="00DD0E32" w:rsidRPr="7D5E37B5">
        <w:rPr>
          <w:rFonts w:ascii="Calibri" w:eastAsia="Calibri" w:hAnsi="Calibri" w:cs="Calibri"/>
          <w:vertAlign w:val="superscript"/>
        </w:rPr>
        <w:t>3</w:t>
      </w:r>
      <w:r w:rsidR="00DD0E32">
        <w:rPr>
          <w:rFonts w:ascii="Calibri" w:eastAsia="Calibri" w:hAnsi="Calibri" w:cs="Calibri"/>
        </w:rPr>
        <w:t xml:space="preserve">/s) </w:t>
      </w:r>
      <w:r w:rsidR="00531FB2">
        <w:rPr>
          <w:rFonts w:ascii="Calibri" w:eastAsia="Calibri" w:hAnsi="Calibri" w:cs="Calibri"/>
        </w:rPr>
        <w:t>increased</w:t>
      </w:r>
      <w:r w:rsidR="004C7BDD">
        <w:rPr>
          <w:rFonts w:ascii="Calibri" w:eastAsia="Calibri" w:hAnsi="Calibri" w:cs="Calibri"/>
        </w:rPr>
        <w:t xml:space="preserve"> (Table 3.</w:t>
      </w:r>
      <w:r w:rsidR="49D9A1B9" w:rsidRPr="49F070C6">
        <w:rPr>
          <w:rFonts w:ascii="Calibri" w:eastAsia="Calibri" w:hAnsi="Calibri" w:cs="Calibri"/>
        </w:rPr>
        <w:t>7</w:t>
      </w:r>
      <w:r w:rsidR="004C7BDD">
        <w:rPr>
          <w:rFonts w:ascii="Calibri" w:eastAsia="Calibri" w:hAnsi="Calibri" w:cs="Calibri"/>
        </w:rPr>
        <w:t xml:space="preserve">). </w:t>
      </w:r>
      <w:r w:rsidR="001366BF" w:rsidRPr="7EDDD305">
        <w:rPr>
          <w:rFonts w:ascii="Calibri" w:eastAsia="Calibri" w:hAnsi="Calibri" w:cs="Calibri"/>
          <w:color w:val="000000" w:themeColor="text1"/>
        </w:rPr>
        <w:t>The highest</w:t>
      </w:r>
      <w:r w:rsidR="0085036B">
        <w:rPr>
          <w:rFonts w:ascii="Calibri" w:eastAsia="Calibri" w:hAnsi="Calibri" w:cs="Calibri"/>
          <w:color w:val="000000" w:themeColor="text1"/>
        </w:rPr>
        <w:t xml:space="preserve"> time-point </w:t>
      </w:r>
      <w:r w:rsidR="004A0E2C">
        <w:rPr>
          <w:rFonts w:ascii="Calibri" w:eastAsia="Calibri" w:hAnsi="Calibri" w:cs="Calibri"/>
          <w:color w:val="000000" w:themeColor="text1"/>
        </w:rPr>
        <w:t>value</w:t>
      </w:r>
      <w:r w:rsidR="001366BF" w:rsidRPr="7EDDD305">
        <w:rPr>
          <w:rFonts w:ascii="Calibri" w:eastAsia="Calibri" w:hAnsi="Calibri" w:cs="Calibri"/>
          <w:color w:val="000000" w:themeColor="text1"/>
        </w:rPr>
        <w:t xml:space="preserve"> suggested 303,300,000 CFU/s discharged at 09:15 on 29/09/22. </w:t>
      </w:r>
      <w:r w:rsidR="0090205C">
        <w:rPr>
          <w:rFonts w:ascii="Calibri" w:eastAsia="Calibri" w:hAnsi="Calibri" w:cs="Calibri"/>
          <w:color w:val="000000" w:themeColor="text1"/>
        </w:rPr>
        <w:t>The</w:t>
      </w:r>
      <w:r w:rsidR="001366BF" w:rsidRPr="7EDDD305">
        <w:rPr>
          <w:rFonts w:ascii="Calibri" w:eastAsia="Calibri" w:hAnsi="Calibri" w:cs="Calibri"/>
          <w:color w:val="000000" w:themeColor="text1"/>
        </w:rPr>
        <w:t xml:space="preserve"> </w:t>
      </w:r>
      <w:r w:rsidR="001366BF" w:rsidRPr="7EDDD305">
        <w:rPr>
          <w:rFonts w:ascii="Calibri" w:eastAsia="Calibri" w:hAnsi="Calibri" w:cs="Calibri"/>
          <w:i/>
          <w:iCs/>
          <w:color w:val="000000" w:themeColor="text1"/>
        </w:rPr>
        <w:t>E. coli</w:t>
      </w:r>
      <w:r w:rsidR="001366BF" w:rsidRPr="7EDDD305">
        <w:rPr>
          <w:rFonts w:ascii="Calibri" w:eastAsia="Calibri" w:hAnsi="Calibri" w:cs="Calibri"/>
          <w:color w:val="000000" w:themeColor="text1"/>
        </w:rPr>
        <w:t xml:space="preserve"> </w:t>
      </w:r>
      <w:r w:rsidR="00C7056B">
        <w:rPr>
          <w:rFonts w:ascii="Calibri" w:eastAsia="Calibri" w:hAnsi="Calibri" w:cs="Calibri"/>
          <w:color w:val="000000" w:themeColor="text1"/>
        </w:rPr>
        <w:t>flux</w:t>
      </w:r>
      <w:r w:rsidR="001366BF" w:rsidRPr="7EDDD305">
        <w:rPr>
          <w:rFonts w:ascii="Calibri" w:eastAsia="Calibri" w:hAnsi="Calibri" w:cs="Calibri"/>
          <w:color w:val="000000" w:themeColor="text1"/>
        </w:rPr>
        <w:t xml:space="preserve"> could have been higher </w:t>
      </w:r>
      <w:r w:rsidR="00421BE1">
        <w:rPr>
          <w:rFonts w:ascii="Calibri" w:eastAsia="Calibri" w:hAnsi="Calibri" w:cs="Calibri"/>
          <w:color w:val="000000" w:themeColor="text1"/>
        </w:rPr>
        <w:t xml:space="preserve">at peak </w:t>
      </w:r>
      <w:r w:rsidR="001366BF" w:rsidRPr="7EDDD305">
        <w:rPr>
          <w:rFonts w:ascii="Calibri" w:eastAsia="Calibri" w:hAnsi="Calibri" w:cs="Calibri"/>
          <w:color w:val="000000" w:themeColor="text1"/>
        </w:rPr>
        <w:t>discharge (23.31 m</w:t>
      </w:r>
      <w:r w:rsidR="001366BF" w:rsidRPr="7EDDD305">
        <w:rPr>
          <w:rFonts w:ascii="Calibri" w:eastAsia="Calibri" w:hAnsi="Calibri" w:cs="Calibri"/>
          <w:color w:val="000000" w:themeColor="text1"/>
          <w:vertAlign w:val="superscript"/>
        </w:rPr>
        <w:t>3</w:t>
      </w:r>
      <w:r w:rsidR="001366BF" w:rsidRPr="7EDDD305">
        <w:rPr>
          <w:rFonts w:ascii="Calibri" w:eastAsia="Calibri" w:hAnsi="Calibri" w:cs="Calibri"/>
          <w:color w:val="000000" w:themeColor="text1"/>
        </w:rPr>
        <w:t>/s on 30/09/22)</w:t>
      </w:r>
      <w:r w:rsidR="00D5638A">
        <w:rPr>
          <w:rFonts w:ascii="Calibri" w:eastAsia="Calibri" w:hAnsi="Calibri" w:cs="Calibri"/>
          <w:color w:val="000000" w:themeColor="text1"/>
        </w:rPr>
        <w:t xml:space="preserve"> but we do not have a corresponding </w:t>
      </w:r>
      <w:r w:rsidR="00672EF5">
        <w:rPr>
          <w:rFonts w:ascii="Calibri" w:eastAsia="Calibri" w:hAnsi="Calibri" w:cs="Calibri"/>
          <w:color w:val="000000" w:themeColor="text1"/>
        </w:rPr>
        <w:t xml:space="preserve">concentration sample. </w:t>
      </w:r>
    </w:p>
    <w:p w14:paraId="20E7C69F" w14:textId="5FFABD0D" w:rsidR="002E455C" w:rsidRDefault="002E455C" w:rsidP="00F8107B">
      <w:pPr>
        <w:jc w:val="both"/>
        <w:rPr>
          <w:rFonts w:ascii="Calibri" w:eastAsia="Calibri" w:hAnsi="Calibri" w:cs="Calibri"/>
        </w:rPr>
      </w:pPr>
    </w:p>
    <w:p w14:paraId="21E666C0" w14:textId="5796B6FB" w:rsidR="65CBACA8" w:rsidRDefault="65CBACA8" w:rsidP="7D5E37B5">
      <w:pPr>
        <w:jc w:val="both"/>
        <w:rPr>
          <w:rFonts w:ascii="Calibri" w:eastAsia="Calibri" w:hAnsi="Calibri" w:cs="Calibri"/>
        </w:rPr>
      </w:pPr>
    </w:p>
    <w:p w14:paraId="3D7C13C3" w14:textId="7BF3A486" w:rsidR="3B8ACDEF" w:rsidRDefault="1725C707" w:rsidP="22C1BAC7">
      <w:pPr>
        <w:jc w:val="center"/>
      </w:pPr>
      <w:r>
        <w:rPr>
          <w:noProof/>
        </w:rPr>
        <w:drawing>
          <wp:inline distT="0" distB="0" distL="0" distR="0" wp14:anchorId="0E89098C" wp14:editId="51E0D92C">
            <wp:extent cx="5698066" cy="5698066"/>
            <wp:effectExtent l="0" t="0" r="0" b="0"/>
            <wp:docPr id="813449054" name="Picture 813449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449054"/>
                    <pic:cNvPicPr/>
                  </pic:nvPicPr>
                  <pic:blipFill>
                    <a:blip r:embed="rId31">
                      <a:extLst>
                        <a:ext uri="{28A0092B-C50C-407E-A947-70E740481C1C}">
                          <a14:useLocalDpi xmlns:a14="http://schemas.microsoft.com/office/drawing/2010/main" val="0"/>
                        </a:ext>
                      </a:extLst>
                    </a:blip>
                    <a:stretch>
                      <a:fillRect/>
                    </a:stretch>
                  </pic:blipFill>
                  <pic:spPr>
                    <a:xfrm>
                      <a:off x="0" y="0"/>
                      <a:ext cx="5698066" cy="5698066"/>
                    </a:xfrm>
                    <a:prstGeom prst="rect">
                      <a:avLst/>
                    </a:prstGeom>
                  </pic:spPr>
                </pic:pic>
              </a:graphicData>
            </a:graphic>
          </wp:inline>
        </w:drawing>
      </w:r>
    </w:p>
    <w:p w14:paraId="39CE0A29" w14:textId="7A757016" w:rsidR="31A75E23" w:rsidRDefault="3DB24889" w:rsidP="7D5E37B5">
      <w:pPr>
        <w:rPr>
          <w:rFonts w:eastAsiaTheme="minorEastAsia"/>
        </w:rPr>
      </w:pPr>
      <w:r w:rsidRPr="7D5E37B5">
        <w:rPr>
          <w:b/>
        </w:rPr>
        <w:t xml:space="preserve">Figure </w:t>
      </w:r>
      <w:r w:rsidR="5A696525" w:rsidRPr="7D5E37B5">
        <w:rPr>
          <w:b/>
        </w:rPr>
        <w:t>3.16</w:t>
      </w:r>
      <w:r w:rsidRPr="7D5E37B5">
        <w:rPr>
          <w:b/>
        </w:rPr>
        <w:t>.</w:t>
      </w:r>
      <w:r w:rsidRPr="7EDDD305">
        <w:rPr>
          <w:b/>
          <w:bCs/>
        </w:rPr>
        <w:t xml:space="preserve"> </w:t>
      </w:r>
      <w:r w:rsidR="38C6D921">
        <w:t xml:space="preserve"> </w:t>
      </w:r>
      <w:r w:rsidR="59180D8F">
        <w:t>Concentration</w:t>
      </w:r>
      <w:r w:rsidR="68D32DA8">
        <w:t xml:space="preserve"> of </w:t>
      </w:r>
      <w:r w:rsidR="68D32DA8" w:rsidRPr="7D5E37B5">
        <w:rPr>
          <w:rFonts w:eastAsiaTheme="minorEastAsia"/>
          <w:i/>
          <w:iCs/>
        </w:rPr>
        <w:t>E. coli</w:t>
      </w:r>
      <w:r w:rsidR="38C6D921" w:rsidRPr="7EDDD305">
        <w:rPr>
          <w:rFonts w:eastAsiaTheme="minorEastAsia"/>
        </w:rPr>
        <w:t xml:space="preserve"> (mean </w:t>
      </w:r>
      <w:r w:rsidR="38C6D921" w:rsidRPr="7EDDD305">
        <w:rPr>
          <w:rFonts w:ascii="Calibri" w:eastAsia="Calibri" w:hAnsi="Calibri" w:cs="Calibri"/>
        </w:rPr>
        <w:t xml:space="preserve">± </w:t>
      </w:r>
      <w:r w:rsidR="0A5DAC4F" w:rsidRPr="7EDDD305">
        <w:rPr>
          <w:rFonts w:ascii="Calibri" w:eastAsia="Calibri" w:hAnsi="Calibri" w:cs="Calibri"/>
        </w:rPr>
        <w:t>SD</w:t>
      </w:r>
      <w:r w:rsidR="38C6D921" w:rsidRPr="7EDDD305">
        <w:rPr>
          <w:rFonts w:ascii="Calibri" w:eastAsia="Calibri" w:hAnsi="Calibri" w:cs="Calibri"/>
        </w:rPr>
        <w:t xml:space="preserve">) </w:t>
      </w:r>
      <w:r w:rsidR="38C6D921" w:rsidRPr="7EDDD305">
        <w:rPr>
          <w:rFonts w:eastAsiaTheme="minorEastAsia"/>
        </w:rPr>
        <w:t xml:space="preserve">in </w:t>
      </w:r>
      <w:r w:rsidR="338D6B5F" w:rsidRPr="7EDDD305">
        <w:rPr>
          <w:rFonts w:eastAsiaTheme="minorEastAsia"/>
        </w:rPr>
        <w:t>triplicate</w:t>
      </w:r>
      <w:r w:rsidR="38C6D921" w:rsidRPr="7EDDD305">
        <w:rPr>
          <w:rFonts w:eastAsiaTheme="minorEastAsia"/>
        </w:rPr>
        <w:t xml:space="preserve"> surface water samples</w:t>
      </w:r>
      <w:r w:rsidRPr="7EDDD305">
        <w:rPr>
          <w:rFonts w:eastAsiaTheme="minorEastAsia"/>
        </w:rPr>
        <w:t xml:space="preserve"> taken from the </w:t>
      </w:r>
      <w:r w:rsidR="6DA1A5D5" w:rsidRPr="5F33F397">
        <w:rPr>
          <w:rFonts w:eastAsiaTheme="minorEastAsia"/>
        </w:rPr>
        <w:t xml:space="preserve">Afon </w:t>
      </w:r>
      <w:r w:rsidRPr="5F33F397">
        <w:rPr>
          <w:rFonts w:eastAsiaTheme="minorEastAsia"/>
        </w:rPr>
        <w:t>Ogwen</w:t>
      </w:r>
      <w:r w:rsidR="005635AC" w:rsidRPr="5F33F397">
        <w:rPr>
          <w:rFonts w:eastAsiaTheme="minorEastAsia"/>
        </w:rPr>
        <w:t>.</w:t>
      </w:r>
      <w:r w:rsidR="005635AC">
        <w:rPr>
          <w:rFonts w:eastAsiaTheme="minorEastAsia"/>
        </w:rPr>
        <w:t xml:space="preserve"> Also showing </w:t>
      </w:r>
      <w:r w:rsidR="1EE473D0" w:rsidRPr="7EDDD305">
        <w:rPr>
          <w:rFonts w:ascii="Calibri" w:eastAsia="Calibri" w:hAnsi="Calibri" w:cs="Calibri"/>
        </w:rPr>
        <w:t xml:space="preserve">local </w:t>
      </w:r>
      <w:r w:rsidR="00F02B9C">
        <w:rPr>
          <w:rFonts w:ascii="Calibri" w:eastAsia="Calibri" w:hAnsi="Calibri" w:cs="Calibri"/>
        </w:rPr>
        <w:t>(</w:t>
      </w:r>
      <w:proofErr w:type="spellStart"/>
      <w:r w:rsidR="00F02B9C">
        <w:rPr>
          <w:rFonts w:ascii="Calibri" w:eastAsia="Calibri" w:hAnsi="Calibri" w:cs="Calibri"/>
        </w:rPr>
        <w:t>Treborth</w:t>
      </w:r>
      <w:proofErr w:type="spellEnd"/>
      <w:r w:rsidR="00F02B9C">
        <w:rPr>
          <w:rFonts w:ascii="Calibri" w:eastAsia="Calibri" w:hAnsi="Calibri" w:cs="Calibri"/>
        </w:rPr>
        <w:t xml:space="preserve">) </w:t>
      </w:r>
      <w:r w:rsidR="35FD6CDC" w:rsidRPr="7EDDD305">
        <w:rPr>
          <w:rFonts w:ascii="Calibri" w:eastAsia="Calibri" w:hAnsi="Calibri" w:cs="Calibri"/>
        </w:rPr>
        <w:t xml:space="preserve">wastewater </w:t>
      </w:r>
      <w:proofErr w:type="spellStart"/>
      <w:r w:rsidR="2120183A" w:rsidRPr="681A9814">
        <w:rPr>
          <w:rFonts w:ascii="Calibri" w:eastAsia="Calibri" w:hAnsi="Calibri" w:cs="Calibri"/>
        </w:rPr>
        <w:t>NoV</w:t>
      </w:r>
      <w:proofErr w:type="spellEnd"/>
      <w:r w:rsidR="35FD6CDC" w:rsidRPr="7EDDD305">
        <w:rPr>
          <w:rFonts w:ascii="Calibri" w:eastAsia="Calibri" w:hAnsi="Calibri" w:cs="Calibri"/>
        </w:rPr>
        <w:t xml:space="preserve"> levels</w:t>
      </w:r>
      <w:r w:rsidR="32094B07" w:rsidRPr="7EDDD305">
        <w:rPr>
          <w:rFonts w:ascii="Calibri" w:eastAsia="Calibri" w:hAnsi="Calibri" w:cs="Calibri"/>
        </w:rPr>
        <w:t>,</w:t>
      </w:r>
      <w:r w:rsidRPr="7EDDD305">
        <w:rPr>
          <w:rFonts w:ascii="Calibri" w:eastAsia="Calibri" w:hAnsi="Calibri" w:cs="Calibri"/>
        </w:rPr>
        <w:t xml:space="preserve"> rainfall and </w:t>
      </w:r>
      <w:r w:rsidR="207FA3A9" w:rsidRPr="403BD25E">
        <w:rPr>
          <w:rFonts w:ascii="Calibri" w:eastAsia="Calibri" w:hAnsi="Calibri" w:cs="Calibri"/>
        </w:rPr>
        <w:t xml:space="preserve">Afon </w:t>
      </w:r>
      <w:r w:rsidR="77C10343" w:rsidRPr="403BD25E">
        <w:rPr>
          <w:rFonts w:ascii="Calibri" w:eastAsia="Calibri" w:hAnsi="Calibri" w:cs="Calibri"/>
        </w:rPr>
        <w:t>Ogwen</w:t>
      </w:r>
      <w:r w:rsidR="2EBDFDEB" w:rsidRPr="7EDDD305">
        <w:rPr>
          <w:rFonts w:ascii="Calibri" w:eastAsia="Calibri" w:hAnsi="Calibri" w:cs="Calibri"/>
        </w:rPr>
        <w:t xml:space="preserve"> </w:t>
      </w:r>
      <w:r w:rsidR="2FF70EC4" w:rsidRPr="7EDDD305">
        <w:rPr>
          <w:rFonts w:ascii="Calibri" w:eastAsia="Calibri" w:hAnsi="Calibri" w:cs="Calibri"/>
        </w:rPr>
        <w:t>discharge</w:t>
      </w:r>
      <w:r w:rsidRPr="7EDDD305">
        <w:rPr>
          <w:rFonts w:ascii="Calibri" w:eastAsia="Calibri" w:hAnsi="Calibri" w:cs="Calibri"/>
        </w:rPr>
        <w:t xml:space="preserve"> </w:t>
      </w:r>
      <w:r w:rsidRPr="7EDDD305">
        <w:rPr>
          <w:rFonts w:eastAsiaTheme="minorEastAsia"/>
        </w:rPr>
        <w:t>during event I</w:t>
      </w:r>
      <w:r w:rsidR="673E48EB" w:rsidRPr="7EDDD305">
        <w:rPr>
          <w:rFonts w:eastAsiaTheme="minorEastAsia"/>
        </w:rPr>
        <w:t>I</w:t>
      </w:r>
      <w:r w:rsidRPr="7EDDD305">
        <w:rPr>
          <w:rFonts w:eastAsiaTheme="minorEastAsia"/>
        </w:rPr>
        <w:t>I</w:t>
      </w:r>
      <w:r w:rsidR="499A5977" w:rsidRPr="7D5E37B5">
        <w:rPr>
          <w:rFonts w:eastAsiaTheme="minorEastAsia"/>
        </w:rPr>
        <w:t>.</w:t>
      </w:r>
    </w:p>
    <w:p w14:paraId="64B6688D" w14:textId="77777777" w:rsidR="00607939" w:rsidRDefault="00607939">
      <w:pPr>
        <w:spacing w:line="259" w:lineRule="auto"/>
        <w:rPr>
          <w:rFonts w:ascii="Calibri" w:eastAsia="Calibri" w:hAnsi="Calibri" w:cs="Calibri"/>
          <w:b/>
          <w:bCs/>
        </w:rPr>
      </w:pPr>
      <w:r>
        <w:rPr>
          <w:rFonts w:ascii="Calibri" w:eastAsia="Calibri" w:hAnsi="Calibri" w:cs="Calibri"/>
          <w:b/>
          <w:bCs/>
        </w:rPr>
        <w:br w:type="page"/>
      </w:r>
    </w:p>
    <w:p w14:paraId="7CFED9A7" w14:textId="170DC110" w:rsidR="3D350472" w:rsidRDefault="6C0D925E" w:rsidP="7EDDD305">
      <w:pPr>
        <w:jc w:val="both"/>
        <w:rPr>
          <w:rFonts w:ascii="Calibri" w:eastAsia="Calibri" w:hAnsi="Calibri" w:cs="Calibri"/>
        </w:rPr>
      </w:pPr>
      <w:r w:rsidRPr="7D5E37B5">
        <w:rPr>
          <w:rFonts w:ascii="Calibri" w:eastAsia="Calibri" w:hAnsi="Calibri" w:cs="Calibri"/>
          <w:b/>
        </w:rPr>
        <w:lastRenderedPageBreak/>
        <w:t xml:space="preserve">Table </w:t>
      </w:r>
      <w:r w:rsidR="7BEE0CD8" w:rsidRPr="7D5E37B5">
        <w:rPr>
          <w:rFonts w:ascii="Calibri" w:eastAsia="Calibri" w:hAnsi="Calibri" w:cs="Calibri"/>
          <w:b/>
        </w:rPr>
        <w:t>3.</w:t>
      </w:r>
      <w:r w:rsidR="788B7606" w:rsidRPr="49F070C6">
        <w:rPr>
          <w:rFonts w:ascii="Calibri" w:eastAsia="Calibri" w:hAnsi="Calibri" w:cs="Calibri"/>
          <w:b/>
          <w:bCs/>
        </w:rPr>
        <w:t>7</w:t>
      </w:r>
      <w:r w:rsidRPr="7D5E37B5">
        <w:rPr>
          <w:rFonts w:ascii="Calibri" w:eastAsia="Calibri" w:hAnsi="Calibri" w:cs="Calibri"/>
          <w:b/>
        </w:rPr>
        <w:t>.</w:t>
      </w:r>
      <w:r w:rsidRPr="7EDDD305">
        <w:rPr>
          <w:rFonts w:ascii="Calibri" w:eastAsia="Calibri" w:hAnsi="Calibri" w:cs="Calibri"/>
        </w:rPr>
        <w:t xml:space="preserve"> </w:t>
      </w:r>
      <w:r w:rsidR="76FB39C3" w:rsidRPr="7EDDD305">
        <w:rPr>
          <w:rFonts w:ascii="Calibri" w:eastAsia="Calibri" w:hAnsi="Calibri" w:cs="Calibri"/>
        </w:rPr>
        <w:t>C</w:t>
      </w:r>
      <w:r w:rsidR="7C6ED55B" w:rsidRPr="7EDDD305">
        <w:rPr>
          <w:rFonts w:ascii="Calibri" w:eastAsia="Calibri" w:hAnsi="Calibri" w:cs="Calibri"/>
        </w:rPr>
        <w:t xml:space="preserve">alculations of </w:t>
      </w:r>
      <w:r w:rsidR="005F0043" w:rsidRPr="7EDDD305">
        <w:rPr>
          <w:rFonts w:ascii="Calibri" w:eastAsia="Calibri" w:hAnsi="Calibri" w:cs="Calibri"/>
        </w:rPr>
        <w:t>p</w:t>
      </w:r>
      <w:r w:rsidR="005F0043">
        <w:rPr>
          <w:rFonts w:ascii="Calibri" w:eastAsia="Calibri" w:hAnsi="Calibri" w:cs="Calibri"/>
        </w:rPr>
        <w:t>redicted</w:t>
      </w:r>
      <w:r w:rsidR="005F0043" w:rsidRPr="7EDDD305">
        <w:rPr>
          <w:rFonts w:ascii="Calibri" w:eastAsia="Calibri" w:hAnsi="Calibri" w:cs="Calibri"/>
          <w:i/>
          <w:iCs/>
        </w:rPr>
        <w:t xml:space="preserve"> </w:t>
      </w:r>
      <w:r w:rsidRPr="7EDDD305">
        <w:rPr>
          <w:rFonts w:ascii="Calibri" w:eastAsia="Calibri" w:hAnsi="Calibri" w:cs="Calibri"/>
          <w:i/>
          <w:iCs/>
        </w:rPr>
        <w:t xml:space="preserve">E. </w:t>
      </w:r>
      <w:r w:rsidR="58475AAA" w:rsidRPr="7D5E37B5">
        <w:rPr>
          <w:rFonts w:ascii="Calibri" w:eastAsia="Calibri" w:hAnsi="Calibri" w:cs="Calibri"/>
          <w:i/>
          <w:iCs/>
        </w:rPr>
        <w:t xml:space="preserve">coli </w:t>
      </w:r>
      <w:r w:rsidR="1A292008" w:rsidRPr="7D5E37B5">
        <w:rPr>
          <w:rFonts w:ascii="Calibri" w:eastAsia="Calibri" w:hAnsi="Calibri" w:cs="Calibri"/>
        </w:rPr>
        <w:t>flux</w:t>
      </w:r>
      <w:r w:rsidR="243F251C" w:rsidRPr="7D5E37B5">
        <w:rPr>
          <w:rFonts w:ascii="Calibri" w:eastAsia="Calibri" w:hAnsi="Calibri" w:cs="Calibri"/>
        </w:rPr>
        <w:t xml:space="preserve"> </w:t>
      </w:r>
      <w:r w:rsidR="5CCBAB2B" w:rsidRPr="7D5E37B5">
        <w:rPr>
          <w:rFonts w:ascii="Calibri" w:eastAsia="Calibri" w:hAnsi="Calibri" w:cs="Calibri"/>
        </w:rPr>
        <w:t xml:space="preserve">from </w:t>
      </w:r>
      <w:r w:rsidR="6A789BA3" w:rsidRPr="7D5E37B5">
        <w:rPr>
          <w:rFonts w:ascii="Calibri" w:eastAsia="Calibri" w:hAnsi="Calibri" w:cs="Calibri"/>
        </w:rPr>
        <w:t xml:space="preserve">the Ogwen river during </w:t>
      </w:r>
      <w:r w:rsidR="6A789BA3" w:rsidRPr="7D5E37B5">
        <w:rPr>
          <w:rFonts w:eastAsiaTheme="minorEastAsia"/>
        </w:rPr>
        <w:t xml:space="preserve">event III </w:t>
      </w:r>
    </w:p>
    <w:tbl>
      <w:tblPr>
        <w:tblStyle w:val="ListTable2"/>
        <w:tblW w:w="0" w:type="auto"/>
        <w:tblLayout w:type="fixed"/>
        <w:tblLook w:val="06A0" w:firstRow="1" w:lastRow="0" w:firstColumn="1" w:lastColumn="0" w:noHBand="1" w:noVBand="1"/>
      </w:tblPr>
      <w:tblGrid>
        <w:gridCol w:w="1436"/>
        <w:gridCol w:w="1436"/>
        <w:gridCol w:w="1960"/>
        <w:gridCol w:w="1698"/>
        <w:gridCol w:w="2625"/>
      </w:tblGrid>
      <w:tr w:rsidR="31A75E23" w14:paraId="29324CD0" w14:textId="77777777" w:rsidTr="1A3491C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36" w:type="dxa"/>
          </w:tcPr>
          <w:p w14:paraId="3A5E7C8A" w14:textId="70CC92FA" w:rsidR="6AC07837" w:rsidRDefault="6AC07837">
            <w:pPr>
              <w:rPr>
                <w:rFonts w:ascii="Calibri" w:eastAsia="Calibri" w:hAnsi="Calibri" w:cs="Calibri"/>
                <w:color w:val="000000" w:themeColor="text1"/>
                <w:sz w:val="20"/>
                <w:szCs w:val="20"/>
              </w:rPr>
            </w:pPr>
            <w:r w:rsidRPr="7D5E37B5">
              <w:rPr>
                <w:rFonts w:ascii="Calibri" w:eastAsia="Calibri" w:hAnsi="Calibri" w:cs="Calibri"/>
                <w:color w:val="000000" w:themeColor="text1"/>
              </w:rPr>
              <w:t>D</w:t>
            </w:r>
            <w:r w:rsidR="31A75E23" w:rsidRPr="7D5E37B5">
              <w:rPr>
                <w:rFonts w:ascii="Calibri" w:eastAsia="Calibri" w:hAnsi="Calibri" w:cs="Calibri"/>
                <w:color w:val="000000" w:themeColor="text1"/>
              </w:rPr>
              <w:t>ate</w:t>
            </w:r>
          </w:p>
        </w:tc>
        <w:tc>
          <w:tcPr>
            <w:tcW w:w="1436" w:type="dxa"/>
          </w:tcPr>
          <w:p w14:paraId="6BC4CB49" w14:textId="5862F381" w:rsidR="3B90BC51" w:rsidRDefault="3B90BC51">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7D5E37B5">
              <w:rPr>
                <w:rFonts w:ascii="Calibri" w:eastAsia="Calibri" w:hAnsi="Calibri" w:cs="Calibri"/>
                <w:color w:val="000000" w:themeColor="text1"/>
              </w:rPr>
              <w:t>T</w:t>
            </w:r>
            <w:r w:rsidR="31A75E23" w:rsidRPr="7D5E37B5">
              <w:rPr>
                <w:rFonts w:ascii="Calibri" w:eastAsia="Calibri" w:hAnsi="Calibri" w:cs="Calibri"/>
                <w:color w:val="000000" w:themeColor="text1"/>
              </w:rPr>
              <w:t>ime</w:t>
            </w:r>
          </w:p>
        </w:tc>
        <w:tc>
          <w:tcPr>
            <w:tcW w:w="1960" w:type="dxa"/>
          </w:tcPr>
          <w:p w14:paraId="4296700C" w14:textId="508E9FF4" w:rsidR="31A75E23" w:rsidRDefault="31A75E23">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7D5E37B5">
              <w:rPr>
                <w:rFonts w:ascii="Calibri" w:eastAsia="Calibri" w:hAnsi="Calibri" w:cs="Calibri"/>
                <w:i/>
                <w:color w:val="000000" w:themeColor="text1"/>
              </w:rPr>
              <w:t>E. coli</w:t>
            </w:r>
            <w:r w:rsidR="5903E1F9" w:rsidRPr="7D5E37B5">
              <w:rPr>
                <w:rFonts w:ascii="Calibri" w:eastAsia="Calibri" w:hAnsi="Calibri" w:cs="Calibri"/>
                <w:i/>
                <w:color w:val="000000" w:themeColor="text1"/>
              </w:rPr>
              <w:t xml:space="preserve"> </w:t>
            </w:r>
            <w:r w:rsidRPr="7D5E37B5">
              <w:rPr>
                <w:rFonts w:ascii="Calibri" w:eastAsia="Calibri" w:hAnsi="Calibri" w:cs="Calibri"/>
                <w:color w:val="000000" w:themeColor="text1"/>
              </w:rPr>
              <w:t>(CFU/100ml)</w:t>
            </w:r>
          </w:p>
        </w:tc>
        <w:tc>
          <w:tcPr>
            <w:tcW w:w="1698" w:type="dxa"/>
          </w:tcPr>
          <w:p w14:paraId="5CEE2F1C" w14:textId="74BA446F" w:rsidR="31A75E23" w:rsidRDefault="31A75E23">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7D5E37B5">
              <w:rPr>
                <w:rFonts w:ascii="Calibri" w:eastAsia="Calibri" w:hAnsi="Calibri" w:cs="Calibri"/>
                <w:color w:val="000000" w:themeColor="text1"/>
              </w:rPr>
              <w:t>Discharge (m</w:t>
            </w:r>
            <w:r w:rsidRPr="7D5E37B5">
              <w:rPr>
                <w:rFonts w:ascii="Calibri" w:eastAsia="Calibri" w:hAnsi="Calibri" w:cs="Calibri"/>
                <w:color w:val="000000" w:themeColor="text1"/>
                <w:vertAlign w:val="superscript"/>
              </w:rPr>
              <w:t>3</w:t>
            </w:r>
            <w:r w:rsidRPr="7D5E37B5">
              <w:rPr>
                <w:rFonts w:ascii="Calibri" w:eastAsia="Calibri" w:hAnsi="Calibri" w:cs="Calibri"/>
                <w:color w:val="000000" w:themeColor="text1"/>
              </w:rPr>
              <w:t>/s)</w:t>
            </w:r>
          </w:p>
        </w:tc>
        <w:tc>
          <w:tcPr>
            <w:tcW w:w="2625" w:type="dxa"/>
          </w:tcPr>
          <w:p w14:paraId="6D0F8B37" w14:textId="01708E39" w:rsidR="31A75E23" w:rsidRDefault="22874F2D" w:rsidP="5F15E4AD">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themeColor="text1"/>
              </w:rPr>
            </w:pPr>
            <w:r w:rsidRPr="7D5E37B5">
              <w:rPr>
                <w:rFonts w:ascii="Calibri" w:eastAsia="Calibri" w:hAnsi="Calibri" w:cs="Calibri"/>
                <w:color w:val="000000" w:themeColor="text1"/>
              </w:rPr>
              <w:t xml:space="preserve">Total </w:t>
            </w:r>
            <w:r w:rsidR="31A75E23" w:rsidRPr="7D5E37B5">
              <w:rPr>
                <w:rFonts w:ascii="Calibri" w:eastAsia="Calibri" w:hAnsi="Calibri" w:cs="Calibri"/>
                <w:i/>
                <w:color w:val="000000" w:themeColor="text1"/>
              </w:rPr>
              <w:t xml:space="preserve">E. coli </w:t>
            </w:r>
            <w:r w:rsidR="341E4A0B" w:rsidRPr="7D5E37B5">
              <w:rPr>
                <w:rFonts w:ascii="Calibri" w:eastAsia="Calibri" w:hAnsi="Calibri" w:cs="Calibri"/>
                <w:color w:val="000000" w:themeColor="text1"/>
              </w:rPr>
              <w:t>discharged</w:t>
            </w:r>
          </w:p>
          <w:p w14:paraId="05F38178" w14:textId="401CD84B" w:rsidR="31A75E23" w:rsidRDefault="31A75E23">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7D5E37B5">
              <w:rPr>
                <w:rFonts w:ascii="Calibri" w:eastAsia="Calibri" w:hAnsi="Calibri" w:cs="Calibri"/>
                <w:color w:val="000000" w:themeColor="text1"/>
              </w:rPr>
              <w:t>(CFU/s)</w:t>
            </w:r>
          </w:p>
        </w:tc>
      </w:tr>
      <w:tr w:rsidR="31A75E23" w14:paraId="6929FC30" w14:textId="77777777" w:rsidTr="1A3491C0">
        <w:trPr>
          <w:trHeight w:val="300"/>
        </w:trPr>
        <w:tc>
          <w:tcPr>
            <w:cnfStyle w:val="001000000000" w:firstRow="0" w:lastRow="0" w:firstColumn="1" w:lastColumn="0" w:oddVBand="0" w:evenVBand="0" w:oddHBand="0" w:evenHBand="0" w:firstRowFirstColumn="0" w:firstRowLastColumn="0" w:lastRowFirstColumn="0" w:lastRowLastColumn="0"/>
            <w:tcW w:w="1436" w:type="dxa"/>
          </w:tcPr>
          <w:p w14:paraId="3055BE41" w14:textId="7120B6FE" w:rsidR="31A75E23" w:rsidRDefault="31A75E23">
            <w:pPr>
              <w:rPr>
                <w:rFonts w:ascii="Calibri" w:eastAsia="Calibri" w:hAnsi="Calibri" w:cs="Calibri"/>
                <w:color w:val="000000" w:themeColor="text1"/>
                <w:sz w:val="20"/>
                <w:szCs w:val="20"/>
              </w:rPr>
            </w:pPr>
            <w:r w:rsidRPr="7D5E37B5">
              <w:rPr>
                <w:rFonts w:ascii="Calibri" w:eastAsia="Calibri" w:hAnsi="Calibri" w:cs="Calibri"/>
                <w:color w:val="000000" w:themeColor="text1"/>
              </w:rPr>
              <w:t>27/09/2022</w:t>
            </w:r>
          </w:p>
        </w:tc>
        <w:tc>
          <w:tcPr>
            <w:tcW w:w="1436" w:type="dxa"/>
          </w:tcPr>
          <w:p w14:paraId="7678961E" w14:textId="3E86C232" w:rsidR="31A75E23" w:rsidRDefault="31A75E2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7D5E37B5">
              <w:rPr>
                <w:rFonts w:ascii="Calibri" w:eastAsia="Calibri" w:hAnsi="Calibri" w:cs="Calibri"/>
                <w:color w:val="000000" w:themeColor="text1"/>
              </w:rPr>
              <w:t>07:55</w:t>
            </w:r>
          </w:p>
        </w:tc>
        <w:tc>
          <w:tcPr>
            <w:tcW w:w="1960" w:type="dxa"/>
          </w:tcPr>
          <w:p w14:paraId="709A57DE" w14:textId="75502A01" w:rsidR="31A75E23" w:rsidRDefault="31A75E2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7D5E37B5">
              <w:rPr>
                <w:rFonts w:ascii="Calibri" w:eastAsia="Calibri" w:hAnsi="Calibri" w:cs="Calibri"/>
                <w:color w:val="000000" w:themeColor="text1"/>
              </w:rPr>
              <w:t>2033</w:t>
            </w:r>
          </w:p>
        </w:tc>
        <w:tc>
          <w:tcPr>
            <w:tcW w:w="1698" w:type="dxa"/>
          </w:tcPr>
          <w:p w14:paraId="2CA863A6" w14:textId="7DE14793" w:rsidR="31A75E23" w:rsidRDefault="31A75E2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7D5E37B5">
              <w:rPr>
                <w:rFonts w:ascii="Calibri" w:eastAsia="Calibri" w:hAnsi="Calibri" w:cs="Calibri"/>
                <w:color w:val="000000" w:themeColor="text1"/>
              </w:rPr>
              <w:t>6.29</w:t>
            </w:r>
          </w:p>
        </w:tc>
        <w:tc>
          <w:tcPr>
            <w:tcW w:w="2625" w:type="dxa"/>
          </w:tcPr>
          <w:p w14:paraId="7A51F072" w14:textId="226B0125" w:rsidR="31A75E23" w:rsidRDefault="31A75E2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7D5E37B5">
              <w:rPr>
                <w:rFonts w:ascii="Calibri" w:eastAsia="Calibri" w:hAnsi="Calibri" w:cs="Calibri"/>
                <w:color w:val="000000" w:themeColor="text1"/>
              </w:rPr>
              <w:t>127,875,700</w:t>
            </w:r>
          </w:p>
        </w:tc>
      </w:tr>
      <w:tr w:rsidR="31A75E23" w14:paraId="3662E2CB" w14:textId="77777777" w:rsidTr="1A3491C0">
        <w:trPr>
          <w:trHeight w:val="300"/>
        </w:trPr>
        <w:tc>
          <w:tcPr>
            <w:cnfStyle w:val="001000000000" w:firstRow="0" w:lastRow="0" w:firstColumn="1" w:lastColumn="0" w:oddVBand="0" w:evenVBand="0" w:oddHBand="0" w:evenHBand="0" w:firstRowFirstColumn="0" w:firstRowLastColumn="0" w:lastRowFirstColumn="0" w:lastRowLastColumn="0"/>
            <w:tcW w:w="1436" w:type="dxa"/>
          </w:tcPr>
          <w:p w14:paraId="0B338E61" w14:textId="336C03C8" w:rsidR="31A75E23" w:rsidRDefault="31A75E23">
            <w:pPr>
              <w:rPr>
                <w:rFonts w:ascii="Calibri" w:eastAsia="Calibri" w:hAnsi="Calibri" w:cs="Calibri"/>
                <w:color w:val="000000" w:themeColor="text1"/>
                <w:sz w:val="20"/>
                <w:szCs w:val="20"/>
              </w:rPr>
            </w:pPr>
            <w:r w:rsidRPr="7D5E37B5">
              <w:rPr>
                <w:rFonts w:ascii="Calibri" w:eastAsia="Calibri" w:hAnsi="Calibri" w:cs="Calibri"/>
                <w:color w:val="000000" w:themeColor="text1"/>
              </w:rPr>
              <w:t>28/09/2022</w:t>
            </w:r>
          </w:p>
        </w:tc>
        <w:tc>
          <w:tcPr>
            <w:tcW w:w="1436" w:type="dxa"/>
          </w:tcPr>
          <w:p w14:paraId="08D637B9" w14:textId="2EBAFA81" w:rsidR="31A75E23" w:rsidRDefault="31A75E2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7D5E37B5">
              <w:rPr>
                <w:rFonts w:ascii="Calibri" w:eastAsia="Calibri" w:hAnsi="Calibri" w:cs="Calibri"/>
                <w:color w:val="000000" w:themeColor="text1"/>
              </w:rPr>
              <w:t>08:17</w:t>
            </w:r>
          </w:p>
        </w:tc>
        <w:tc>
          <w:tcPr>
            <w:tcW w:w="1960" w:type="dxa"/>
          </w:tcPr>
          <w:p w14:paraId="612D0B4B" w14:textId="0C8D6A9C" w:rsidR="31A75E23" w:rsidRDefault="31A75E2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7D5E37B5">
              <w:rPr>
                <w:rFonts w:ascii="Calibri" w:eastAsia="Calibri" w:hAnsi="Calibri" w:cs="Calibri"/>
                <w:color w:val="000000" w:themeColor="text1"/>
              </w:rPr>
              <w:t>1833</w:t>
            </w:r>
          </w:p>
        </w:tc>
        <w:tc>
          <w:tcPr>
            <w:tcW w:w="1698" w:type="dxa"/>
          </w:tcPr>
          <w:p w14:paraId="408FC173" w14:textId="4BFCD26A" w:rsidR="31A75E23" w:rsidRDefault="31A75E2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7D5E37B5">
              <w:rPr>
                <w:rFonts w:ascii="Calibri" w:eastAsia="Calibri" w:hAnsi="Calibri" w:cs="Calibri"/>
                <w:color w:val="000000" w:themeColor="text1"/>
              </w:rPr>
              <w:t>5.35</w:t>
            </w:r>
          </w:p>
        </w:tc>
        <w:tc>
          <w:tcPr>
            <w:tcW w:w="2625" w:type="dxa"/>
          </w:tcPr>
          <w:p w14:paraId="6F120C30" w14:textId="5D6BF19A" w:rsidR="31A75E23" w:rsidRDefault="31A75E2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7D5E37B5">
              <w:rPr>
                <w:rFonts w:ascii="Calibri" w:eastAsia="Calibri" w:hAnsi="Calibri" w:cs="Calibri"/>
                <w:color w:val="000000" w:themeColor="text1"/>
              </w:rPr>
              <w:t>98,065,500</w:t>
            </w:r>
          </w:p>
        </w:tc>
      </w:tr>
      <w:tr w:rsidR="31A75E23" w14:paraId="08FAA236" w14:textId="77777777" w:rsidTr="1A3491C0">
        <w:trPr>
          <w:trHeight w:val="300"/>
        </w:trPr>
        <w:tc>
          <w:tcPr>
            <w:cnfStyle w:val="001000000000" w:firstRow="0" w:lastRow="0" w:firstColumn="1" w:lastColumn="0" w:oddVBand="0" w:evenVBand="0" w:oddHBand="0" w:evenHBand="0" w:firstRowFirstColumn="0" w:firstRowLastColumn="0" w:lastRowFirstColumn="0" w:lastRowLastColumn="0"/>
            <w:tcW w:w="1436" w:type="dxa"/>
          </w:tcPr>
          <w:p w14:paraId="1B67F9E3" w14:textId="613AE3A4" w:rsidR="31A75E23" w:rsidRDefault="31A75E23">
            <w:pPr>
              <w:rPr>
                <w:rFonts w:ascii="Calibri" w:eastAsia="Calibri" w:hAnsi="Calibri" w:cs="Calibri"/>
                <w:color w:val="000000" w:themeColor="text1"/>
                <w:sz w:val="20"/>
                <w:szCs w:val="20"/>
              </w:rPr>
            </w:pPr>
            <w:r w:rsidRPr="7D5E37B5">
              <w:rPr>
                <w:rFonts w:ascii="Calibri" w:eastAsia="Calibri" w:hAnsi="Calibri" w:cs="Calibri"/>
                <w:color w:val="000000" w:themeColor="text1"/>
              </w:rPr>
              <w:t>29/09/2022</w:t>
            </w:r>
          </w:p>
        </w:tc>
        <w:tc>
          <w:tcPr>
            <w:tcW w:w="1436" w:type="dxa"/>
          </w:tcPr>
          <w:p w14:paraId="17A1ECAA" w14:textId="3F347397" w:rsidR="31A75E23" w:rsidRDefault="31A75E2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7D5E37B5">
              <w:rPr>
                <w:rFonts w:ascii="Calibri" w:eastAsia="Calibri" w:hAnsi="Calibri" w:cs="Calibri"/>
                <w:color w:val="000000" w:themeColor="text1"/>
              </w:rPr>
              <w:t>09:15</w:t>
            </w:r>
          </w:p>
        </w:tc>
        <w:tc>
          <w:tcPr>
            <w:tcW w:w="1960" w:type="dxa"/>
          </w:tcPr>
          <w:p w14:paraId="7F8A25E5" w14:textId="6366B935" w:rsidR="31A75E23" w:rsidRDefault="31A75E2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7D5E37B5">
              <w:rPr>
                <w:rFonts w:ascii="Calibri" w:eastAsia="Calibri" w:hAnsi="Calibri" w:cs="Calibri"/>
                <w:color w:val="000000" w:themeColor="text1"/>
              </w:rPr>
              <w:t>3000</w:t>
            </w:r>
          </w:p>
        </w:tc>
        <w:tc>
          <w:tcPr>
            <w:tcW w:w="1698" w:type="dxa"/>
          </w:tcPr>
          <w:p w14:paraId="5CD5B5B9" w14:textId="7B6803FD" w:rsidR="31A75E23" w:rsidRDefault="31A75E2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7D5E37B5">
              <w:rPr>
                <w:rFonts w:ascii="Calibri" w:eastAsia="Calibri" w:hAnsi="Calibri" w:cs="Calibri"/>
                <w:color w:val="000000" w:themeColor="text1"/>
              </w:rPr>
              <w:t>10.11</w:t>
            </w:r>
          </w:p>
        </w:tc>
        <w:tc>
          <w:tcPr>
            <w:tcW w:w="2625" w:type="dxa"/>
          </w:tcPr>
          <w:p w14:paraId="4CFFA936" w14:textId="10E5F1C5" w:rsidR="31A75E23" w:rsidRDefault="31A75E2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7D5E37B5">
              <w:rPr>
                <w:rFonts w:ascii="Calibri" w:eastAsia="Calibri" w:hAnsi="Calibri" w:cs="Calibri"/>
                <w:color w:val="000000" w:themeColor="text1"/>
              </w:rPr>
              <w:t>303,300,000</w:t>
            </w:r>
          </w:p>
        </w:tc>
      </w:tr>
      <w:tr w:rsidR="31A75E23" w14:paraId="3F0363A1" w14:textId="77777777" w:rsidTr="1A3491C0">
        <w:trPr>
          <w:trHeight w:val="300"/>
        </w:trPr>
        <w:tc>
          <w:tcPr>
            <w:cnfStyle w:val="001000000000" w:firstRow="0" w:lastRow="0" w:firstColumn="1" w:lastColumn="0" w:oddVBand="0" w:evenVBand="0" w:oddHBand="0" w:evenHBand="0" w:firstRowFirstColumn="0" w:firstRowLastColumn="0" w:lastRowFirstColumn="0" w:lastRowLastColumn="0"/>
            <w:tcW w:w="1436" w:type="dxa"/>
          </w:tcPr>
          <w:p w14:paraId="2EC19869" w14:textId="3AEBA770" w:rsidR="31A75E23" w:rsidRDefault="31A75E23">
            <w:pPr>
              <w:rPr>
                <w:rFonts w:ascii="Calibri" w:eastAsia="Calibri" w:hAnsi="Calibri" w:cs="Calibri"/>
                <w:color w:val="000000" w:themeColor="text1"/>
                <w:sz w:val="20"/>
                <w:szCs w:val="20"/>
              </w:rPr>
            </w:pPr>
            <w:r w:rsidRPr="7D5E37B5">
              <w:rPr>
                <w:rFonts w:ascii="Calibri" w:eastAsia="Calibri" w:hAnsi="Calibri" w:cs="Calibri"/>
                <w:color w:val="000000" w:themeColor="text1"/>
              </w:rPr>
              <w:t>30/09/2022</w:t>
            </w:r>
          </w:p>
        </w:tc>
        <w:tc>
          <w:tcPr>
            <w:tcW w:w="1436" w:type="dxa"/>
          </w:tcPr>
          <w:p w14:paraId="31656B1A" w14:textId="70ECBDD2" w:rsidR="31A75E23" w:rsidRDefault="31A75E2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7D5E37B5">
              <w:rPr>
                <w:rFonts w:ascii="Calibri" w:eastAsia="Calibri" w:hAnsi="Calibri" w:cs="Calibri"/>
                <w:color w:val="000000" w:themeColor="text1"/>
              </w:rPr>
              <w:t>10:05</w:t>
            </w:r>
          </w:p>
        </w:tc>
        <w:tc>
          <w:tcPr>
            <w:tcW w:w="1960" w:type="dxa"/>
          </w:tcPr>
          <w:p w14:paraId="3738C6A8" w14:textId="148681A3" w:rsidR="31A75E23" w:rsidRDefault="31A75E2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7D5E37B5">
              <w:rPr>
                <w:rFonts w:ascii="Calibri" w:eastAsia="Calibri" w:hAnsi="Calibri" w:cs="Calibri"/>
                <w:color w:val="000000" w:themeColor="text1"/>
              </w:rPr>
              <w:t>3067</w:t>
            </w:r>
          </w:p>
        </w:tc>
        <w:tc>
          <w:tcPr>
            <w:tcW w:w="1698" w:type="dxa"/>
          </w:tcPr>
          <w:p w14:paraId="32EF73C2" w14:textId="5AD919B0" w:rsidR="31A75E23" w:rsidRDefault="31A75E2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7D5E37B5">
              <w:rPr>
                <w:rFonts w:ascii="Calibri" w:eastAsia="Calibri" w:hAnsi="Calibri" w:cs="Calibri"/>
                <w:color w:val="000000" w:themeColor="text1"/>
              </w:rPr>
              <w:t>6.52</w:t>
            </w:r>
          </w:p>
        </w:tc>
        <w:tc>
          <w:tcPr>
            <w:tcW w:w="2625" w:type="dxa"/>
          </w:tcPr>
          <w:p w14:paraId="1351D697" w14:textId="20699E42" w:rsidR="31A75E23" w:rsidRDefault="31A75E2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7D5E37B5">
              <w:rPr>
                <w:rFonts w:ascii="Calibri" w:eastAsia="Calibri" w:hAnsi="Calibri" w:cs="Calibri"/>
                <w:color w:val="000000" w:themeColor="text1"/>
              </w:rPr>
              <w:t>199,968,400</w:t>
            </w:r>
          </w:p>
        </w:tc>
      </w:tr>
      <w:tr w:rsidR="31A75E23" w14:paraId="200B7AEC" w14:textId="77777777" w:rsidTr="1A3491C0">
        <w:trPr>
          <w:trHeight w:val="300"/>
        </w:trPr>
        <w:tc>
          <w:tcPr>
            <w:cnfStyle w:val="001000000000" w:firstRow="0" w:lastRow="0" w:firstColumn="1" w:lastColumn="0" w:oddVBand="0" w:evenVBand="0" w:oddHBand="0" w:evenHBand="0" w:firstRowFirstColumn="0" w:firstRowLastColumn="0" w:lastRowFirstColumn="0" w:lastRowLastColumn="0"/>
            <w:tcW w:w="1436" w:type="dxa"/>
          </w:tcPr>
          <w:p w14:paraId="1FDE13D4" w14:textId="33F600A6" w:rsidR="31A75E23" w:rsidRDefault="31A75E23">
            <w:pPr>
              <w:rPr>
                <w:rFonts w:ascii="Calibri" w:eastAsia="Calibri" w:hAnsi="Calibri" w:cs="Calibri"/>
                <w:color w:val="000000" w:themeColor="text1"/>
                <w:sz w:val="20"/>
                <w:szCs w:val="20"/>
              </w:rPr>
            </w:pPr>
            <w:r w:rsidRPr="7D5E37B5">
              <w:rPr>
                <w:rFonts w:ascii="Calibri" w:eastAsia="Calibri" w:hAnsi="Calibri" w:cs="Calibri"/>
                <w:color w:val="000000" w:themeColor="text1"/>
              </w:rPr>
              <w:t>01/10/2022</w:t>
            </w:r>
          </w:p>
        </w:tc>
        <w:tc>
          <w:tcPr>
            <w:tcW w:w="1436" w:type="dxa"/>
          </w:tcPr>
          <w:p w14:paraId="594A08DE" w14:textId="14C4340B" w:rsidR="31A75E23" w:rsidRDefault="31A75E2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7D5E37B5">
              <w:rPr>
                <w:rFonts w:ascii="Calibri" w:eastAsia="Calibri" w:hAnsi="Calibri" w:cs="Calibri"/>
                <w:color w:val="000000" w:themeColor="text1"/>
              </w:rPr>
              <w:t>10:19</w:t>
            </w:r>
          </w:p>
        </w:tc>
        <w:tc>
          <w:tcPr>
            <w:tcW w:w="1960" w:type="dxa"/>
          </w:tcPr>
          <w:p w14:paraId="0C3FF8B7" w14:textId="7356A20C" w:rsidR="31A75E23" w:rsidRDefault="31A75E2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7D5E37B5">
              <w:rPr>
                <w:rFonts w:ascii="Calibri" w:eastAsia="Calibri" w:hAnsi="Calibri" w:cs="Calibri"/>
                <w:color w:val="000000" w:themeColor="text1"/>
              </w:rPr>
              <w:t>1200</w:t>
            </w:r>
          </w:p>
        </w:tc>
        <w:tc>
          <w:tcPr>
            <w:tcW w:w="1698" w:type="dxa"/>
          </w:tcPr>
          <w:p w14:paraId="348C9974" w14:textId="5C909A54" w:rsidR="31A75E23" w:rsidRDefault="31A75E2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7D5E37B5">
              <w:rPr>
                <w:rFonts w:ascii="Calibri" w:eastAsia="Calibri" w:hAnsi="Calibri" w:cs="Calibri"/>
                <w:color w:val="000000" w:themeColor="text1"/>
              </w:rPr>
              <w:t>11.51</w:t>
            </w:r>
          </w:p>
        </w:tc>
        <w:tc>
          <w:tcPr>
            <w:tcW w:w="2625" w:type="dxa"/>
          </w:tcPr>
          <w:p w14:paraId="05DFCF28" w14:textId="2E4A2A13" w:rsidR="31A75E23" w:rsidRDefault="31A75E2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778617">
              <w:rPr>
                <w:rFonts w:ascii="Calibri" w:eastAsia="Calibri" w:hAnsi="Calibri" w:cs="Calibri"/>
                <w:color w:val="000000" w:themeColor="text1"/>
              </w:rPr>
              <w:t>138,120,000</w:t>
            </w:r>
          </w:p>
        </w:tc>
      </w:tr>
      <w:tr w:rsidR="31A75E23" w14:paraId="115B98F3" w14:textId="77777777" w:rsidTr="1A3491C0">
        <w:trPr>
          <w:trHeight w:val="300"/>
        </w:trPr>
        <w:tc>
          <w:tcPr>
            <w:cnfStyle w:val="001000000000" w:firstRow="0" w:lastRow="0" w:firstColumn="1" w:lastColumn="0" w:oddVBand="0" w:evenVBand="0" w:oddHBand="0" w:evenHBand="0" w:firstRowFirstColumn="0" w:firstRowLastColumn="0" w:lastRowFirstColumn="0" w:lastRowLastColumn="0"/>
            <w:tcW w:w="1436" w:type="dxa"/>
          </w:tcPr>
          <w:p w14:paraId="10FC48C4" w14:textId="688B0019" w:rsidR="31A75E23" w:rsidRDefault="31A75E23">
            <w:pPr>
              <w:rPr>
                <w:rFonts w:ascii="Calibri" w:eastAsia="Calibri" w:hAnsi="Calibri" w:cs="Calibri"/>
                <w:color w:val="000000" w:themeColor="text1"/>
                <w:sz w:val="20"/>
                <w:szCs w:val="20"/>
              </w:rPr>
            </w:pPr>
            <w:r w:rsidRPr="00778617">
              <w:rPr>
                <w:rFonts w:ascii="Calibri" w:eastAsia="Calibri" w:hAnsi="Calibri" w:cs="Calibri"/>
                <w:color w:val="000000" w:themeColor="text1"/>
              </w:rPr>
              <w:t>03/10/2022</w:t>
            </w:r>
          </w:p>
        </w:tc>
        <w:tc>
          <w:tcPr>
            <w:tcW w:w="1436" w:type="dxa"/>
          </w:tcPr>
          <w:p w14:paraId="044A3096" w14:textId="5A0EBC5C" w:rsidR="31A75E23" w:rsidRDefault="31A75E2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778617">
              <w:rPr>
                <w:rFonts w:ascii="Calibri" w:eastAsia="Calibri" w:hAnsi="Calibri" w:cs="Calibri"/>
                <w:color w:val="000000" w:themeColor="text1"/>
              </w:rPr>
              <w:t>10:21</w:t>
            </w:r>
          </w:p>
        </w:tc>
        <w:tc>
          <w:tcPr>
            <w:tcW w:w="1960" w:type="dxa"/>
          </w:tcPr>
          <w:p w14:paraId="334454A8" w14:textId="2C51EA13" w:rsidR="31A75E23" w:rsidRDefault="31A75E2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778617">
              <w:rPr>
                <w:rFonts w:ascii="Calibri" w:eastAsia="Calibri" w:hAnsi="Calibri" w:cs="Calibri"/>
                <w:color w:val="000000" w:themeColor="text1"/>
              </w:rPr>
              <w:t>1733</w:t>
            </w:r>
          </w:p>
        </w:tc>
        <w:tc>
          <w:tcPr>
            <w:tcW w:w="1698" w:type="dxa"/>
          </w:tcPr>
          <w:p w14:paraId="501B9260" w14:textId="4E1FE72D" w:rsidR="31A75E23" w:rsidRDefault="31A75E2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778617">
              <w:rPr>
                <w:rFonts w:ascii="Calibri" w:eastAsia="Calibri" w:hAnsi="Calibri" w:cs="Calibri"/>
                <w:color w:val="000000" w:themeColor="text1"/>
              </w:rPr>
              <w:t>5.72</w:t>
            </w:r>
          </w:p>
        </w:tc>
        <w:tc>
          <w:tcPr>
            <w:tcW w:w="2625" w:type="dxa"/>
          </w:tcPr>
          <w:p w14:paraId="684301B8" w14:textId="3D95918D" w:rsidR="31A75E23" w:rsidRDefault="31A75E2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0"/>
                <w:szCs w:val="20"/>
              </w:rPr>
            </w:pPr>
            <w:r w:rsidRPr="00778617">
              <w:rPr>
                <w:rFonts w:ascii="Calibri" w:eastAsia="Calibri" w:hAnsi="Calibri" w:cs="Calibri"/>
                <w:color w:val="000000" w:themeColor="text1"/>
              </w:rPr>
              <w:t>99,127,600</w:t>
            </w:r>
          </w:p>
        </w:tc>
      </w:tr>
    </w:tbl>
    <w:p w14:paraId="702E7733" w14:textId="50CA8161" w:rsidR="3D350472" w:rsidRDefault="1060E2A0" w:rsidP="31A75E23">
      <w:pPr>
        <w:rPr>
          <w:rFonts w:ascii="Calibri" w:eastAsia="Calibri" w:hAnsi="Calibri" w:cs="Calibri"/>
          <w:color w:val="000000" w:themeColor="text1"/>
        </w:rPr>
      </w:pPr>
      <w:r w:rsidRPr="31A75E23">
        <w:rPr>
          <w:rFonts w:ascii="Calibri" w:eastAsia="Calibri" w:hAnsi="Calibri" w:cs="Calibri"/>
          <w:color w:val="000000" w:themeColor="text1"/>
        </w:rPr>
        <w:t xml:space="preserve"> </w:t>
      </w:r>
    </w:p>
    <w:p w14:paraId="2CC20692" w14:textId="0076FEFA" w:rsidR="002B218C" w:rsidRDefault="002B218C" w:rsidP="002B218C">
      <w:pPr>
        <w:jc w:val="both"/>
        <w:rPr>
          <w:rFonts w:ascii="Calibri" w:eastAsia="Calibri" w:hAnsi="Calibri" w:cs="Calibri"/>
        </w:rPr>
      </w:pPr>
      <w:r>
        <w:rPr>
          <w:rFonts w:ascii="Calibri" w:eastAsia="Calibri" w:hAnsi="Calibri" w:cs="Calibri"/>
        </w:rPr>
        <w:t>We</w:t>
      </w:r>
      <w:r w:rsidR="00B661C4">
        <w:rPr>
          <w:rFonts w:ascii="Calibri" w:eastAsia="Calibri" w:hAnsi="Calibri" w:cs="Calibri"/>
        </w:rPr>
        <w:t xml:space="preserve"> </w:t>
      </w:r>
      <w:r>
        <w:rPr>
          <w:rFonts w:ascii="Calibri" w:eastAsia="Calibri" w:hAnsi="Calibri" w:cs="Calibri"/>
        </w:rPr>
        <w:t xml:space="preserve">monitored </w:t>
      </w:r>
      <w:r w:rsidRPr="7EDDD305">
        <w:rPr>
          <w:rFonts w:ascii="Calibri" w:eastAsia="Calibri" w:hAnsi="Calibri" w:cs="Calibri"/>
          <w:i/>
          <w:iCs/>
        </w:rPr>
        <w:t>E. coli</w:t>
      </w:r>
      <w:r w:rsidRPr="7EDDD305">
        <w:rPr>
          <w:rFonts w:ascii="Calibri" w:eastAsia="Calibri" w:hAnsi="Calibri" w:cs="Calibri"/>
        </w:rPr>
        <w:t xml:space="preserve"> </w:t>
      </w:r>
      <w:r w:rsidR="00B661C4">
        <w:rPr>
          <w:rFonts w:ascii="Calibri" w:eastAsia="Calibri" w:hAnsi="Calibri" w:cs="Calibri"/>
        </w:rPr>
        <w:t xml:space="preserve">and virus </w:t>
      </w:r>
      <w:r>
        <w:rPr>
          <w:rFonts w:ascii="Calibri" w:eastAsia="Calibri" w:hAnsi="Calibri" w:cs="Calibri"/>
        </w:rPr>
        <w:t xml:space="preserve">concentrations in </w:t>
      </w:r>
      <w:r w:rsidR="00B661C4">
        <w:rPr>
          <w:rFonts w:ascii="Calibri" w:eastAsia="Calibri" w:hAnsi="Calibri" w:cs="Calibri"/>
        </w:rPr>
        <w:t xml:space="preserve">the Afon Ogwen and also the Afon Adda and Afon Cegin. </w:t>
      </w:r>
      <w:r w:rsidRPr="7EDDD305">
        <w:rPr>
          <w:rFonts w:ascii="Calibri" w:eastAsia="Calibri" w:hAnsi="Calibri" w:cs="Calibri"/>
        </w:rPr>
        <w:t xml:space="preserve"> </w:t>
      </w:r>
      <w:r w:rsidR="00E1172E">
        <w:rPr>
          <w:rFonts w:ascii="Calibri" w:eastAsia="Calibri" w:hAnsi="Calibri" w:cs="Calibri"/>
        </w:rPr>
        <w:t xml:space="preserve">Time-point </w:t>
      </w:r>
      <w:r w:rsidR="00B661C4">
        <w:rPr>
          <w:rFonts w:ascii="Calibri" w:eastAsia="Calibri" w:hAnsi="Calibri" w:cs="Calibri"/>
          <w:i/>
          <w:iCs/>
        </w:rPr>
        <w:t xml:space="preserve">E. coli </w:t>
      </w:r>
      <w:r w:rsidR="00B661C4">
        <w:rPr>
          <w:rFonts w:ascii="Calibri" w:eastAsia="Calibri" w:hAnsi="Calibri" w:cs="Calibri"/>
        </w:rPr>
        <w:t xml:space="preserve">concentrations </w:t>
      </w:r>
      <w:r w:rsidRPr="7EDDD305">
        <w:rPr>
          <w:rFonts w:ascii="Calibri" w:eastAsia="Calibri" w:hAnsi="Calibri" w:cs="Calibri"/>
        </w:rPr>
        <w:t xml:space="preserve">in the </w:t>
      </w:r>
      <w:r w:rsidR="00B661C4">
        <w:rPr>
          <w:rFonts w:ascii="Calibri" w:eastAsia="Calibri" w:hAnsi="Calibri" w:cs="Calibri"/>
        </w:rPr>
        <w:t xml:space="preserve">Afon </w:t>
      </w:r>
      <w:r w:rsidRPr="7EDDD305">
        <w:rPr>
          <w:rFonts w:ascii="Calibri" w:eastAsia="Calibri" w:hAnsi="Calibri" w:cs="Calibri"/>
        </w:rPr>
        <w:t xml:space="preserve">Adda </w:t>
      </w:r>
      <w:r w:rsidR="0005051B">
        <w:rPr>
          <w:rFonts w:ascii="Calibri" w:eastAsia="Calibri" w:hAnsi="Calibri" w:cs="Calibri"/>
        </w:rPr>
        <w:t>(</w:t>
      </w:r>
      <w:r w:rsidR="0005051B" w:rsidRPr="7EDDD305">
        <w:rPr>
          <w:rFonts w:ascii="Calibri" w:eastAsia="Calibri" w:hAnsi="Calibri" w:cs="Calibri"/>
        </w:rPr>
        <w:t xml:space="preserve">3200 to </w:t>
      </w:r>
      <w:r w:rsidR="0005051B" w:rsidRPr="687E5AD9">
        <w:rPr>
          <w:rFonts w:ascii="Calibri" w:eastAsia="Calibri" w:hAnsi="Calibri" w:cs="Calibri"/>
        </w:rPr>
        <w:t>60</w:t>
      </w:r>
      <w:r w:rsidR="7940417C" w:rsidRPr="687E5AD9">
        <w:rPr>
          <w:rFonts w:ascii="Calibri" w:eastAsia="Calibri" w:hAnsi="Calibri" w:cs="Calibri"/>
        </w:rPr>
        <w:t>,</w:t>
      </w:r>
      <w:r w:rsidR="0005051B" w:rsidRPr="687E5AD9">
        <w:rPr>
          <w:rFonts w:ascii="Calibri" w:eastAsia="Calibri" w:hAnsi="Calibri" w:cs="Calibri"/>
        </w:rPr>
        <w:t>333</w:t>
      </w:r>
      <w:r w:rsidR="0005051B" w:rsidRPr="7EDDD305">
        <w:rPr>
          <w:rFonts w:ascii="Calibri" w:eastAsia="Calibri" w:hAnsi="Calibri" w:cs="Calibri"/>
        </w:rPr>
        <w:t xml:space="preserve"> CFU/100 ml</w:t>
      </w:r>
      <w:r w:rsidR="0005051B">
        <w:rPr>
          <w:rFonts w:ascii="Calibri" w:eastAsia="Calibri" w:hAnsi="Calibri" w:cs="Calibri"/>
        </w:rPr>
        <w:t xml:space="preserve">) </w:t>
      </w:r>
      <w:r w:rsidRPr="7EDDD305">
        <w:rPr>
          <w:rFonts w:ascii="Calibri" w:eastAsia="Calibri" w:hAnsi="Calibri" w:cs="Calibri"/>
        </w:rPr>
        <w:t xml:space="preserve">were higher than in the </w:t>
      </w:r>
      <w:r w:rsidR="0260511F" w:rsidRPr="403BD25E">
        <w:rPr>
          <w:rFonts w:ascii="Calibri" w:eastAsia="Calibri" w:hAnsi="Calibri" w:cs="Calibri"/>
        </w:rPr>
        <w:t xml:space="preserve">Afon </w:t>
      </w:r>
      <w:r w:rsidRPr="7EDDD305">
        <w:rPr>
          <w:rFonts w:ascii="Calibri" w:eastAsia="Calibri" w:hAnsi="Calibri" w:cs="Calibri"/>
        </w:rPr>
        <w:t xml:space="preserve">Cegin and </w:t>
      </w:r>
      <w:r w:rsidR="123E0369" w:rsidRPr="3EDC0F47">
        <w:rPr>
          <w:rFonts w:ascii="Calibri" w:eastAsia="Calibri" w:hAnsi="Calibri" w:cs="Calibri"/>
        </w:rPr>
        <w:t xml:space="preserve">Afon </w:t>
      </w:r>
      <w:r w:rsidRPr="3EDC0F47">
        <w:rPr>
          <w:rFonts w:ascii="Calibri" w:eastAsia="Calibri" w:hAnsi="Calibri" w:cs="Calibri"/>
        </w:rPr>
        <w:t>Ogwen</w:t>
      </w:r>
      <w:r w:rsidR="00E1172E">
        <w:rPr>
          <w:rFonts w:ascii="Calibri" w:eastAsia="Calibri" w:hAnsi="Calibri" w:cs="Calibri"/>
        </w:rPr>
        <w:t xml:space="preserve"> by</w:t>
      </w:r>
      <w:r w:rsidRPr="7EDDD305">
        <w:rPr>
          <w:rFonts w:ascii="Calibri" w:eastAsia="Calibri" w:hAnsi="Calibri" w:cs="Calibri"/>
        </w:rPr>
        <w:t xml:space="preserve"> </w:t>
      </w:r>
      <w:r w:rsidR="0005051B">
        <w:rPr>
          <w:rFonts w:ascii="Calibri" w:eastAsia="Calibri" w:hAnsi="Calibri" w:cs="Calibri"/>
        </w:rPr>
        <w:t>(</w:t>
      </w:r>
      <w:r w:rsidRPr="00778617">
        <w:rPr>
          <w:rFonts w:ascii="Calibri" w:eastAsia="Calibri" w:hAnsi="Calibri" w:cs="Calibri"/>
        </w:rPr>
        <w:t>Figure 3.17)</w:t>
      </w:r>
      <w:r w:rsidRPr="00B661C4">
        <w:rPr>
          <w:rFonts w:ascii="Calibri" w:eastAsia="Calibri" w:hAnsi="Calibri" w:cs="Calibri"/>
        </w:rPr>
        <w:t>.</w:t>
      </w:r>
      <w:r w:rsidRPr="7EDDD305">
        <w:rPr>
          <w:rFonts w:ascii="Calibri" w:eastAsia="Calibri" w:hAnsi="Calibri" w:cs="Calibri"/>
        </w:rPr>
        <w:t xml:space="preserve"> The trends in </w:t>
      </w:r>
      <w:r w:rsidRPr="7EDDD305">
        <w:rPr>
          <w:rFonts w:ascii="Calibri" w:eastAsia="Calibri" w:hAnsi="Calibri" w:cs="Calibri"/>
          <w:i/>
          <w:iCs/>
        </w:rPr>
        <w:t>E. coli</w:t>
      </w:r>
      <w:r w:rsidRPr="7EDDD305">
        <w:rPr>
          <w:rFonts w:ascii="Calibri" w:eastAsia="Calibri" w:hAnsi="Calibri" w:cs="Calibri"/>
        </w:rPr>
        <w:t xml:space="preserve"> </w:t>
      </w:r>
      <w:r w:rsidR="00B661C4">
        <w:rPr>
          <w:rFonts w:ascii="Calibri" w:eastAsia="Calibri" w:hAnsi="Calibri" w:cs="Calibri"/>
        </w:rPr>
        <w:t xml:space="preserve">concentration </w:t>
      </w:r>
      <w:r w:rsidRPr="7EDDD305">
        <w:rPr>
          <w:rFonts w:ascii="Calibri" w:eastAsia="Calibri" w:hAnsi="Calibri" w:cs="Calibri"/>
        </w:rPr>
        <w:t>in each river differed</w:t>
      </w:r>
      <w:r w:rsidR="001172C3">
        <w:rPr>
          <w:rFonts w:ascii="Calibri" w:eastAsia="Calibri" w:hAnsi="Calibri" w:cs="Calibri"/>
        </w:rPr>
        <w:t>.</w:t>
      </w:r>
      <w:r w:rsidRPr="7EDDD305">
        <w:rPr>
          <w:rFonts w:ascii="Calibri" w:eastAsia="Calibri" w:hAnsi="Calibri" w:cs="Calibri"/>
        </w:rPr>
        <w:t xml:space="preserve"> </w:t>
      </w:r>
      <w:r w:rsidR="001172C3">
        <w:rPr>
          <w:rFonts w:ascii="Calibri" w:eastAsia="Calibri" w:hAnsi="Calibri" w:cs="Calibri"/>
        </w:rPr>
        <w:t>T</w:t>
      </w:r>
      <w:r w:rsidRPr="7EDDD305">
        <w:rPr>
          <w:rFonts w:ascii="Calibri" w:eastAsia="Calibri" w:hAnsi="Calibri" w:cs="Calibri"/>
        </w:rPr>
        <w:t>he</w:t>
      </w:r>
      <w:r w:rsidR="001172C3">
        <w:rPr>
          <w:rFonts w:ascii="Calibri" w:eastAsia="Calibri" w:hAnsi="Calibri" w:cs="Calibri"/>
        </w:rPr>
        <w:t xml:space="preserve"> Afon</w:t>
      </w:r>
      <w:r w:rsidRPr="7EDDD305">
        <w:rPr>
          <w:rFonts w:ascii="Calibri" w:eastAsia="Calibri" w:hAnsi="Calibri" w:cs="Calibri"/>
        </w:rPr>
        <w:t xml:space="preserve"> Adda and </w:t>
      </w:r>
      <w:r w:rsidR="6A38CC4E" w:rsidRPr="3EDC0F47">
        <w:rPr>
          <w:rFonts w:ascii="Calibri" w:eastAsia="Calibri" w:hAnsi="Calibri" w:cs="Calibri"/>
        </w:rPr>
        <w:t xml:space="preserve">Afon </w:t>
      </w:r>
      <w:r w:rsidRPr="7EDDD305">
        <w:rPr>
          <w:rFonts w:ascii="Calibri" w:eastAsia="Calibri" w:hAnsi="Calibri" w:cs="Calibri"/>
        </w:rPr>
        <w:t xml:space="preserve">Cegin </w:t>
      </w:r>
      <w:r w:rsidR="001172C3">
        <w:rPr>
          <w:rFonts w:ascii="Calibri" w:eastAsia="Calibri" w:hAnsi="Calibri" w:cs="Calibri"/>
        </w:rPr>
        <w:t>showed</w:t>
      </w:r>
      <w:r w:rsidRPr="7EDDD305">
        <w:rPr>
          <w:rFonts w:ascii="Calibri" w:eastAsia="Calibri" w:hAnsi="Calibri" w:cs="Calibri"/>
        </w:rPr>
        <w:t xml:space="preserve"> highest</w:t>
      </w:r>
      <w:r w:rsidRPr="7EDDD305">
        <w:rPr>
          <w:rFonts w:ascii="Calibri" w:eastAsia="Calibri" w:hAnsi="Calibri" w:cs="Calibri"/>
          <w:i/>
          <w:iCs/>
        </w:rPr>
        <w:t xml:space="preserve"> E. coli </w:t>
      </w:r>
      <w:r w:rsidR="001172C3">
        <w:rPr>
          <w:rFonts w:ascii="Calibri" w:eastAsia="Calibri" w:hAnsi="Calibri" w:cs="Calibri"/>
        </w:rPr>
        <w:t>concentrations</w:t>
      </w:r>
      <w:r w:rsidRPr="7EDDD305">
        <w:rPr>
          <w:rFonts w:ascii="Calibri" w:eastAsia="Calibri" w:hAnsi="Calibri" w:cs="Calibri"/>
        </w:rPr>
        <w:t xml:space="preserve"> on 01/10/22, following the heaviest rainfall on 30/09/22</w:t>
      </w:r>
      <w:r w:rsidR="001172C3">
        <w:rPr>
          <w:rFonts w:ascii="Calibri" w:eastAsia="Calibri" w:hAnsi="Calibri" w:cs="Calibri"/>
        </w:rPr>
        <w:t>,</w:t>
      </w:r>
      <w:r w:rsidRPr="7EDDD305">
        <w:rPr>
          <w:rFonts w:ascii="Calibri" w:eastAsia="Calibri" w:hAnsi="Calibri" w:cs="Calibri"/>
        </w:rPr>
        <w:t xml:space="preserve"> whilst the </w:t>
      </w:r>
      <w:r w:rsidR="0593FCC9" w:rsidRPr="2B9FB863">
        <w:rPr>
          <w:rFonts w:ascii="Calibri" w:eastAsia="Calibri" w:hAnsi="Calibri" w:cs="Calibri"/>
        </w:rPr>
        <w:t xml:space="preserve">Afon </w:t>
      </w:r>
      <w:r w:rsidRPr="2B9FB863">
        <w:rPr>
          <w:rFonts w:ascii="Calibri" w:eastAsia="Calibri" w:hAnsi="Calibri" w:cs="Calibri"/>
        </w:rPr>
        <w:t>Ogwen</w:t>
      </w:r>
      <w:r w:rsidRPr="7EDDD305">
        <w:rPr>
          <w:rFonts w:ascii="Calibri" w:eastAsia="Calibri" w:hAnsi="Calibri" w:cs="Calibri"/>
        </w:rPr>
        <w:t xml:space="preserve"> </w:t>
      </w:r>
      <w:r w:rsidR="001172C3">
        <w:rPr>
          <w:rFonts w:ascii="Calibri" w:eastAsia="Calibri" w:hAnsi="Calibri" w:cs="Calibri"/>
        </w:rPr>
        <w:t>showed</w:t>
      </w:r>
      <w:r w:rsidRPr="7EDDD305">
        <w:rPr>
          <w:rFonts w:ascii="Calibri" w:eastAsia="Calibri" w:hAnsi="Calibri" w:cs="Calibri"/>
        </w:rPr>
        <w:t xml:space="preserve"> its lowest </w:t>
      </w:r>
      <w:r w:rsidRPr="7EDDD305">
        <w:rPr>
          <w:rFonts w:ascii="Calibri" w:eastAsia="Calibri" w:hAnsi="Calibri" w:cs="Calibri"/>
          <w:i/>
          <w:iCs/>
        </w:rPr>
        <w:t>E. coli</w:t>
      </w:r>
      <w:r w:rsidRPr="7EDDD305">
        <w:rPr>
          <w:rFonts w:ascii="Calibri" w:eastAsia="Calibri" w:hAnsi="Calibri" w:cs="Calibri"/>
        </w:rPr>
        <w:t xml:space="preserve"> </w:t>
      </w:r>
      <w:r w:rsidR="001172C3">
        <w:rPr>
          <w:rFonts w:ascii="Calibri" w:eastAsia="Calibri" w:hAnsi="Calibri" w:cs="Calibri"/>
        </w:rPr>
        <w:t>concen</w:t>
      </w:r>
      <w:r w:rsidR="00362D61">
        <w:rPr>
          <w:rFonts w:ascii="Calibri" w:eastAsia="Calibri" w:hAnsi="Calibri" w:cs="Calibri"/>
        </w:rPr>
        <w:t>t</w:t>
      </w:r>
      <w:r w:rsidR="001172C3">
        <w:rPr>
          <w:rFonts w:ascii="Calibri" w:eastAsia="Calibri" w:hAnsi="Calibri" w:cs="Calibri"/>
        </w:rPr>
        <w:t>rations</w:t>
      </w:r>
      <w:r w:rsidRPr="7EDDD305">
        <w:rPr>
          <w:rFonts w:ascii="Calibri" w:eastAsia="Calibri" w:hAnsi="Calibri" w:cs="Calibri"/>
        </w:rPr>
        <w:t xml:space="preserve"> on 01/10/22.</w:t>
      </w:r>
      <w:r w:rsidR="00710821">
        <w:rPr>
          <w:rFonts w:ascii="Calibri" w:eastAsia="Calibri" w:hAnsi="Calibri" w:cs="Calibri"/>
        </w:rPr>
        <w:t xml:space="preserve"> </w:t>
      </w:r>
      <w:r w:rsidRPr="7EDDD305">
        <w:rPr>
          <w:rFonts w:ascii="Calibri" w:eastAsia="Calibri" w:hAnsi="Calibri" w:cs="Calibri"/>
        </w:rPr>
        <w:t xml:space="preserve"> </w:t>
      </w:r>
    </w:p>
    <w:p w14:paraId="2A82D9D2" w14:textId="35C16F44" w:rsidR="002B218C" w:rsidRDefault="00A84803" w:rsidP="002B218C">
      <w:pPr>
        <w:jc w:val="both"/>
        <w:rPr>
          <w:rFonts w:ascii="Calibri" w:eastAsia="Calibri" w:hAnsi="Calibri" w:cs="Calibri"/>
        </w:rPr>
      </w:pPr>
      <w:r>
        <w:rPr>
          <w:rFonts w:ascii="Calibri" w:eastAsia="Calibri" w:hAnsi="Calibri" w:cs="Calibri"/>
        </w:rPr>
        <w:t xml:space="preserve">CrAssphage and </w:t>
      </w:r>
      <w:proofErr w:type="spellStart"/>
      <w:r>
        <w:rPr>
          <w:rFonts w:ascii="Calibri" w:eastAsia="Calibri" w:hAnsi="Calibri" w:cs="Calibri"/>
        </w:rPr>
        <w:t>NoV</w:t>
      </w:r>
      <w:proofErr w:type="spellEnd"/>
      <w:r>
        <w:rPr>
          <w:rFonts w:ascii="Calibri" w:eastAsia="Calibri" w:hAnsi="Calibri" w:cs="Calibri"/>
        </w:rPr>
        <w:t xml:space="preserve"> (GI, GII)</w:t>
      </w:r>
      <w:r w:rsidR="002B218C" w:rsidRPr="7EDDD305">
        <w:rPr>
          <w:rFonts w:ascii="Calibri" w:eastAsia="Calibri" w:hAnsi="Calibri" w:cs="Calibri"/>
        </w:rPr>
        <w:t xml:space="preserve"> were detected in</w:t>
      </w:r>
      <w:r>
        <w:rPr>
          <w:rFonts w:ascii="Calibri" w:eastAsia="Calibri" w:hAnsi="Calibri" w:cs="Calibri"/>
        </w:rPr>
        <w:t xml:space="preserve"> all rivers </w:t>
      </w:r>
      <w:r w:rsidRPr="00A84803">
        <w:rPr>
          <w:rFonts w:ascii="Calibri" w:eastAsia="Calibri" w:hAnsi="Calibri" w:cs="Calibri"/>
        </w:rPr>
        <w:t>(</w:t>
      </w:r>
      <w:r w:rsidR="002B218C" w:rsidRPr="00778617">
        <w:rPr>
          <w:rFonts w:ascii="Calibri" w:eastAsia="Calibri" w:hAnsi="Calibri" w:cs="Calibri"/>
        </w:rPr>
        <w:t>Figure 3.17)</w:t>
      </w:r>
      <w:r w:rsidR="002B218C" w:rsidRPr="00A84803">
        <w:rPr>
          <w:rFonts w:ascii="Calibri" w:eastAsia="Calibri" w:hAnsi="Calibri" w:cs="Calibri"/>
        </w:rPr>
        <w:t>.</w:t>
      </w:r>
      <w:r w:rsidR="002B218C" w:rsidRPr="7EDDD305">
        <w:rPr>
          <w:rFonts w:ascii="Calibri" w:eastAsia="Calibri" w:hAnsi="Calibri" w:cs="Calibri"/>
        </w:rPr>
        <w:t xml:space="preserve"> No</w:t>
      </w:r>
      <w:r>
        <w:rPr>
          <w:rFonts w:ascii="Calibri" w:eastAsia="Calibri" w:hAnsi="Calibri" w:cs="Calibri"/>
        </w:rPr>
        <w:t xml:space="preserve"> viral</w:t>
      </w:r>
      <w:r w:rsidR="002B218C" w:rsidRPr="7EDDD305">
        <w:rPr>
          <w:rFonts w:ascii="Calibri" w:eastAsia="Calibri" w:hAnsi="Calibri" w:cs="Calibri"/>
        </w:rPr>
        <w:t xml:space="preserve"> data </w:t>
      </w:r>
      <w:r>
        <w:rPr>
          <w:rFonts w:ascii="Calibri" w:eastAsia="Calibri" w:hAnsi="Calibri" w:cs="Calibri"/>
        </w:rPr>
        <w:t>is</w:t>
      </w:r>
      <w:r w:rsidR="002B218C" w:rsidRPr="7EDDD305">
        <w:rPr>
          <w:rFonts w:ascii="Calibri" w:eastAsia="Calibri" w:hAnsi="Calibri" w:cs="Calibri"/>
        </w:rPr>
        <w:t xml:space="preserve"> available for 30/09/22 or 01/10/22. </w:t>
      </w:r>
      <w:proofErr w:type="spellStart"/>
      <w:r w:rsidR="2A694BA2" w:rsidRPr="71A70511">
        <w:rPr>
          <w:rFonts w:ascii="Calibri" w:eastAsia="Calibri" w:hAnsi="Calibri" w:cs="Calibri"/>
        </w:rPr>
        <w:t>No</w:t>
      </w:r>
      <w:r w:rsidR="4129B80E" w:rsidRPr="71A70511">
        <w:rPr>
          <w:rFonts w:ascii="Calibri" w:eastAsia="Calibri" w:hAnsi="Calibri" w:cs="Calibri"/>
        </w:rPr>
        <w:t>V</w:t>
      </w:r>
      <w:proofErr w:type="spellEnd"/>
      <w:r w:rsidR="002E7663">
        <w:rPr>
          <w:rFonts w:ascii="Calibri" w:eastAsia="Calibri" w:hAnsi="Calibri" w:cs="Calibri"/>
        </w:rPr>
        <w:t xml:space="preserve"> (GI, GII) </w:t>
      </w:r>
      <w:r w:rsidR="00F252CC">
        <w:rPr>
          <w:rFonts w:ascii="Calibri" w:eastAsia="Calibri" w:hAnsi="Calibri" w:cs="Calibri"/>
        </w:rPr>
        <w:t xml:space="preserve">concentrations </w:t>
      </w:r>
      <w:r w:rsidR="003D5DF2">
        <w:rPr>
          <w:rFonts w:ascii="Calibri" w:eastAsia="Calibri" w:hAnsi="Calibri" w:cs="Calibri"/>
        </w:rPr>
        <w:t>were no longer detectable in the Afon</w:t>
      </w:r>
      <w:r w:rsidR="002B218C" w:rsidRPr="7EDDD305">
        <w:rPr>
          <w:rFonts w:ascii="Calibri" w:eastAsia="Calibri" w:hAnsi="Calibri" w:cs="Calibri"/>
        </w:rPr>
        <w:t xml:space="preserve"> Adda and </w:t>
      </w:r>
      <w:r w:rsidR="480180B1" w:rsidRPr="2B9FB863">
        <w:rPr>
          <w:rFonts w:ascii="Calibri" w:eastAsia="Calibri" w:hAnsi="Calibri" w:cs="Calibri"/>
        </w:rPr>
        <w:t xml:space="preserve">Afon </w:t>
      </w:r>
      <w:r w:rsidR="002B218C" w:rsidRPr="7EDDD305">
        <w:rPr>
          <w:rFonts w:ascii="Calibri" w:eastAsia="Calibri" w:hAnsi="Calibri" w:cs="Calibri"/>
        </w:rPr>
        <w:t>Ogwen</w:t>
      </w:r>
      <w:r w:rsidR="003D5DF2">
        <w:rPr>
          <w:rFonts w:ascii="Calibri" w:eastAsia="Calibri" w:hAnsi="Calibri" w:cs="Calibri"/>
        </w:rPr>
        <w:t xml:space="preserve"> by </w:t>
      </w:r>
      <w:r w:rsidR="002B218C" w:rsidRPr="7EDDD305">
        <w:rPr>
          <w:rFonts w:ascii="Calibri" w:eastAsia="Calibri" w:hAnsi="Calibri" w:cs="Calibri"/>
        </w:rPr>
        <w:t>03/10/22</w:t>
      </w:r>
      <w:r w:rsidR="003D5DF2">
        <w:rPr>
          <w:rFonts w:ascii="Calibri" w:eastAsia="Calibri" w:hAnsi="Calibri" w:cs="Calibri"/>
        </w:rPr>
        <w:t>.</w:t>
      </w:r>
      <w:r w:rsidR="00997B0A">
        <w:rPr>
          <w:rFonts w:ascii="Calibri" w:eastAsia="Calibri" w:hAnsi="Calibri" w:cs="Calibri"/>
        </w:rPr>
        <w:t xml:space="preserve"> </w:t>
      </w:r>
      <w:r w:rsidR="001B3E13">
        <w:rPr>
          <w:rFonts w:ascii="Calibri" w:eastAsia="Calibri" w:hAnsi="Calibri" w:cs="Calibri"/>
        </w:rPr>
        <w:t>They declined more rapidly in the Afon Ogwen.</w:t>
      </w:r>
      <w:r w:rsidR="002B218C" w:rsidRPr="7EDDD305">
        <w:rPr>
          <w:rFonts w:ascii="Calibri" w:eastAsia="Calibri" w:hAnsi="Calibri" w:cs="Calibri"/>
        </w:rPr>
        <w:t xml:space="preserve"> </w:t>
      </w:r>
      <w:proofErr w:type="spellStart"/>
      <w:r w:rsidR="2A694BA2" w:rsidRPr="71A70511">
        <w:rPr>
          <w:rFonts w:ascii="Calibri" w:eastAsia="Calibri" w:hAnsi="Calibri" w:cs="Calibri"/>
        </w:rPr>
        <w:t>No</w:t>
      </w:r>
      <w:r w:rsidR="6E7D8787" w:rsidRPr="71A70511">
        <w:rPr>
          <w:rFonts w:ascii="Calibri" w:eastAsia="Calibri" w:hAnsi="Calibri" w:cs="Calibri"/>
        </w:rPr>
        <w:t>V</w:t>
      </w:r>
      <w:proofErr w:type="spellEnd"/>
      <w:r w:rsidR="002B218C" w:rsidRPr="7EDDD305">
        <w:rPr>
          <w:rFonts w:ascii="Calibri" w:eastAsia="Calibri" w:hAnsi="Calibri" w:cs="Calibri"/>
        </w:rPr>
        <w:t xml:space="preserve"> GII was detected </w:t>
      </w:r>
      <w:r w:rsidR="00E932C4">
        <w:rPr>
          <w:rFonts w:ascii="Calibri" w:eastAsia="Calibri" w:hAnsi="Calibri" w:cs="Calibri"/>
        </w:rPr>
        <w:t xml:space="preserve">in the Afon </w:t>
      </w:r>
      <w:r w:rsidR="00E932C4" w:rsidRPr="7EDDD305">
        <w:rPr>
          <w:rFonts w:ascii="Calibri" w:eastAsia="Calibri" w:hAnsi="Calibri" w:cs="Calibri"/>
        </w:rPr>
        <w:t xml:space="preserve">Cegin </w:t>
      </w:r>
      <w:r w:rsidR="002B218C" w:rsidRPr="7EDDD305">
        <w:rPr>
          <w:rFonts w:ascii="Calibri" w:eastAsia="Calibri" w:hAnsi="Calibri" w:cs="Calibri"/>
        </w:rPr>
        <w:t>on the first and final day of the event</w:t>
      </w:r>
      <w:r w:rsidR="00E932C4">
        <w:rPr>
          <w:rFonts w:ascii="Calibri" w:eastAsia="Calibri" w:hAnsi="Calibri" w:cs="Calibri"/>
        </w:rPr>
        <w:t>.</w:t>
      </w:r>
      <w:r w:rsidR="002B218C" w:rsidRPr="7EDDD305">
        <w:rPr>
          <w:rFonts w:ascii="Calibri" w:eastAsia="Calibri" w:hAnsi="Calibri" w:cs="Calibri"/>
        </w:rPr>
        <w:t xml:space="preserve"> </w:t>
      </w:r>
      <w:proofErr w:type="spellStart"/>
      <w:r w:rsidR="00E932C4">
        <w:rPr>
          <w:rFonts w:ascii="Calibri" w:eastAsia="Calibri" w:hAnsi="Calibri" w:cs="Calibri"/>
        </w:rPr>
        <w:t>NoV</w:t>
      </w:r>
      <w:proofErr w:type="spellEnd"/>
      <w:r w:rsidR="00E932C4">
        <w:rPr>
          <w:rFonts w:ascii="Calibri" w:eastAsia="Calibri" w:hAnsi="Calibri" w:cs="Calibri"/>
        </w:rPr>
        <w:t xml:space="preserve"> </w:t>
      </w:r>
      <w:r w:rsidR="002B218C" w:rsidRPr="7EDDD305">
        <w:rPr>
          <w:rFonts w:ascii="Calibri" w:eastAsia="Calibri" w:hAnsi="Calibri" w:cs="Calibri"/>
        </w:rPr>
        <w:t xml:space="preserve">GI was detected only on the first </w:t>
      </w:r>
      <w:r w:rsidR="00B06012">
        <w:rPr>
          <w:rFonts w:ascii="Calibri" w:eastAsia="Calibri" w:hAnsi="Calibri" w:cs="Calibri"/>
        </w:rPr>
        <w:t xml:space="preserve">day </w:t>
      </w:r>
      <w:r w:rsidR="00CD1C8D">
        <w:rPr>
          <w:rFonts w:ascii="Calibri" w:eastAsia="Calibri" w:hAnsi="Calibri" w:cs="Calibri"/>
        </w:rPr>
        <w:t xml:space="preserve">and </w:t>
      </w:r>
      <w:r w:rsidR="002B218C" w:rsidRPr="7EDDD305">
        <w:rPr>
          <w:rFonts w:ascii="Calibri" w:eastAsia="Calibri" w:hAnsi="Calibri" w:cs="Calibri"/>
        </w:rPr>
        <w:t>at a low quantity. CrAssphage</w:t>
      </w:r>
      <w:r w:rsidR="006972C7">
        <w:rPr>
          <w:rFonts w:ascii="Calibri" w:eastAsia="Calibri" w:hAnsi="Calibri" w:cs="Calibri"/>
        </w:rPr>
        <w:t xml:space="preserve"> </w:t>
      </w:r>
      <w:r w:rsidR="002B218C" w:rsidRPr="7EDDD305">
        <w:rPr>
          <w:rFonts w:ascii="Calibri" w:eastAsia="Calibri" w:hAnsi="Calibri" w:cs="Calibri"/>
        </w:rPr>
        <w:t xml:space="preserve">was present in every sample, </w:t>
      </w:r>
      <w:r w:rsidR="00B03747">
        <w:rPr>
          <w:rFonts w:ascii="Calibri" w:eastAsia="Calibri" w:hAnsi="Calibri" w:cs="Calibri"/>
        </w:rPr>
        <w:t xml:space="preserve">at </w:t>
      </w:r>
      <w:r w:rsidR="002B218C" w:rsidRPr="7EDDD305">
        <w:rPr>
          <w:rFonts w:ascii="Calibri" w:eastAsia="Calibri" w:hAnsi="Calibri" w:cs="Calibri"/>
        </w:rPr>
        <w:t xml:space="preserve">higher </w:t>
      </w:r>
      <w:r w:rsidR="00B03747">
        <w:rPr>
          <w:rFonts w:ascii="Calibri" w:eastAsia="Calibri" w:hAnsi="Calibri" w:cs="Calibri"/>
        </w:rPr>
        <w:t>concentrations</w:t>
      </w:r>
      <w:r w:rsidR="002B218C" w:rsidRPr="7EDDD305">
        <w:rPr>
          <w:rFonts w:ascii="Calibri" w:eastAsia="Calibri" w:hAnsi="Calibri" w:cs="Calibri"/>
        </w:rPr>
        <w:t xml:space="preserve"> than </w:t>
      </w:r>
      <w:proofErr w:type="spellStart"/>
      <w:r w:rsidR="7B332DB4" w:rsidRPr="2F4623D0">
        <w:rPr>
          <w:rFonts w:ascii="Calibri" w:eastAsia="Calibri" w:hAnsi="Calibri" w:cs="Calibri"/>
        </w:rPr>
        <w:t>NoV</w:t>
      </w:r>
      <w:proofErr w:type="spellEnd"/>
      <w:r w:rsidR="002B218C" w:rsidRPr="7EDDD305">
        <w:rPr>
          <w:rFonts w:ascii="Calibri" w:eastAsia="Calibri" w:hAnsi="Calibri" w:cs="Calibri"/>
        </w:rPr>
        <w:t xml:space="preserve"> GI and GII.</w:t>
      </w:r>
    </w:p>
    <w:p w14:paraId="0EF4F4C6" w14:textId="00226D67" w:rsidR="3D350472" w:rsidRDefault="76C88B44" w:rsidP="00778617">
      <w:pPr>
        <w:jc w:val="both"/>
        <w:rPr>
          <w:rFonts w:ascii="Calibri" w:eastAsia="Calibri" w:hAnsi="Calibri" w:cs="Calibri"/>
          <w:color w:val="000000" w:themeColor="text1"/>
        </w:rPr>
      </w:pPr>
      <w:r>
        <w:rPr>
          <w:noProof/>
        </w:rPr>
        <w:drawing>
          <wp:inline distT="0" distB="0" distL="0" distR="0" wp14:anchorId="270979B7" wp14:editId="6D3CC408">
            <wp:extent cx="6016098" cy="4010731"/>
            <wp:effectExtent l="0" t="0" r="0" b="0"/>
            <wp:docPr id="635104040" name="Picture 635104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104040"/>
                    <pic:cNvPicPr/>
                  </pic:nvPicPr>
                  <pic:blipFill>
                    <a:blip r:embed="rId32">
                      <a:extLst>
                        <a:ext uri="{28A0092B-C50C-407E-A947-70E740481C1C}">
                          <a14:useLocalDpi xmlns:a14="http://schemas.microsoft.com/office/drawing/2010/main" val="0"/>
                        </a:ext>
                      </a:extLst>
                    </a:blip>
                    <a:stretch>
                      <a:fillRect/>
                    </a:stretch>
                  </pic:blipFill>
                  <pic:spPr>
                    <a:xfrm>
                      <a:off x="0" y="0"/>
                      <a:ext cx="6016098" cy="4010731"/>
                    </a:xfrm>
                    <a:prstGeom prst="rect">
                      <a:avLst/>
                    </a:prstGeom>
                  </pic:spPr>
                </pic:pic>
              </a:graphicData>
            </a:graphic>
          </wp:inline>
        </w:drawing>
      </w:r>
    </w:p>
    <w:p w14:paraId="01922479" w14:textId="5050DADE" w:rsidR="3D350472" w:rsidRDefault="7A9D2BB7">
      <w:pPr>
        <w:rPr>
          <w:rFonts w:ascii="Calibri" w:eastAsia="Calibri" w:hAnsi="Calibri" w:cs="Calibri"/>
        </w:rPr>
      </w:pPr>
      <w:r w:rsidRPr="00778617">
        <w:rPr>
          <w:b/>
        </w:rPr>
        <w:t xml:space="preserve">Figure </w:t>
      </w:r>
      <w:r w:rsidR="06197800" w:rsidRPr="00778617">
        <w:rPr>
          <w:b/>
        </w:rPr>
        <w:t>3.17</w:t>
      </w:r>
      <w:r w:rsidRPr="00778617">
        <w:rPr>
          <w:b/>
        </w:rPr>
        <w:t>.</w:t>
      </w:r>
      <w:r w:rsidRPr="7EDDD305">
        <w:rPr>
          <w:b/>
          <w:bCs/>
        </w:rPr>
        <w:t xml:space="preserve"> </w:t>
      </w:r>
      <w:r w:rsidR="03E3988E">
        <w:t xml:space="preserve"> </w:t>
      </w:r>
      <w:r w:rsidR="00E350BA">
        <w:t xml:space="preserve">Concentration </w:t>
      </w:r>
      <w:r w:rsidR="03E3988E">
        <w:t xml:space="preserve">of </w:t>
      </w:r>
      <w:r w:rsidR="03E3988E" w:rsidRPr="7EDDD305">
        <w:rPr>
          <w:rFonts w:eastAsiaTheme="minorEastAsia"/>
          <w:i/>
          <w:iCs/>
        </w:rPr>
        <w:t>E. coli</w:t>
      </w:r>
      <w:r w:rsidR="03E3988E" w:rsidRPr="00778617" w:rsidDel="00E350BA">
        <w:rPr>
          <w:rFonts w:eastAsiaTheme="minorEastAsia"/>
        </w:rPr>
        <w:t xml:space="preserve"> </w:t>
      </w:r>
      <w:r w:rsidR="03E3988E" w:rsidRPr="7EDDD305">
        <w:rPr>
          <w:rFonts w:eastAsiaTheme="minorEastAsia"/>
        </w:rPr>
        <w:t xml:space="preserve">(mean </w:t>
      </w:r>
      <w:r w:rsidR="03E3988E" w:rsidRPr="7EDDD305">
        <w:rPr>
          <w:rFonts w:ascii="Calibri" w:eastAsia="Calibri" w:hAnsi="Calibri" w:cs="Calibri"/>
        </w:rPr>
        <w:t xml:space="preserve">± </w:t>
      </w:r>
      <w:r w:rsidR="2E5E0F9A" w:rsidRPr="7EDDD305">
        <w:rPr>
          <w:rFonts w:ascii="Calibri" w:eastAsia="Calibri" w:hAnsi="Calibri" w:cs="Calibri"/>
        </w:rPr>
        <w:t>SD</w:t>
      </w:r>
      <w:r w:rsidR="03E3988E" w:rsidRPr="7EDDD305">
        <w:rPr>
          <w:rFonts w:ascii="Calibri" w:eastAsia="Calibri" w:hAnsi="Calibri" w:cs="Calibri"/>
        </w:rPr>
        <w:t xml:space="preserve">) </w:t>
      </w:r>
      <w:r w:rsidR="03E3988E" w:rsidRPr="7EDDD305">
        <w:rPr>
          <w:rFonts w:eastAsiaTheme="minorEastAsia"/>
        </w:rPr>
        <w:t xml:space="preserve">in </w:t>
      </w:r>
      <w:r w:rsidR="7BE71A08" w:rsidRPr="7EDDD305">
        <w:rPr>
          <w:rFonts w:eastAsiaTheme="minorEastAsia"/>
        </w:rPr>
        <w:t>triplicate</w:t>
      </w:r>
      <w:r w:rsidR="03E3988E" w:rsidRPr="7EDDD305">
        <w:rPr>
          <w:rFonts w:eastAsiaTheme="minorEastAsia"/>
        </w:rPr>
        <w:t xml:space="preserve"> </w:t>
      </w:r>
      <w:r w:rsidR="00E350BA">
        <w:rPr>
          <w:rFonts w:eastAsiaTheme="minorEastAsia"/>
        </w:rPr>
        <w:t>river</w:t>
      </w:r>
      <w:r w:rsidR="00E350BA" w:rsidRPr="7EDDD305">
        <w:rPr>
          <w:rFonts w:eastAsiaTheme="minorEastAsia"/>
        </w:rPr>
        <w:t xml:space="preserve"> </w:t>
      </w:r>
      <w:r w:rsidR="0FA11EF0" w:rsidRPr="7EDDD305">
        <w:rPr>
          <w:rFonts w:eastAsiaTheme="minorEastAsia"/>
        </w:rPr>
        <w:t xml:space="preserve">water samples taken from the </w:t>
      </w:r>
      <w:r w:rsidR="00E350BA">
        <w:rPr>
          <w:rFonts w:eastAsiaTheme="minorEastAsia"/>
        </w:rPr>
        <w:t xml:space="preserve">Afon </w:t>
      </w:r>
      <w:r w:rsidR="0FA11EF0" w:rsidRPr="7EDDD305">
        <w:rPr>
          <w:rFonts w:eastAsiaTheme="minorEastAsia"/>
        </w:rPr>
        <w:t xml:space="preserve">Adda, </w:t>
      </w:r>
      <w:r w:rsidR="5D3F4C98" w:rsidRPr="77DC21CC">
        <w:rPr>
          <w:rFonts w:eastAsiaTheme="minorEastAsia"/>
        </w:rPr>
        <w:t xml:space="preserve">Afon </w:t>
      </w:r>
      <w:r w:rsidR="0FA11EF0" w:rsidRPr="7EDDD305">
        <w:rPr>
          <w:rFonts w:eastAsiaTheme="minorEastAsia"/>
        </w:rPr>
        <w:t xml:space="preserve">Cegin and </w:t>
      </w:r>
      <w:r w:rsidR="5E002AD5" w:rsidRPr="77DC21CC">
        <w:rPr>
          <w:rFonts w:eastAsiaTheme="minorEastAsia"/>
        </w:rPr>
        <w:t xml:space="preserve">Afon </w:t>
      </w:r>
      <w:r w:rsidR="0FA11EF0" w:rsidRPr="06F76062">
        <w:rPr>
          <w:rFonts w:eastAsiaTheme="minorEastAsia"/>
        </w:rPr>
        <w:t>Ogwen</w:t>
      </w:r>
      <w:r w:rsidR="180BD643" w:rsidRPr="06F76062">
        <w:rPr>
          <w:rFonts w:eastAsiaTheme="minorEastAsia"/>
        </w:rPr>
        <w:t xml:space="preserve"> </w:t>
      </w:r>
      <w:r w:rsidR="0FA11EF0" w:rsidRPr="06F76062">
        <w:rPr>
          <w:rFonts w:ascii="Calibri" w:eastAsia="Calibri" w:hAnsi="Calibri" w:cs="Calibri"/>
        </w:rPr>
        <w:t>and</w:t>
      </w:r>
      <w:r w:rsidR="0FA11EF0" w:rsidRPr="7EDDD305">
        <w:rPr>
          <w:rFonts w:ascii="Calibri" w:eastAsia="Calibri" w:hAnsi="Calibri" w:cs="Calibri"/>
        </w:rPr>
        <w:t xml:space="preserve"> corresponding virus</w:t>
      </w:r>
      <w:r w:rsidR="56CDB344" w:rsidRPr="7EDDD305">
        <w:rPr>
          <w:rFonts w:ascii="Calibri" w:eastAsia="Calibri" w:hAnsi="Calibri" w:cs="Calibri"/>
        </w:rPr>
        <w:t xml:space="preserve"> </w:t>
      </w:r>
      <w:r w:rsidR="0FA11EF0" w:rsidRPr="7EDDD305">
        <w:rPr>
          <w:rFonts w:ascii="Calibri" w:eastAsia="Calibri" w:hAnsi="Calibri" w:cs="Calibri"/>
        </w:rPr>
        <w:t xml:space="preserve">levels </w:t>
      </w:r>
      <w:r w:rsidR="0FA11EF0" w:rsidRPr="7EDDD305">
        <w:rPr>
          <w:rFonts w:eastAsiaTheme="minorEastAsia"/>
        </w:rPr>
        <w:t>during event III</w:t>
      </w:r>
      <w:r w:rsidR="433CF156" w:rsidRPr="00778617">
        <w:rPr>
          <w:rFonts w:eastAsiaTheme="minorEastAsia"/>
        </w:rPr>
        <w:t xml:space="preserve"> </w:t>
      </w:r>
    </w:p>
    <w:p w14:paraId="7167F331" w14:textId="580933C8" w:rsidR="00A34080" w:rsidRDefault="00123D81" w:rsidP="00C57E4E">
      <w:pPr>
        <w:jc w:val="both"/>
        <w:rPr>
          <w:rFonts w:ascii="Calibri" w:eastAsia="Calibri" w:hAnsi="Calibri" w:cs="Calibri"/>
        </w:rPr>
      </w:pPr>
      <w:r>
        <w:rPr>
          <w:rFonts w:ascii="Calibri" w:eastAsia="Calibri" w:hAnsi="Calibri" w:cs="Calibri"/>
        </w:rPr>
        <w:lastRenderedPageBreak/>
        <w:t xml:space="preserve">We also monitored shellfish </w:t>
      </w:r>
      <w:r w:rsidR="00711FA9">
        <w:rPr>
          <w:rFonts w:ascii="Calibri" w:eastAsia="Calibri" w:hAnsi="Calibri" w:cs="Calibri"/>
        </w:rPr>
        <w:t xml:space="preserve">at </w:t>
      </w:r>
      <w:r w:rsidR="00137922">
        <w:rPr>
          <w:rFonts w:ascii="Calibri" w:eastAsia="Calibri" w:hAnsi="Calibri" w:cs="Calibri"/>
        </w:rPr>
        <w:t xml:space="preserve">RMPs. </w:t>
      </w:r>
      <w:r w:rsidR="00F72691">
        <w:rPr>
          <w:rFonts w:ascii="Calibri" w:eastAsia="Calibri" w:hAnsi="Calibri" w:cs="Calibri"/>
        </w:rPr>
        <w:t>We were able to access the Cegin Channel and West of Bangor Pier RMPs frequently</w:t>
      </w:r>
      <w:r w:rsidR="005A4C6C">
        <w:rPr>
          <w:rFonts w:ascii="Calibri" w:eastAsia="Calibri" w:hAnsi="Calibri" w:cs="Calibri"/>
        </w:rPr>
        <w:t xml:space="preserve"> at LW</w:t>
      </w:r>
      <w:r w:rsidR="00F72691">
        <w:rPr>
          <w:rFonts w:ascii="Calibri" w:eastAsia="Calibri" w:hAnsi="Calibri" w:cs="Calibri"/>
        </w:rPr>
        <w:t xml:space="preserve">. </w:t>
      </w:r>
      <w:r w:rsidR="006869C2">
        <w:rPr>
          <w:rFonts w:ascii="Calibri" w:eastAsia="Calibri" w:hAnsi="Calibri" w:cs="Calibri"/>
        </w:rPr>
        <w:t xml:space="preserve">There were large fluctuations in shellfish </w:t>
      </w:r>
      <w:r w:rsidR="006869C2">
        <w:rPr>
          <w:rFonts w:ascii="Calibri" w:eastAsia="Calibri" w:hAnsi="Calibri" w:cs="Calibri"/>
          <w:i/>
          <w:iCs/>
        </w:rPr>
        <w:t xml:space="preserve">E. coli </w:t>
      </w:r>
      <w:r w:rsidR="006869C2">
        <w:rPr>
          <w:rFonts w:ascii="Calibri" w:eastAsia="Calibri" w:hAnsi="Calibri" w:cs="Calibri"/>
        </w:rPr>
        <w:t>concentrations</w:t>
      </w:r>
      <w:r w:rsidR="005A4C6C">
        <w:rPr>
          <w:rFonts w:ascii="Calibri" w:eastAsia="Calibri" w:hAnsi="Calibri" w:cs="Calibri"/>
        </w:rPr>
        <w:t xml:space="preserve"> (Figure 3.18). </w:t>
      </w:r>
      <w:r w:rsidR="00C57E4E" w:rsidRPr="7EDDD305">
        <w:rPr>
          <w:rFonts w:ascii="Calibri" w:eastAsia="Calibri" w:hAnsi="Calibri" w:cs="Calibri"/>
          <w:i/>
          <w:iCs/>
        </w:rPr>
        <w:t>E. coli</w:t>
      </w:r>
      <w:r w:rsidR="00C57E4E" w:rsidRPr="7EDDD305">
        <w:rPr>
          <w:rFonts w:ascii="Calibri" w:eastAsia="Calibri" w:hAnsi="Calibri" w:cs="Calibri"/>
        </w:rPr>
        <w:t xml:space="preserve"> </w:t>
      </w:r>
      <w:r w:rsidR="00E930E9">
        <w:rPr>
          <w:rFonts w:ascii="Calibri" w:eastAsia="Calibri" w:hAnsi="Calibri" w:cs="Calibri"/>
        </w:rPr>
        <w:t>concentrations derived by MPN</w:t>
      </w:r>
      <w:r w:rsidR="00C57E4E" w:rsidRPr="7EDDD305">
        <w:rPr>
          <w:rFonts w:ascii="Calibri" w:eastAsia="Calibri" w:hAnsi="Calibri" w:cs="Calibri"/>
        </w:rPr>
        <w:t xml:space="preserve"> in mussel samples ranged between 78-4900 </w:t>
      </w:r>
      <w:r w:rsidR="00E930E9">
        <w:rPr>
          <w:rFonts w:ascii="Calibri" w:eastAsia="Calibri" w:hAnsi="Calibri" w:cs="Calibri"/>
        </w:rPr>
        <w:t>MPN</w:t>
      </w:r>
      <w:r w:rsidR="00C57E4E" w:rsidRPr="7EDDD305">
        <w:rPr>
          <w:rFonts w:ascii="Calibri" w:eastAsia="Calibri" w:hAnsi="Calibri" w:cs="Calibri"/>
        </w:rPr>
        <w:t xml:space="preserve">/100g at Cegin </w:t>
      </w:r>
      <w:r w:rsidR="003A7468">
        <w:rPr>
          <w:rFonts w:ascii="Calibri" w:eastAsia="Calibri" w:hAnsi="Calibri" w:cs="Calibri"/>
        </w:rPr>
        <w:t xml:space="preserve">Channel RMP </w:t>
      </w:r>
      <w:r w:rsidR="00C57E4E" w:rsidRPr="7EDDD305">
        <w:rPr>
          <w:rFonts w:ascii="Calibri" w:eastAsia="Calibri" w:hAnsi="Calibri" w:cs="Calibri"/>
        </w:rPr>
        <w:t xml:space="preserve">and 170-3300 </w:t>
      </w:r>
      <w:r w:rsidR="00E930E9">
        <w:rPr>
          <w:rFonts w:ascii="Calibri" w:eastAsia="Calibri" w:hAnsi="Calibri" w:cs="Calibri"/>
        </w:rPr>
        <w:t>MPN</w:t>
      </w:r>
      <w:r w:rsidR="00C57E4E" w:rsidRPr="7EDDD305">
        <w:rPr>
          <w:rFonts w:ascii="Calibri" w:eastAsia="Calibri" w:hAnsi="Calibri" w:cs="Calibri"/>
        </w:rPr>
        <w:t>/100g at West of Bangor Pier</w:t>
      </w:r>
      <w:r w:rsidR="003A7468">
        <w:rPr>
          <w:rFonts w:ascii="Calibri" w:eastAsia="Calibri" w:hAnsi="Calibri" w:cs="Calibri"/>
        </w:rPr>
        <w:t xml:space="preserve"> RMP</w:t>
      </w:r>
      <w:r w:rsidR="00C57E4E" w:rsidRPr="7EDDD305">
        <w:rPr>
          <w:rFonts w:ascii="Calibri" w:eastAsia="Calibri" w:hAnsi="Calibri" w:cs="Calibri"/>
        </w:rPr>
        <w:t>, with the highest peaks on 01/10/22 at both sites. Pour plate results showed lower ranges overall</w:t>
      </w:r>
      <w:r w:rsidR="003A7468">
        <w:rPr>
          <w:rFonts w:ascii="Calibri" w:eastAsia="Calibri" w:hAnsi="Calibri" w:cs="Calibri"/>
        </w:rPr>
        <w:t xml:space="preserve"> (</w:t>
      </w:r>
      <w:r w:rsidR="00C57E4E" w:rsidRPr="7EDDD305">
        <w:rPr>
          <w:rFonts w:ascii="Calibri" w:eastAsia="Calibri" w:hAnsi="Calibri" w:cs="Calibri"/>
        </w:rPr>
        <w:t xml:space="preserve">100-920 CFU/100g and 100-1460 CFU/100g </w:t>
      </w:r>
      <w:r w:rsidR="003A7468">
        <w:rPr>
          <w:rFonts w:ascii="Calibri" w:eastAsia="Calibri" w:hAnsi="Calibri" w:cs="Calibri"/>
        </w:rPr>
        <w:t>respectively)</w:t>
      </w:r>
      <w:r w:rsidR="00C57E4E" w:rsidRPr="7EDDD305">
        <w:rPr>
          <w:rFonts w:ascii="Calibri" w:eastAsia="Calibri" w:hAnsi="Calibri" w:cs="Calibri"/>
        </w:rPr>
        <w:t xml:space="preserve">. </w:t>
      </w:r>
      <w:r w:rsidR="00D951DC">
        <w:rPr>
          <w:rFonts w:ascii="Calibri" w:eastAsia="Calibri" w:hAnsi="Calibri" w:cs="Calibri"/>
        </w:rPr>
        <w:t>The methods showed similar trends</w:t>
      </w:r>
      <w:r w:rsidR="005F6D6C">
        <w:rPr>
          <w:rFonts w:ascii="Calibri" w:eastAsia="Calibri" w:hAnsi="Calibri" w:cs="Calibri"/>
        </w:rPr>
        <w:t>,</w:t>
      </w:r>
      <w:r w:rsidR="00FB63E0">
        <w:rPr>
          <w:rFonts w:ascii="Calibri" w:eastAsia="Calibri" w:hAnsi="Calibri" w:cs="Calibri"/>
        </w:rPr>
        <w:t xml:space="preserve"> including a response </w:t>
      </w:r>
      <w:r w:rsidR="006E6029">
        <w:rPr>
          <w:rFonts w:ascii="Calibri" w:eastAsia="Calibri" w:hAnsi="Calibri" w:cs="Calibri"/>
        </w:rPr>
        <w:t xml:space="preserve">to </w:t>
      </w:r>
      <w:r w:rsidR="005F6D6C">
        <w:rPr>
          <w:rFonts w:ascii="Calibri" w:eastAsia="Calibri" w:hAnsi="Calibri" w:cs="Calibri"/>
        </w:rPr>
        <w:t xml:space="preserve">the high rainfall of 30/09/22. </w:t>
      </w:r>
      <w:r w:rsidR="00155DAF">
        <w:rPr>
          <w:rFonts w:ascii="Calibri" w:eastAsia="Calibri" w:hAnsi="Calibri" w:cs="Calibri"/>
        </w:rPr>
        <w:t xml:space="preserve">CrAssphage, </w:t>
      </w:r>
      <w:proofErr w:type="spellStart"/>
      <w:r w:rsidR="00155DAF">
        <w:rPr>
          <w:rFonts w:ascii="Calibri" w:eastAsia="Calibri" w:hAnsi="Calibri" w:cs="Calibri"/>
        </w:rPr>
        <w:t>NoV</w:t>
      </w:r>
      <w:proofErr w:type="spellEnd"/>
      <w:r w:rsidR="00155DAF">
        <w:rPr>
          <w:rFonts w:ascii="Calibri" w:eastAsia="Calibri" w:hAnsi="Calibri" w:cs="Calibri"/>
        </w:rPr>
        <w:t xml:space="preserve"> (GI, GII) </w:t>
      </w:r>
      <w:r w:rsidR="00166E53">
        <w:rPr>
          <w:rFonts w:ascii="Calibri" w:eastAsia="Calibri" w:hAnsi="Calibri" w:cs="Calibri"/>
        </w:rPr>
        <w:t xml:space="preserve">were detected at </w:t>
      </w:r>
      <w:r w:rsidR="00180F2A">
        <w:rPr>
          <w:rFonts w:ascii="Calibri" w:eastAsia="Calibri" w:hAnsi="Calibri" w:cs="Calibri"/>
        </w:rPr>
        <w:t xml:space="preserve">both sites. </w:t>
      </w:r>
      <w:r w:rsidR="00C57E4E" w:rsidRPr="7EDDD305">
        <w:rPr>
          <w:rFonts w:ascii="Calibri" w:eastAsia="Calibri" w:hAnsi="Calibri" w:cs="Calibri"/>
        </w:rPr>
        <w:t xml:space="preserve">There was no clear relationship between </w:t>
      </w:r>
      <w:r w:rsidR="00C57E4E" w:rsidRPr="7EDDD305">
        <w:rPr>
          <w:rFonts w:ascii="Calibri" w:eastAsia="Calibri" w:hAnsi="Calibri" w:cs="Calibri"/>
          <w:i/>
          <w:iCs/>
        </w:rPr>
        <w:t>E. coli</w:t>
      </w:r>
      <w:r w:rsidR="00C57E4E" w:rsidRPr="7EDDD305">
        <w:rPr>
          <w:rFonts w:ascii="Calibri" w:eastAsia="Calibri" w:hAnsi="Calibri" w:cs="Calibri"/>
        </w:rPr>
        <w:t xml:space="preserve"> and virus </w:t>
      </w:r>
      <w:r w:rsidR="00040A6A">
        <w:rPr>
          <w:rFonts w:ascii="Calibri" w:eastAsia="Calibri" w:hAnsi="Calibri" w:cs="Calibri"/>
        </w:rPr>
        <w:t>concentrations in shellfish</w:t>
      </w:r>
      <w:r w:rsidR="00C57E4E" w:rsidRPr="7EDDD305">
        <w:rPr>
          <w:rFonts w:ascii="Calibri" w:eastAsia="Calibri" w:hAnsi="Calibri" w:cs="Calibri"/>
        </w:rPr>
        <w:t xml:space="preserve"> during the event. When </w:t>
      </w:r>
      <w:r w:rsidR="00B831AC">
        <w:rPr>
          <w:rFonts w:ascii="Calibri" w:eastAsia="Calibri" w:hAnsi="Calibri" w:cs="Calibri"/>
        </w:rPr>
        <w:t>detected</w:t>
      </w:r>
      <w:r w:rsidR="00C57E4E" w:rsidRPr="7EDDD305">
        <w:rPr>
          <w:rFonts w:ascii="Calibri" w:eastAsia="Calibri" w:hAnsi="Calibri" w:cs="Calibri"/>
        </w:rPr>
        <w:t xml:space="preserve">, </w:t>
      </w:r>
      <w:proofErr w:type="spellStart"/>
      <w:r w:rsidR="00C57E4E" w:rsidRPr="7EDDD305">
        <w:rPr>
          <w:rFonts w:ascii="Calibri" w:eastAsia="Calibri" w:hAnsi="Calibri" w:cs="Calibri"/>
        </w:rPr>
        <w:t>crAssphage</w:t>
      </w:r>
      <w:proofErr w:type="spellEnd"/>
      <w:r w:rsidR="00C57E4E" w:rsidRPr="7EDDD305">
        <w:rPr>
          <w:rFonts w:ascii="Calibri" w:eastAsia="Calibri" w:hAnsi="Calibri" w:cs="Calibri"/>
        </w:rPr>
        <w:t xml:space="preserve"> was </w:t>
      </w:r>
      <w:r w:rsidR="00B831AC">
        <w:rPr>
          <w:rFonts w:ascii="Calibri" w:eastAsia="Calibri" w:hAnsi="Calibri" w:cs="Calibri"/>
        </w:rPr>
        <w:t>quantified at</w:t>
      </w:r>
      <w:r w:rsidR="00C57E4E" w:rsidRPr="7EDDD305">
        <w:rPr>
          <w:rFonts w:ascii="Calibri" w:eastAsia="Calibri" w:hAnsi="Calibri" w:cs="Calibri"/>
        </w:rPr>
        <w:t xml:space="preserve"> higher concentrations than </w:t>
      </w:r>
      <w:proofErr w:type="spellStart"/>
      <w:r w:rsidR="001D31C8">
        <w:rPr>
          <w:rFonts w:ascii="Calibri" w:eastAsia="Calibri" w:hAnsi="Calibri" w:cs="Calibri"/>
        </w:rPr>
        <w:t>NoVs</w:t>
      </w:r>
      <w:proofErr w:type="spellEnd"/>
      <w:r w:rsidR="00C57E4E" w:rsidRPr="7EDDD305">
        <w:rPr>
          <w:rFonts w:ascii="Calibri" w:eastAsia="Calibri" w:hAnsi="Calibri" w:cs="Calibri"/>
        </w:rPr>
        <w:t>.</w:t>
      </w:r>
      <w:r w:rsidR="001C311D">
        <w:rPr>
          <w:rFonts w:ascii="Calibri" w:eastAsia="Calibri" w:hAnsi="Calibri" w:cs="Calibri"/>
        </w:rPr>
        <w:t xml:space="preserve"> </w:t>
      </w:r>
      <w:r w:rsidR="00D470DF">
        <w:rPr>
          <w:rFonts w:ascii="Calibri" w:eastAsia="Calibri" w:hAnsi="Calibri" w:cs="Calibri"/>
        </w:rPr>
        <w:t xml:space="preserve">But </w:t>
      </w:r>
      <w:proofErr w:type="spellStart"/>
      <w:r w:rsidR="004942EB">
        <w:rPr>
          <w:rFonts w:ascii="Calibri" w:eastAsia="Calibri" w:hAnsi="Calibri" w:cs="Calibri"/>
        </w:rPr>
        <w:t>NoVs</w:t>
      </w:r>
      <w:proofErr w:type="spellEnd"/>
      <w:r w:rsidR="00D470DF">
        <w:rPr>
          <w:rFonts w:ascii="Calibri" w:eastAsia="Calibri" w:hAnsi="Calibri" w:cs="Calibri"/>
        </w:rPr>
        <w:t xml:space="preserve"> were present </w:t>
      </w:r>
      <w:r w:rsidR="001D31C8">
        <w:rPr>
          <w:rFonts w:ascii="Calibri" w:eastAsia="Calibri" w:hAnsi="Calibri" w:cs="Calibri"/>
        </w:rPr>
        <w:t xml:space="preserve">in the absence of </w:t>
      </w:r>
      <w:proofErr w:type="spellStart"/>
      <w:r w:rsidR="6B33668E" w:rsidRPr="0818D3FA">
        <w:rPr>
          <w:rFonts w:ascii="Calibri" w:eastAsia="Calibri" w:hAnsi="Calibri" w:cs="Calibri"/>
        </w:rPr>
        <w:t>c</w:t>
      </w:r>
      <w:r w:rsidR="79212029" w:rsidRPr="0818D3FA">
        <w:rPr>
          <w:rFonts w:ascii="Calibri" w:eastAsia="Calibri" w:hAnsi="Calibri" w:cs="Calibri"/>
        </w:rPr>
        <w:t>rAssphage</w:t>
      </w:r>
      <w:proofErr w:type="spellEnd"/>
      <w:r w:rsidR="004942EB">
        <w:rPr>
          <w:rFonts w:ascii="Calibri" w:eastAsia="Calibri" w:hAnsi="Calibri" w:cs="Calibri"/>
        </w:rPr>
        <w:t xml:space="preserve"> </w:t>
      </w:r>
      <w:r w:rsidR="00476A51">
        <w:rPr>
          <w:rFonts w:ascii="Calibri" w:eastAsia="Calibri" w:hAnsi="Calibri" w:cs="Calibri"/>
        </w:rPr>
        <w:t xml:space="preserve">at Cegin Channel after 28/09/22. </w:t>
      </w:r>
      <w:proofErr w:type="spellStart"/>
      <w:r w:rsidR="6F58EACB" w:rsidRPr="0818D3FA">
        <w:rPr>
          <w:rFonts w:ascii="Calibri" w:eastAsia="Calibri" w:hAnsi="Calibri" w:cs="Calibri"/>
        </w:rPr>
        <w:t>No</w:t>
      </w:r>
      <w:r w:rsidR="16DD7AFA" w:rsidRPr="0818D3FA">
        <w:rPr>
          <w:rFonts w:ascii="Calibri" w:eastAsia="Calibri" w:hAnsi="Calibri" w:cs="Calibri"/>
        </w:rPr>
        <w:t>Vs</w:t>
      </w:r>
      <w:proofErr w:type="spellEnd"/>
      <w:r w:rsidR="00020048">
        <w:rPr>
          <w:rFonts w:ascii="Calibri" w:eastAsia="Calibri" w:hAnsi="Calibri" w:cs="Calibri"/>
        </w:rPr>
        <w:t xml:space="preserve"> were n</w:t>
      </w:r>
      <w:r w:rsidR="004D183C">
        <w:rPr>
          <w:rFonts w:ascii="Calibri" w:eastAsia="Calibri" w:hAnsi="Calibri" w:cs="Calibri"/>
        </w:rPr>
        <w:t xml:space="preserve">ot detected at either site </w:t>
      </w:r>
      <w:r w:rsidR="007B6120">
        <w:rPr>
          <w:rFonts w:ascii="Calibri" w:eastAsia="Calibri" w:hAnsi="Calibri" w:cs="Calibri"/>
        </w:rPr>
        <w:t xml:space="preserve">from 02/10/22. </w:t>
      </w:r>
    </w:p>
    <w:p w14:paraId="62694CAA" w14:textId="46EB06D8" w:rsidR="00C57E4E" w:rsidRDefault="00C57E4E" w:rsidP="00C57E4E">
      <w:pPr>
        <w:jc w:val="both"/>
        <w:rPr>
          <w:rFonts w:ascii="Calibri" w:eastAsia="Calibri" w:hAnsi="Calibri" w:cs="Calibri"/>
        </w:rPr>
      </w:pPr>
      <w:r w:rsidRPr="7EDDD305">
        <w:rPr>
          <w:rFonts w:ascii="Calibri" w:eastAsia="Calibri" w:hAnsi="Calibri" w:cs="Calibri"/>
        </w:rPr>
        <w:t>Mussels at Gallows Poin</w:t>
      </w:r>
      <w:r w:rsidR="00AD17B5">
        <w:rPr>
          <w:rFonts w:ascii="Calibri" w:eastAsia="Calibri" w:hAnsi="Calibri" w:cs="Calibri"/>
        </w:rPr>
        <w:t>t</w:t>
      </w:r>
      <w:r w:rsidR="007B6120">
        <w:rPr>
          <w:rFonts w:ascii="Calibri" w:eastAsia="Calibri" w:hAnsi="Calibri" w:cs="Calibri"/>
        </w:rPr>
        <w:t xml:space="preserve"> </w:t>
      </w:r>
      <w:r w:rsidRPr="7EDDD305">
        <w:rPr>
          <w:rFonts w:ascii="Calibri" w:eastAsia="Calibri" w:hAnsi="Calibri" w:cs="Calibri"/>
        </w:rPr>
        <w:t xml:space="preserve">and Ogwen Channel </w:t>
      </w:r>
      <w:r w:rsidR="007B6120">
        <w:rPr>
          <w:rFonts w:ascii="Calibri" w:eastAsia="Calibri" w:hAnsi="Calibri" w:cs="Calibri"/>
        </w:rPr>
        <w:t>RMP</w:t>
      </w:r>
      <w:r w:rsidR="00AD17B5">
        <w:rPr>
          <w:rFonts w:ascii="Calibri" w:eastAsia="Calibri" w:hAnsi="Calibri" w:cs="Calibri"/>
        </w:rPr>
        <w:t xml:space="preserve">s were also sampled </w:t>
      </w:r>
      <w:r w:rsidR="00AD17B5" w:rsidRPr="7EDDD305">
        <w:rPr>
          <w:rFonts w:ascii="Calibri" w:eastAsia="Calibri" w:hAnsi="Calibri" w:cs="Calibri"/>
        </w:rPr>
        <w:t xml:space="preserve">at </w:t>
      </w:r>
      <w:r w:rsidR="00AD17B5">
        <w:rPr>
          <w:rFonts w:ascii="Calibri" w:eastAsia="Calibri" w:hAnsi="Calibri" w:cs="Calibri"/>
        </w:rPr>
        <w:t>HW</w:t>
      </w:r>
      <w:r w:rsidR="00AD17B5" w:rsidRPr="7EDDD305">
        <w:rPr>
          <w:rFonts w:ascii="Calibri" w:eastAsia="Calibri" w:hAnsi="Calibri" w:cs="Calibri"/>
        </w:rPr>
        <w:t xml:space="preserve"> on 28/09/22 and 03/10/22</w:t>
      </w:r>
      <w:r w:rsidR="007B6120">
        <w:rPr>
          <w:rFonts w:ascii="Calibri" w:eastAsia="Calibri" w:hAnsi="Calibri" w:cs="Calibri"/>
        </w:rPr>
        <w:t xml:space="preserve"> </w:t>
      </w:r>
      <w:r w:rsidR="00AD17B5">
        <w:rPr>
          <w:rFonts w:ascii="Calibri" w:eastAsia="Calibri" w:hAnsi="Calibri" w:cs="Calibri"/>
        </w:rPr>
        <w:t>and</w:t>
      </w:r>
      <w:r w:rsidRPr="7EDDD305">
        <w:rPr>
          <w:rFonts w:ascii="Calibri" w:eastAsia="Calibri" w:hAnsi="Calibri" w:cs="Calibri"/>
        </w:rPr>
        <w:t xml:space="preserve"> analysed for </w:t>
      </w:r>
      <w:r w:rsidRPr="7EDDD305">
        <w:rPr>
          <w:rFonts w:ascii="Calibri" w:eastAsia="Calibri" w:hAnsi="Calibri" w:cs="Calibri"/>
          <w:i/>
          <w:iCs/>
        </w:rPr>
        <w:t xml:space="preserve">E. coli </w:t>
      </w:r>
      <w:r w:rsidRPr="7EDDD305">
        <w:rPr>
          <w:rFonts w:ascii="Calibri" w:eastAsia="Calibri" w:hAnsi="Calibri" w:cs="Calibri"/>
        </w:rPr>
        <w:t xml:space="preserve">and viruses. </w:t>
      </w:r>
      <w:r w:rsidR="00DE203B">
        <w:rPr>
          <w:rFonts w:ascii="Calibri" w:eastAsia="Calibri" w:hAnsi="Calibri" w:cs="Calibri"/>
        </w:rPr>
        <w:t xml:space="preserve">On </w:t>
      </w:r>
      <w:r w:rsidR="00431AC8">
        <w:rPr>
          <w:rFonts w:ascii="Calibri" w:eastAsia="Calibri" w:hAnsi="Calibri" w:cs="Calibri"/>
        </w:rPr>
        <w:t xml:space="preserve">28/09/22 </w:t>
      </w:r>
      <w:r w:rsidR="00F645F4">
        <w:rPr>
          <w:rFonts w:ascii="Calibri" w:eastAsia="Calibri" w:hAnsi="Calibri" w:cs="Calibri"/>
        </w:rPr>
        <w:t xml:space="preserve">and </w:t>
      </w:r>
      <w:r w:rsidR="003C1A1C">
        <w:rPr>
          <w:rFonts w:ascii="Calibri" w:eastAsia="Calibri" w:hAnsi="Calibri" w:cs="Calibri"/>
        </w:rPr>
        <w:t xml:space="preserve">03/10/22 </w:t>
      </w:r>
      <w:r w:rsidRPr="7EDDD305">
        <w:rPr>
          <w:rFonts w:ascii="Calibri" w:eastAsia="Calibri" w:hAnsi="Calibri" w:cs="Calibri"/>
        </w:rPr>
        <w:t>Gallows</w:t>
      </w:r>
      <w:r w:rsidR="007B6120">
        <w:rPr>
          <w:rFonts w:ascii="Calibri" w:eastAsia="Calibri" w:hAnsi="Calibri" w:cs="Calibri"/>
        </w:rPr>
        <w:t xml:space="preserve"> Point RMP</w:t>
      </w:r>
      <w:r w:rsidRPr="7EDDD305">
        <w:rPr>
          <w:rFonts w:ascii="Calibri" w:eastAsia="Calibri" w:hAnsi="Calibri" w:cs="Calibri"/>
        </w:rPr>
        <w:t xml:space="preserve"> </w:t>
      </w:r>
      <w:r w:rsidR="002D01D9">
        <w:rPr>
          <w:rFonts w:ascii="Calibri" w:eastAsia="Calibri" w:hAnsi="Calibri" w:cs="Calibri"/>
        </w:rPr>
        <w:t xml:space="preserve">returned </w:t>
      </w:r>
      <w:r w:rsidR="002D01D9">
        <w:rPr>
          <w:rFonts w:ascii="Calibri" w:eastAsia="Calibri" w:hAnsi="Calibri" w:cs="Calibri"/>
          <w:i/>
          <w:iCs/>
        </w:rPr>
        <w:t xml:space="preserve">E. coli </w:t>
      </w:r>
      <w:r w:rsidR="002D01D9">
        <w:rPr>
          <w:rFonts w:ascii="Calibri" w:eastAsia="Calibri" w:hAnsi="Calibri" w:cs="Calibri"/>
        </w:rPr>
        <w:t>concentrations of</w:t>
      </w:r>
      <w:r w:rsidRPr="7EDDD305">
        <w:rPr>
          <w:rFonts w:ascii="Calibri" w:eastAsia="Calibri" w:hAnsi="Calibri" w:cs="Calibri"/>
        </w:rPr>
        <w:t xml:space="preserve"> 780 </w:t>
      </w:r>
      <w:r w:rsidR="007413C2">
        <w:rPr>
          <w:rFonts w:ascii="Calibri" w:eastAsia="Calibri" w:hAnsi="Calibri" w:cs="Calibri"/>
        </w:rPr>
        <w:t>MPN</w:t>
      </w:r>
      <w:r w:rsidRPr="7EDDD305">
        <w:rPr>
          <w:rFonts w:ascii="Calibri" w:eastAsia="Calibri" w:hAnsi="Calibri" w:cs="Calibri"/>
        </w:rPr>
        <w:t>/100g</w:t>
      </w:r>
      <w:r w:rsidR="00C3244E">
        <w:rPr>
          <w:rFonts w:ascii="Calibri" w:eastAsia="Calibri" w:hAnsi="Calibri" w:cs="Calibri"/>
        </w:rPr>
        <w:t xml:space="preserve"> or</w:t>
      </w:r>
      <w:r w:rsidRPr="7EDDD305">
        <w:rPr>
          <w:rFonts w:ascii="Calibri" w:eastAsia="Calibri" w:hAnsi="Calibri" w:cs="Calibri"/>
        </w:rPr>
        <w:t xml:space="preserve"> 100 CFU/100g</w:t>
      </w:r>
      <w:r w:rsidR="00281BED">
        <w:rPr>
          <w:rFonts w:ascii="Calibri" w:eastAsia="Calibri" w:hAnsi="Calibri" w:cs="Calibri"/>
        </w:rPr>
        <w:t xml:space="preserve"> and </w:t>
      </w:r>
      <w:r w:rsidR="00281BED" w:rsidRPr="7EDDD305">
        <w:rPr>
          <w:rFonts w:ascii="Calibri" w:eastAsia="Calibri" w:hAnsi="Calibri" w:cs="Calibri"/>
        </w:rPr>
        <w:t xml:space="preserve">230 </w:t>
      </w:r>
      <w:r w:rsidR="000024EA">
        <w:rPr>
          <w:rFonts w:ascii="Calibri" w:eastAsia="Calibri" w:hAnsi="Calibri" w:cs="Calibri"/>
        </w:rPr>
        <w:t>M</w:t>
      </w:r>
      <w:r w:rsidR="00041F89">
        <w:rPr>
          <w:rFonts w:ascii="Calibri" w:eastAsia="Calibri" w:hAnsi="Calibri" w:cs="Calibri"/>
        </w:rPr>
        <w:t>PN</w:t>
      </w:r>
      <w:r w:rsidR="00281BED" w:rsidRPr="7EDDD305">
        <w:rPr>
          <w:rFonts w:ascii="Calibri" w:eastAsia="Calibri" w:hAnsi="Calibri" w:cs="Calibri"/>
        </w:rPr>
        <w:t xml:space="preserve">/100g </w:t>
      </w:r>
      <w:r w:rsidR="00041F89">
        <w:rPr>
          <w:rFonts w:ascii="Calibri" w:eastAsia="Calibri" w:hAnsi="Calibri" w:cs="Calibri"/>
        </w:rPr>
        <w:t xml:space="preserve">or </w:t>
      </w:r>
      <w:r w:rsidR="00281BED" w:rsidRPr="7EDDD305">
        <w:rPr>
          <w:rFonts w:ascii="Calibri" w:eastAsia="Calibri" w:hAnsi="Calibri" w:cs="Calibri"/>
        </w:rPr>
        <w:t>100 CFU/100g</w:t>
      </w:r>
      <w:r w:rsidR="00041F89">
        <w:rPr>
          <w:rFonts w:ascii="Calibri" w:eastAsia="Calibri" w:hAnsi="Calibri" w:cs="Calibri"/>
        </w:rPr>
        <w:t>, respectively</w:t>
      </w:r>
      <w:r w:rsidRPr="7EDDD305">
        <w:rPr>
          <w:rFonts w:ascii="Calibri" w:eastAsia="Calibri" w:hAnsi="Calibri" w:cs="Calibri"/>
        </w:rPr>
        <w:t>.</w:t>
      </w:r>
      <w:r w:rsidR="00A34080">
        <w:rPr>
          <w:rFonts w:ascii="Calibri" w:eastAsia="Calibri" w:hAnsi="Calibri" w:cs="Calibri"/>
        </w:rPr>
        <w:t xml:space="preserve"> </w:t>
      </w:r>
      <w:r w:rsidR="002D01D9">
        <w:rPr>
          <w:rFonts w:ascii="Calibri" w:eastAsia="Calibri" w:hAnsi="Calibri" w:cs="Calibri"/>
        </w:rPr>
        <w:t xml:space="preserve">On 28/09/22 and 03/10/22 Ogwen Channel RMP returned </w:t>
      </w:r>
      <w:r w:rsidR="002D01D9">
        <w:rPr>
          <w:rFonts w:ascii="Calibri" w:eastAsia="Calibri" w:hAnsi="Calibri" w:cs="Calibri"/>
          <w:i/>
          <w:iCs/>
        </w:rPr>
        <w:t>E.</w:t>
      </w:r>
      <w:r w:rsidR="5C5DB2D8" w:rsidRPr="63492EDF">
        <w:rPr>
          <w:rFonts w:ascii="Calibri" w:eastAsia="Calibri" w:hAnsi="Calibri" w:cs="Calibri"/>
          <w:i/>
          <w:iCs/>
        </w:rPr>
        <w:t xml:space="preserve"> </w:t>
      </w:r>
      <w:r w:rsidR="002D01D9">
        <w:rPr>
          <w:rFonts w:ascii="Calibri" w:eastAsia="Calibri" w:hAnsi="Calibri" w:cs="Calibri"/>
          <w:i/>
          <w:iCs/>
        </w:rPr>
        <w:t xml:space="preserve">coli </w:t>
      </w:r>
      <w:r w:rsidR="002D01D9">
        <w:rPr>
          <w:rFonts w:ascii="Calibri" w:eastAsia="Calibri" w:hAnsi="Calibri" w:cs="Calibri"/>
        </w:rPr>
        <w:t xml:space="preserve">concentrations of 170 MPN / 100g or </w:t>
      </w:r>
      <w:r w:rsidR="00CA1143">
        <w:rPr>
          <w:rFonts w:ascii="Calibri" w:eastAsia="Calibri" w:hAnsi="Calibri" w:cs="Calibri"/>
        </w:rPr>
        <w:t>640 CFU</w:t>
      </w:r>
      <w:r w:rsidR="00C1225B">
        <w:rPr>
          <w:rFonts w:ascii="Calibri" w:eastAsia="Calibri" w:hAnsi="Calibri" w:cs="Calibri"/>
        </w:rPr>
        <w:t xml:space="preserve"> / 100g and 490 MPN / 100g o</w:t>
      </w:r>
      <w:r w:rsidR="006D5E29">
        <w:rPr>
          <w:rFonts w:ascii="Calibri" w:eastAsia="Calibri" w:hAnsi="Calibri" w:cs="Calibri"/>
        </w:rPr>
        <w:t xml:space="preserve">r </w:t>
      </w:r>
      <w:r w:rsidR="0082356F">
        <w:rPr>
          <w:rFonts w:ascii="Calibri" w:eastAsia="Calibri" w:hAnsi="Calibri" w:cs="Calibri"/>
        </w:rPr>
        <w:t>100 CFU</w:t>
      </w:r>
      <w:r w:rsidR="00E179D3">
        <w:rPr>
          <w:rFonts w:ascii="Calibri" w:eastAsia="Calibri" w:hAnsi="Calibri" w:cs="Calibri"/>
        </w:rPr>
        <w:t xml:space="preserve"> / 100g</w:t>
      </w:r>
      <w:r w:rsidR="00BF7049">
        <w:rPr>
          <w:rFonts w:ascii="Calibri" w:eastAsia="Calibri" w:hAnsi="Calibri" w:cs="Calibri"/>
        </w:rPr>
        <w:t>,</w:t>
      </w:r>
      <w:r w:rsidR="00B27867">
        <w:rPr>
          <w:rFonts w:ascii="Calibri" w:eastAsia="Calibri" w:hAnsi="Calibri" w:cs="Calibri"/>
        </w:rPr>
        <w:t xml:space="preserve"> respectively</w:t>
      </w:r>
      <w:r w:rsidR="351F0F6A" w:rsidRPr="34C48297">
        <w:rPr>
          <w:rFonts w:ascii="Calibri" w:eastAsia="Calibri" w:hAnsi="Calibri" w:cs="Calibri"/>
        </w:rPr>
        <w:t>, such</w:t>
      </w:r>
      <w:r w:rsidR="00D040AD">
        <w:rPr>
          <w:rFonts w:ascii="Calibri" w:eastAsia="Calibri" w:hAnsi="Calibri" w:cs="Calibri"/>
        </w:rPr>
        <w:t xml:space="preserve"> </w:t>
      </w:r>
      <w:r w:rsidR="351F0F6A" w:rsidRPr="316C6815">
        <w:rPr>
          <w:rFonts w:ascii="Calibri" w:eastAsia="Calibri" w:hAnsi="Calibri" w:cs="Calibri"/>
        </w:rPr>
        <w:t>that</w:t>
      </w:r>
      <w:r w:rsidR="00D040AD">
        <w:rPr>
          <w:rFonts w:ascii="Calibri" w:eastAsia="Calibri" w:hAnsi="Calibri" w:cs="Calibri"/>
        </w:rPr>
        <w:t xml:space="preserve"> the methods </w:t>
      </w:r>
      <w:r w:rsidR="00394B14">
        <w:rPr>
          <w:rFonts w:ascii="Calibri" w:eastAsia="Calibri" w:hAnsi="Calibri" w:cs="Calibri"/>
        </w:rPr>
        <w:t xml:space="preserve">reported different </w:t>
      </w:r>
      <w:r w:rsidR="64701304" w:rsidRPr="316C6815">
        <w:rPr>
          <w:rFonts w:ascii="Calibri" w:eastAsia="Calibri" w:hAnsi="Calibri" w:cs="Calibri"/>
        </w:rPr>
        <w:t>direction</w:t>
      </w:r>
      <w:r w:rsidR="0976ABF3" w:rsidRPr="316C6815">
        <w:rPr>
          <w:rFonts w:ascii="Calibri" w:eastAsia="Calibri" w:hAnsi="Calibri" w:cs="Calibri"/>
        </w:rPr>
        <w:t>s</w:t>
      </w:r>
      <w:r w:rsidR="009E7EB5">
        <w:rPr>
          <w:rFonts w:ascii="Calibri" w:eastAsia="Calibri" w:hAnsi="Calibri" w:cs="Calibri"/>
        </w:rPr>
        <w:t xml:space="preserve"> of change</w:t>
      </w:r>
      <w:r w:rsidR="00A34080">
        <w:rPr>
          <w:rFonts w:ascii="Calibri" w:eastAsia="Calibri" w:hAnsi="Calibri" w:cs="Calibri"/>
        </w:rPr>
        <w:t xml:space="preserve"> (data not displayed). </w:t>
      </w:r>
      <w:r w:rsidR="009E7EB5">
        <w:rPr>
          <w:rFonts w:ascii="Calibri" w:eastAsia="Calibri" w:hAnsi="Calibri" w:cs="Calibri"/>
        </w:rPr>
        <w:t xml:space="preserve"> </w:t>
      </w:r>
      <w:r w:rsidR="00BF7049">
        <w:rPr>
          <w:rFonts w:ascii="Calibri" w:eastAsia="Calibri" w:hAnsi="Calibri" w:cs="Calibri"/>
        </w:rPr>
        <w:t xml:space="preserve"> </w:t>
      </w:r>
    </w:p>
    <w:p w14:paraId="77732202" w14:textId="0E3CE547" w:rsidR="6E4556DB" w:rsidRDefault="6E4556DB" w:rsidP="00778617">
      <w:pPr>
        <w:jc w:val="both"/>
        <w:rPr>
          <w:rFonts w:ascii="Calibri" w:eastAsia="Calibri" w:hAnsi="Calibri" w:cs="Calibri"/>
        </w:rPr>
      </w:pPr>
    </w:p>
    <w:p w14:paraId="5BC7F142" w14:textId="11B3DA1A" w:rsidR="373890F9" w:rsidRDefault="2741F99C" w:rsidP="4E3DFF5D">
      <w:pPr>
        <w:jc w:val="center"/>
      </w:pPr>
      <w:r>
        <w:rPr>
          <w:noProof/>
        </w:rPr>
        <w:drawing>
          <wp:inline distT="0" distB="0" distL="0" distR="0" wp14:anchorId="05D21E45" wp14:editId="5F812245">
            <wp:extent cx="5833003" cy="3888670"/>
            <wp:effectExtent l="0" t="0" r="0" b="0"/>
            <wp:docPr id="1979057039" name="Picture 1979057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9057039"/>
                    <pic:cNvPicPr/>
                  </pic:nvPicPr>
                  <pic:blipFill>
                    <a:blip r:embed="rId33">
                      <a:extLst>
                        <a:ext uri="{28A0092B-C50C-407E-A947-70E740481C1C}">
                          <a14:useLocalDpi xmlns:a14="http://schemas.microsoft.com/office/drawing/2010/main" val="0"/>
                        </a:ext>
                      </a:extLst>
                    </a:blip>
                    <a:stretch>
                      <a:fillRect/>
                    </a:stretch>
                  </pic:blipFill>
                  <pic:spPr>
                    <a:xfrm>
                      <a:off x="0" y="0"/>
                      <a:ext cx="5833003" cy="3888670"/>
                    </a:xfrm>
                    <a:prstGeom prst="rect">
                      <a:avLst/>
                    </a:prstGeom>
                  </pic:spPr>
                </pic:pic>
              </a:graphicData>
            </a:graphic>
          </wp:inline>
        </w:drawing>
      </w:r>
    </w:p>
    <w:p w14:paraId="0642BB14" w14:textId="35C16F44" w:rsidR="6612D7C2" w:rsidRDefault="46587C0B" w:rsidP="006EF816">
      <w:pPr>
        <w:jc w:val="both"/>
        <w:rPr>
          <w:rFonts w:eastAsiaTheme="minorEastAsia"/>
        </w:rPr>
      </w:pPr>
      <w:r w:rsidRPr="1EB95368">
        <w:rPr>
          <w:rFonts w:eastAsiaTheme="minorEastAsia"/>
          <w:b/>
        </w:rPr>
        <w:t xml:space="preserve">Figure </w:t>
      </w:r>
      <w:r w:rsidR="1F71B274" w:rsidRPr="1EB95368">
        <w:rPr>
          <w:rFonts w:eastAsiaTheme="minorEastAsia"/>
          <w:b/>
        </w:rPr>
        <w:t>3.18</w:t>
      </w:r>
      <w:r w:rsidRPr="1EB95368">
        <w:rPr>
          <w:rFonts w:eastAsiaTheme="minorEastAsia"/>
          <w:b/>
        </w:rPr>
        <w:t>.</w:t>
      </w:r>
      <w:r w:rsidRPr="7EDDD305">
        <w:rPr>
          <w:rFonts w:eastAsiaTheme="minorEastAsia"/>
        </w:rPr>
        <w:t xml:space="preserve"> </w:t>
      </w:r>
      <w:r w:rsidR="402F20F2" w:rsidRPr="00778617">
        <w:rPr>
          <w:rFonts w:eastAsiaTheme="minorEastAsia"/>
          <w:i/>
          <w:iCs/>
        </w:rPr>
        <w:t xml:space="preserve">E. </w:t>
      </w:r>
      <w:r w:rsidRPr="7EDDD305">
        <w:rPr>
          <w:rFonts w:eastAsiaTheme="minorEastAsia"/>
          <w:i/>
          <w:iCs/>
        </w:rPr>
        <w:t xml:space="preserve">coli </w:t>
      </w:r>
      <w:r w:rsidR="00CF19AD">
        <w:rPr>
          <w:rFonts w:eastAsiaTheme="minorEastAsia"/>
        </w:rPr>
        <w:t>concentration</w:t>
      </w:r>
      <w:r w:rsidR="007361D7">
        <w:rPr>
          <w:rFonts w:eastAsiaTheme="minorEastAsia"/>
        </w:rPr>
        <w:t xml:space="preserve"> in mussels</w:t>
      </w:r>
      <w:r w:rsidR="00CF19AD">
        <w:rPr>
          <w:rFonts w:eastAsiaTheme="minorEastAsia"/>
        </w:rPr>
        <w:t xml:space="preserve"> </w:t>
      </w:r>
      <w:r w:rsidR="231C2598" w:rsidRPr="00778617">
        <w:rPr>
          <w:rFonts w:eastAsiaTheme="minorEastAsia"/>
        </w:rPr>
        <w:t>determined</w:t>
      </w:r>
      <w:r w:rsidRPr="7EDDD305">
        <w:rPr>
          <w:rFonts w:eastAsiaTheme="minorEastAsia"/>
        </w:rPr>
        <w:t xml:space="preserve"> using </w:t>
      </w:r>
      <w:r w:rsidRPr="7EDDD305">
        <w:rPr>
          <w:rFonts w:ascii="Calibri" w:eastAsia="Calibri" w:hAnsi="Calibri" w:cs="Calibri"/>
        </w:rPr>
        <w:t>MPN</w:t>
      </w:r>
      <w:r w:rsidR="00A34080">
        <w:rPr>
          <w:rFonts w:ascii="Calibri" w:eastAsia="Calibri" w:hAnsi="Calibri" w:cs="Calibri"/>
        </w:rPr>
        <w:t xml:space="preserve"> and pour plate methods</w:t>
      </w:r>
      <w:r w:rsidR="007361D7">
        <w:rPr>
          <w:rFonts w:ascii="Calibri" w:eastAsia="Calibri" w:hAnsi="Calibri" w:cs="Calibri"/>
        </w:rPr>
        <w:t xml:space="preserve"> </w:t>
      </w:r>
      <w:r w:rsidR="00473A7B">
        <w:rPr>
          <w:rFonts w:eastAsiaTheme="minorEastAsia"/>
        </w:rPr>
        <w:t>a</w:t>
      </w:r>
      <w:r w:rsidR="00473A7B" w:rsidRPr="7EDDD305">
        <w:rPr>
          <w:rFonts w:eastAsiaTheme="minorEastAsia"/>
        </w:rPr>
        <w:t xml:space="preserve">nd corresponding digestive tissue virus </w:t>
      </w:r>
      <w:r w:rsidR="00473A7B">
        <w:rPr>
          <w:rFonts w:eastAsiaTheme="minorEastAsia"/>
        </w:rPr>
        <w:t>concentrations</w:t>
      </w:r>
      <w:r w:rsidR="00473A7B" w:rsidRPr="7EDDD305">
        <w:rPr>
          <w:rFonts w:eastAsiaTheme="minorEastAsia"/>
        </w:rPr>
        <w:t xml:space="preserve"> </w:t>
      </w:r>
      <w:r w:rsidR="007361D7">
        <w:rPr>
          <w:rFonts w:ascii="Calibri" w:eastAsia="Calibri" w:hAnsi="Calibri" w:cs="Calibri"/>
        </w:rPr>
        <w:t>for Cegin Channel and West of Bangor Pier RMPs.</w:t>
      </w:r>
      <w:r w:rsidR="00A34080">
        <w:rPr>
          <w:rFonts w:ascii="Calibri" w:eastAsia="Calibri" w:hAnsi="Calibri" w:cs="Calibri"/>
        </w:rPr>
        <w:t xml:space="preserve"> </w:t>
      </w:r>
      <w:r w:rsidR="402F20F2" w:rsidRPr="00778617">
        <w:rPr>
          <w:rFonts w:eastAsiaTheme="minorEastAsia"/>
        </w:rPr>
        <w:t xml:space="preserve">during event </w:t>
      </w:r>
      <w:r w:rsidR="5BF4B645" w:rsidRPr="00778617">
        <w:rPr>
          <w:rFonts w:eastAsiaTheme="minorEastAsia"/>
        </w:rPr>
        <w:t xml:space="preserve">III. </w:t>
      </w:r>
    </w:p>
    <w:p w14:paraId="6C157F43" w14:textId="35C16F44" w:rsidR="00E844B1" w:rsidRDefault="00E844B1" w:rsidP="75F4E34D">
      <w:pPr>
        <w:jc w:val="both"/>
        <w:rPr>
          <w:rFonts w:eastAsiaTheme="minorEastAsia"/>
        </w:rPr>
      </w:pPr>
    </w:p>
    <w:p w14:paraId="066D8219" w14:textId="2D54BCBE" w:rsidR="00473A7B" w:rsidRDefault="00473A7B" w:rsidP="00473A7B">
      <w:pPr>
        <w:jc w:val="both"/>
        <w:rPr>
          <w:rFonts w:ascii="Calibri" w:eastAsia="Calibri" w:hAnsi="Calibri" w:cs="Calibri"/>
        </w:rPr>
      </w:pPr>
      <w:r w:rsidRPr="7EDDD305">
        <w:rPr>
          <w:rFonts w:ascii="Calibri" w:eastAsia="Calibri" w:hAnsi="Calibri" w:cs="Calibri"/>
        </w:rPr>
        <w:t xml:space="preserve">Triplicate passive samplers were deployed </w:t>
      </w:r>
      <w:r w:rsidR="178CC205" w:rsidRPr="00778617">
        <w:rPr>
          <w:rFonts w:ascii="Calibri" w:eastAsia="Calibri" w:hAnsi="Calibri" w:cs="Calibri"/>
        </w:rPr>
        <w:t>at</w:t>
      </w:r>
      <w:r w:rsidR="00324E68">
        <w:rPr>
          <w:rFonts w:ascii="Calibri" w:eastAsia="Calibri" w:hAnsi="Calibri" w:cs="Calibri"/>
        </w:rPr>
        <w:t xml:space="preserve"> the Afon Ogwen river sampling location</w:t>
      </w:r>
      <w:r w:rsidRPr="7EDDD305">
        <w:rPr>
          <w:rFonts w:ascii="Calibri" w:eastAsia="Calibri" w:hAnsi="Calibri" w:cs="Calibri"/>
        </w:rPr>
        <w:t xml:space="preserve"> on 26/09/22 at 15:35, 27/09/22 at 07:55 and 30/09/22 at 10:05</w:t>
      </w:r>
      <w:r w:rsidR="00CB2ED7">
        <w:rPr>
          <w:rFonts w:ascii="Calibri" w:eastAsia="Calibri" w:hAnsi="Calibri" w:cs="Calibri"/>
        </w:rPr>
        <w:t>.</w:t>
      </w:r>
      <w:r w:rsidRPr="7EDDD305">
        <w:rPr>
          <w:rFonts w:ascii="Calibri" w:eastAsia="Calibri" w:hAnsi="Calibri" w:cs="Calibri"/>
        </w:rPr>
        <w:t xml:space="preserve"> Assuming viral saturation of samplers after 6-8h, </w:t>
      </w:r>
      <w:r w:rsidRPr="7EDDD305">
        <w:rPr>
          <w:rFonts w:ascii="Calibri" w:eastAsia="Calibri" w:hAnsi="Calibri" w:cs="Calibri"/>
        </w:rPr>
        <w:lastRenderedPageBreak/>
        <w:t xml:space="preserve">data indicate total viral accumulation </w:t>
      </w:r>
      <w:r w:rsidR="4CFA540D" w:rsidRPr="00778617">
        <w:rPr>
          <w:rFonts w:ascii="Calibri" w:eastAsia="Calibri" w:hAnsi="Calibri" w:cs="Calibri"/>
        </w:rPr>
        <w:t>from</w:t>
      </w:r>
      <w:r w:rsidRPr="7EDDD305">
        <w:rPr>
          <w:rFonts w:ascii="Calibri" w:eastAsia="Calibri" w:hAnsi="Calibri" w:cs="Calibri"/>
        </w:rPr>
        <w:t xml:space="preserve"> the </w:t>
      </w:r>
      <w:r w:rsidR="00301978">
        <w:rPr>
          <w:rFonts w:ascii="Calibri" w:eastAsia="Calibri" w:hAnsi="Calibri" w:cs="Calibri"/>
        </w:rPr>
        <w:t xml:space="preserve">Afon </w:t>
      </w:r>
      <w:r w:rsidRPr="7EDDD305">
        <w:rPr>
          <w:rFonts w:ascii="Calibri" w:eastAsia="Calibri" w:hAnsi="Calibri" w:cs="Calibri"/>
        </w:rPr>
        <w:t xml:space="preserve">Ogwen river in the 6-8h period after deployment. </w:t>
      </w:r>
      <w:proofErr w:type="spellStart"/>
      <w:r w:rsidRPr="1BD08D39">
        <w:rPr>
          <w:rFonts w:ascii="Calibri" w:eastAsia="Calibri" w:hAnsi="Calibri" w:cs="Calibri"/>
        </w:rPr>
        <w:t>No</w:t>
      </w:r>
      <w:r w:rsidR="07712B33" w:rsidRPr="1BD08D39">
        <w:rPr>
          <w:rFonts w:ascii="Calibri" w:eastAsia="Calibri" w:hAnsi="Calibri" w:cs="Calibri"/>
        </w:rPr>
        <w:t>V</w:t>
      </w:r>
      <w:proofErr w:type="spellEnd"/>
      <w:r w:rsidRPr="7EDDD305">
        <w:rPr>
          <w:rFonts w:ascii="Calibri" w:eastAsia="Calibri" w:hAnsi="Calibri" w:cs="Calibri"/>
        </w:rPr>
        <w:t xml:space="preserve"> GII was not detected in any sample (</w:t>
      </w:r>
      <w:r w:rsidRPr="00778617">
        <w:rPr>
          <w:rFonts w:ascii="Calibri" w:eastAsia="Calibri" w:hAnsi="Calibri" w:cs="Calibri"/>
        </w:rPr>
        <w:t>Figure 3.19</w:t>
      </w:r>
      <w:r w:rsidRPr="7EDDD305">
        <w:rPr>
          <w:rFonts w:ascii="Calibri" w:eastAsia="Calibri" w:hAnsi="Calibri" w:cs="Calibri"/>
        </w:rPr>
        <w:t xml:space="preserve">). CrAssphage was </w:t>
      </w:r>
      <w:r w:rsidR="19A3F469" w:rsidRPr="00778617">
        <w:rPr>
          <w:rFonts w:ascii="Calibri" w:eastAsia="Calibri" w:hAnsi="Calibri" w:cs="Calibri"/>
        </w:rPr>
        <w:t>detected</w:t>
      </w:r>
      <w:r w:rsidR="5BF4B645" w:rsidRPr="00778617">
        <w:rPr>
          <w:rFonts w:ascii="Calibri" w:eastAsia="Calibri" w:hAnsi="Calibri" w:cs="Calibri"/>
        </w:rPr>
        <w:t xml:space="preserve"> </w:t>
      </w:r>
      <w:r w:rsidR="19A3F469" w:rsidRPr="00778617">
        <w:rPr>
          <w:rFonts w:ascii="Calibri" w:eastAsia="Calibri" w:hAnsi="Calibri" w:cs="Calibri"/>
        </w:rPr>
        <w:t>at</w:t>
      </w:r>
      <w:r w:rsidRPr="7EDDD305">
        <w:rPr>
          <w:rFonts w:ascii="Calibri" w:eastAsia="Calibri" w:hAnsi="Calibri" w:cs="Calibri"/>
        </w:rPr>
        <w:t xml:space="preserve"> higher </w:t>
      </w:r>
      <w:r w:rsidR="4CFA540D" w:rsidRPr="00778617">
        <w:rPr>
          <w:rFonts w:ascii="Calibri" w:eastAsia="Calibri" w:hAnsi="Calibri" w:cs="Calibri"/>
        </w:rPr>
        <w:t>concentrations</w:t>
      </w:r>
      <w:r w:rsidRPr="7EDDD305">
        <w:rPr>
          <w:rFonts w:ascii="Calibri" w:eastAsia="Calibri" w:hAnsi="Calibri" w:cs="Calibri"/>
        </w:rPr>
        <w:t xml:space="preserve"> than </w:t>
      </w:r>
      <w:proofErr w:type="spellStart"/>
      <w:r w:rsidR="7CD13E61" w:rsidRPr="1BD08D39">
        <w:rPr>
          <w:rFonts w:ascii="Calibri" w:eastAsia="Calibri" w:hAnsi="Calibri" w:cs="Calibri"/>
        </w:rPr>
        <w:t>NoV</w:t>
      </w:r>
      <w:proofErr w:type="spellEnd"/>
      <w:r w:rsidRPr="1BD08D39">
        <w:rPr>
          <w:rFonts w:ascii="Calibri" w:eastAsia="Calibri" w:hAnsi="Calibri" w:cs="Calibri"/>
        </w:rPr>
        <w:t xml:space="preserve"> GI</w:t>
      </w:r>
      <w:r w:rsidR="2AB75E08" w:rsidRPr="1BD08D39">
        <w:rPr>
          <w:rFonts w:ascii="Calibri" w:eastAsia="Calibri" w:hAnsi="Calibri" w:cs="Calibri"/>
        </w:rPr>
        <w:t>.</w:t>
      </w:r>
      <w:r w:rsidRPr="7EDDD305" w:rsidDel="00301978">
        <w:rPr>
          <w:rFonts w:ascii="Calibri" w:eastAsia="Calibri" w:hAnsi="Calibri" w:cs="Calibri"/>
        </w:rPr>
        <w:t xml:space="preserve"> </w:t>
      </w:r>
      <w:r w:rsidRPr="7EDDD305">
        <w:rPr>
          <w:rFonts w:ascii="Calibri" w:eastAsia="Calibri" w:hAnsi="Calibri" w:cs="Calibri"/>
        </w:rPr>
        <w:t xml:space="preserve">Over the days sampled, </w:t>
      </w:r>
      <w:proofErr w:type="spellStart"/>
      <w:r w:rsidR="168C69C8" w:rsidRPr="7BC4A376">
        <w:rPr>
          <w:rFonts w:ascii="Calibri" w:eastAsia="Calibri" w:hAnsi="Calibri" w:cs="Calibri"/>
        </w:rPr>
        <w:t>NoV</w:t>
      </w:r>
      <w:proofErr w:type="spellEnd"/>
      <w:r w:rsidRPr="7EDDD305">
        <w:rPr>
          <w:rFonts w:ascii="Calibri" w:eastAsia="Calibri" w:hAnsi="Calibri" w:cs="Calibri"/>
        </w:rPr>
        <w:t xml:space="preserve"> GI decreased in </w:t>
      </w:r>
      <w:r w:rsidR="00707C25">
        <w:rPr>
          <w:rFonts w:ascii="Calibri" w:eastAsia="Calibri" w:hAnsi="Calibri" w:cs="Calibri"/>
        </w:rPr>
        <w:t xml:space="preserve">concentration. </w:t>
      </w:r>
    </w:p>
    <w:p w14:paraId="3F4CF55B" w14:textId="77777777" w:rsidR="00473A7B" w:rsidRDefault="00473A7B" w:rsidP="006EF816">
      <w:pPr>
        <w:jc w:val="both"/>
        <w:rPr>
          <w:rFonts w:ascii="Calibri" w:eastAsia="Calibri" w:hAnsi="Calibri" w:cs="Calibri"/>
        </w:rPr>
      </w:pPr>
    </w:p>
    <w:p w14:paraId="1EED2ABC" w14:textId="7A36CC88" w:rsidR="19FAAA3D" w:rsidRDefault="1D1E0A55" w:rsidP="00778617">
      <w:pPr>
        <w:jc w:val="both"/>
      </w:pPr>
      <w:r>
        <w:rPr>
          <w:noProof/>
        </w:rPr>
        <w:drawing>
          <wp:inline distT="0" distB="0" distL="0" distR="0" wp14:anchorId="1BB89E23" wp14:editId="6A0615EF">
            <wp:extent cx="5267324" cy="3879056"/>
            <wp:effectExtent l="0" t="0" r="0" b="0"/>
            <wp:docPr id="496250262" name="Picture 496250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250262"/>
                    <pic:cNvPicPr/>
                  </pic:nvPicPr>
                  <pic:blipFill>
                    <a:blip r:embed="rId34">
                      <a:extLst>
                        <a:ext uri="{28A0092B-C50C-407E-A947-70E740481C1C}">
                          <a14:useLocalDpi xmlns:a14="http://schemas.microsoft.com/office/drawing/2010/main" val="0"/>
                        </a:ext>
                      </a:extLst>
                    </a:blip>
                    <a:stretch>
                      <a:fillRect/>
                    </a:stretch>
                  </pic:blipFill>
                  <pic:spPr>
                    <a:xfrm>
                      <a:off x="0" y="0"/>
                      <a:ext cx="5267324" cy="3879056"/>
                    </a:xfrm>
                    <a:prstGeom prst="rect">
                      <a:avLst/>
                    </a:prstGeom>
                  </pic:spPr>
                </pic:pic>
              </a:graphicData>
            </a:graphic>
          </wp:inline>
        </w:drawing>
      </w:r>
    </w:p>
    <w:p w14:paraId="7E4F4B4A" w14:textId="6CB7FF4A" w:rsidR="27D75E93" w:rsidRDefault="27D75E93" w:rsidP="27D75E93">
      <w:pPr>
        <w:jc w:val="center"/>
      </w:pPr>
    </w:p>
    <w:p w14:paraId="4D06B2C7" w14:textId="35C16F44" w:rsidR="19FAAA3D" w:rsidRDefault="31A75E23" w:rsidP="31A75E23">
      <w:pPr>
        <w:jc w:val="both"/>
        <w:rPr>
          <w:rFonts w:ascii="Calibri" w:eastAsia="Calibri" w:hAnsi="Calibri" w:cs="Calibri"/>
        </w:rPr>
      </w:pPr>
      <w:r w:rsidRPr="00778617">
        <w:rPr>
          <w:rFonts w:eastAsiaTheme="minorEastAsia"/>
          <w:b/>
        </w:rPr>
        <w:t xml:space="preserve">Figure </w:t>
      </w:r>
      <w:r w:rsidR="4FE1E9B5" w:rsidRPr="00778617">
        <w:rPr>
          <w:rFonts w:eastAsiaTheme="minorEastAsia"/>
          <w:b/>
        </w:rPr>
        <w:t>3.19</w:t>
      </w:r>
      <w:r w:rsidRPr="00778617">
        <w:rPr>
          <w:rFonts w:eastAsiaTheme="minorEastAsia"/>
          <w:b/>
        </w:rPr>
        <w:t>.</w:t>
      </w:r>
      <w:r w:rsidRPr="7EDDD305">
        <w:rPr>
          <w:rFonts w:eastAsiaTheme="minorEastAsia"/>
        </w:rPr>
        <w:t xml:space="preserve"> </w:t>
      </w:r>
      <w:r w:rsidR="6C025B46" w:rsidRPr="7EDDD305">
        <w:rPr>
          <w:rFonts w:eastAsiaTheme="minorEastAsia"/>
        </w:rPr>
        <w:t xml:space="preserve">Quantities </w:t>
      </w:r>
      <w:r w:rsidR="1904D5B8" w:rsidRPr="7EDDD305">
        <w:rPr>
          <w:rFonts w:eastAsiaTheme="minorEastAsia"/>
        </w:rPr>
        <w:t xml:space="preserve">(mean ± SE) </w:t>
      </w:r>
      <w:r w:rsidR="5D4A195A" w:rsidRPr="7EDDD305">
        <w:rPr>
          <w:rFonts w:eastAsiaTheme="minorEastAsia"/>
        </w:rPr>
        <w:t xml:space="preserve">of </w:t>
      </w:r>
      <w:proofErr w:type="spellStart"/>
      <w:r w:rsidR="5D4A195A" w:rsidRPr="7EDDD305">
        <w:rPr>
          <w:rFonts w:eastAsiaTheme="minorEastAsia"/>
        </w:rPr>
        <w:t>crAssphage</w:t>
      </w:r>
      <w:proofErr w:type="spellEnd"/>
      <w:r w:rsidR="5D4A195A" w:rsidRPr="7EDDD305">
        <w:rPr>
          <w:rFonts w:eastAsiaTheme="minorEastAsia"/>
        </w:rPr>
        <w:t xml:space="preserve"> and </w:t>
      </w:r>
      <w:proofErr w:type="spellStart"/>
      <w:r w:rsidR="08B522BA" w:rsidRPr="7BC4A376">
        <w:rPr>
          <w:rFonts w:eastAsiaTheme="minorEastAsia"/>
        </w:rPr>
        <w:t>NoV</w:t>
      </w:r>
      <w:proofErr w:type="spellEnd"/>
      <w:r w:rsidR="5D4A195A" w:rsidRPr="7EDDD305">
        <w:rPr>
          <w:rFonts w:eastAsiaTheme="minorEastAsia"/>
        </w:rPr>
        <w:t xml:space="preserve"> GI detected in passive samplers deployed at the </w:t>
      </w:r>
      <w:r w:rsidR="7BCC585F" w:rsidRPr="112D5A8A">
        <w:rPr>
          <w:rFonts w:eastAsiaTheme="minorEastAsia"/>
        </w:rPr>
        <w:t xml:space="preserve">Afon </w:t>
      </w:r>
      <w:r w:rsidR="5D4A195A" w:rsidRPr="47F0E453">
        <w:rPr>
          <w:rFonts w:eastAsiaTheme="minorEastAsia"/>
        </w:rPr>
        <w:t>Ogwen</w:t>
      </w:r>
      <w:r w:rsidR="205131E1" w:rsidRPr="47F0E453">
        <w:rPr>
          <w:rFonts w:eastAsiaTheme="minorEastAsia"/>
        </w:rPr>
        <w:t xml:space="preserve"> </w:t>
      </w:r>
      <w:r w:rsidRPr="47F0E453">
        <w:rPr>
          <w:rFonts w:eastAsiaTheme="minorEastAsia"/>
        </w:rPr>
        <w:t>during</w:t>
      </w:r>
      <w:r w:rsidRPr="7EDDD305">
        <w:rPr>
          <w:rFonts w:eastAsiaTheme="minorEastAsia"/>
        </w:rPr>
        <w:t xml:space="preserve"> the rain event </w:t>
      </w:r>
      <w:r w:rsidR="5DF9A6C0" w:rsidRPr="00778617">
        <w:rPr>
          <w:rFonts w:eastAsiaTheme="minorEastAsia"/>
        </w:rPr>
        <w:t>III</w:t>
      </w:r>
      <w:r w:rsidR="1E514E83" w:rsidRPr="00778617">
        <w:rPr>
          <w:rFonts w:eastAsiaTheme="minorEastAsia"/>
        </w:rPr>
        <w:t xml:space="preserve">. </w:t>
      </w:r>
    </w:p>
    <w:p w14:paraId="20CA1718" w14:textId="52996A8C" w:rsidR="00172AB7" w:rsidRPr="008511EA" w:rsidRDefault="44EAC993" w:rsidP="00DE6BBC">
      <w:pPr>
        <w:pStyle w:val="Heading2"/>
      </w:pPr>
      <w:bookmarkStart w:id="50" w:name="_Toc122009954"/>
      <w:r>
        <w:t>3.</w:t>
      </w:r>
      <w:r w:rsidR="743C132B">
        <w:t>4</w:t>
      </w:r>
      <w:r>
        <w:t xml:space="preserve"> </w:t>
      </w:r>
      <w:r w:rsidR="008511EA" w:rsidRPr="008511EA">
        <w:rPr>
          <w:i/>
          <w:iCs/>
        </w:rPr>
        <w:t xml:space="preserve">E. coli </w:t>
      </w:r>
      <w:r w:rsidR="008511EA" w:rsidRPr="008511EA">
        <w:t>quantification in shellfish</w:t>
      </w:r>
      <w:r w:rsidR="008511EA">
        <w:t>,</w:t>
      </w:r>
      <w:r w:rsidR="008511EA" w:rsidRPr="008511EA">
        <w:t xml:space="preserve"> m</w:t>
      </w:r>
      <w:r w:rsidRPr="008511EA">
        <w:t>ethod</w:t>
      </w:r>
      <w:r w:rsidR="6BB6A60A" w:rsidRPr="008511EA">
        <w:t xml:space="preserve">ology </w:t>
      </w:r>
      <w:r w:rsidR="008B7ED4" w:rsidRPr="008511EA">
        <w:t>c</w:t>
      </w:r>
      <w:r w:rsidR="416F8DED" w:rsidRPr="008511EA">
        <w:t>o</w:t>
      </w:r>
      <w:r w:rsidR="1B94B0BF" w:rsidRPr="008511EA">
        <w:t>mparison</w:t>
      </w:r>
      <w:bookmarkEnd w:id="50"/>
    </w:p>
    <w:p w14:paraId="04F877F2" w14:textId="77777777" w:rsidR="008511EA" w:rsidRPr="00DE6BBC" w:rsidRDefault="008511EA" w:rsidP="00DE6BBC"/>
    <w:p w14:paraId="7F116E78" w14:textId="2CDD6DFD" w:rsidR="008D541D" w:rsidRDefault="006952AB" w:rsidP="0B23021A">
      <w:pPr>
        <w:jc w:val="both"/>
        <w:rPr>
          <w:rFonts w:eastAsiaTheme="minorEastAsia"/>
        </w:rPr>
      </w:pPr>
      <w:r>
        <w:rPr>
          <w:rFonts w:eastAsiaTheme="minorEastAsia"/>
        </w:rPr>
        <w:t xml:space="preserve">As described in the Methods, </w:t>
      </w:r>
      <w:r w:rsidRPr="79115E8E">
        <w:rPr>
          <w:rFonts w:eastAsiaTheme="minorEastAsia"/>
        </w:rPr>
        <w:t>t</w:t>
      </w:r>
      <w:r w:rsidR="2325FCA7" w:rsidRPr="79115E8E">
        <w:rPr>
          <w:rFonts w:eastAsiaTheme="minorEastAsia"/>
        </w:rPr>
        <w:t xml:space="preserve">he </w:t>
      </w:r>
      <w:r w:rsidR="2325FCA7" w:rsidRPr="2DF24D80">
        <w:rPr>
          <w:rFonts w:eastAsiaTheme="minorEastAsia"/>
        </w:rPr>
        <w:t xml:space="preserve">pour </w:t>
      </w:r>
      <w:r w:rsidR="2325FCA7" w:rsidRPr="3470D19D">
        <w:rPr>
          <w:rFonts w:eastAsiaTheme="minorEastAsia"/>
        </w:rPr>
        <w:t xml:space="preserve">plate </w:t>
      </w:r>
      <w:r w:rsidR="00E44E09">
        <w:rPr>
          <w:rFonts w:eastAsiaTheme="minorEastAsia"/>
        </w:rPr>
        <w:t xml:space="preserve">and MPN </w:t>
      </w:r>
      <w:r w:rsidR="2325FCA7" w:rsidRPr="3470D19D">
        <w:rPr>
          <w:rFonts w:eastAsiaTheme="minorEastAsia"/>
        </w:rPr>
        <w:t>method</w:t>
      </w:r>
      <w:r w:rsidR="00E44E09">
        <w:rPr>
          <w:rFonts w:eastAsiaTheme="minorEastAsia"/>
        </w:rPr>
        <w:t>s</w:t>
      </w:r>
      <w:r w:rsidR="2325FCA7" w:rsidRPr="3470D19D">
        <w:rPr>
          <w:rFonts w:eastAsiaTheme="minorEastAsia"/>
        </w:rPr>
        <w:t xml:space="preserve"> </w:t>
      </w:r>
      <w:r>
        <w:rPr>
          <w:rFonts w:eastAsiaTheme="minorEastAsia"/>
        </w:rPr>
        <w:t xml:space="preserve">of </w:t>
      </w:r>
      <w:r>
        <w:rPr>
          <w:rFonts w:eastAsiaTheme="minorEastAsia"/>
          <w:i/>
          <w:iCs/>
        </w:rPr>
        <w:t xml:space="preserve">E. </w:t>
      </w:r>
      <w:r w:rsidRPr="23E0F34C" w:rsidDel="5E42CE08">
        <w:rPr>
          <w:rFonts w:eastAsiaTheme="minorEastAsia"/>
          <w:i/>
          <w:iCs/>
        </w:rPr>
        <w:t>coli</w:t>
      </w:r>
      <w:r w:rsidRPr="79115E8E" w:rsidDel="5E42CE08">
        <w:rPr>
          <w:rFonts w:eastAsiaTheme="minorEastAsia"/>
        </w:rPr>
        <w:t xml:space="preserve"> </w:t>
      </w:r>
      <w:r>
        <w:rPr>
          <w:rFonts w:eastAsiaTheme="minorEastAsia"/>
        </w:rPr>
        <w:t xml:space="preserve">enumeration </w:t>
      </w:r>
      <w:r w:rsidR="00E44E09">
        <w:rPr>
          <w:rFonts w:eastAsiaTheme="minorEastAsia"/>
        </w:rPr>
        <w:t xml:space="preserve">were </w:t>
      </w:r>
      <w:r w:rsidR="01DF6924" w:rsidRPr="169543F0">
        <w:rPr>
          <w:rFonts w:eastAsiaTheme="minorEastAsia"/>
        </w:rPr>
        <w:t>applied</w:t>
      </w:r>
      <w:r w:rsidR="009C68BC">
        <w:rPr>
          <w:rFonts w:eastAsiaTheme="minorEastAsia"/>
        </w:rPr>
        <w:t xml:space="preserve"> to mussel samples</w:t>
      </w:r>
      <w:r w:rsidR="2325FCA7" w:rsidRPr="3470D19D">
        <w:rPr>
          <w:rFonts w:eastAsiaTheme="minorEastAsia"/>
        </w:rPr>
        <w:t xml:space="preserve"> in parallel</w:t>
      </w:r>
      <w:r w:rsidR="00E55C23">
        <w:rPr>
          <w:rFonts w:eastAsiaTheme="minorEastAsia"/>
        </w:rPr>
        <w:t xml:space="preserve"> (Figure 3.20</w:t>
      </w:r>
      <w:r w:rsidR="5E7E559F" w:rsidRPr="560FB4B4">
        <w:rPr>
          <w:rFonts w:eastAsiaTheme="minorEastAsia"/>
        </w:rPr>
        <w:t>)</w:t>
      </w:r>
      <w:r w:rsidR="47FBD13E" w:rsidRPr="560FB4B4">
        <w:rPr>
          <w:rFonts w:eastAsiaTheme="minorEastAsia"/>
        </w:rPr>
        <w:t>.</w:t>
      </w:r>
      <w:r w:rsidR="543F3AEA" w:rsidRPr="560FB4B4">
        <w:rPr>
          <w:rFonts w:eastAsiaTheme="minorEastAsia"/>
        </w:rPr>
        <w:t xml:space="preserve"> </w:t>
      </w:r>
      <w:r w:rsidR="4ECB3F25" w:rsidRPr="3F134B07">
        <w:rPr>
          <w:rFonts w:eastAsiaTheme="minorEastAsia"/>
        </w:rPr>
        <w:t>C</w:t>
      </w:r>
      <w:r w:rsidR="61E31AFC" w:rsidRPr="3F134B07">
        <w:rPr>
          <w:rFonts w:eastAsiaTheme="minorEastAsia"/>
        </w:rPr>
        <w:t>lassification</w:t>
      </w:r>
      <w:r w:rsidR="0752D2F7" w:rsidRPr="44A9825F">
        <w:rPr>
          <w:rFonts w:eastAsiaTheme="minorEastAsia"/>
        </w:rPr>
        <w:t xml:space="preserve"> of </w:t>
      </w:r>
      <w:r w:rsidR="0752D2F7" w:rsidRPr="3470D19D">
        <w:rPr>
          <w:rFonts w:eastAsiaTheme="minorEastAsia"/>
        </w:rPr>
        <w:t xml:space="preserve">shellfish beds </w:t>
      </w:r>
      <w:r w:rsidR="113C4ECC" w:rsidRPr="560FB4B4">
        <w:rPr>
          <w:rFonts w:eastAsiaTheme="minorEastAsia"/>
        </w:rPr>
        <w:t>is</w:t>
      </w:r>
      <w:r w:rsidR="1537A263" w:rsidRPr="560FB4B4">
        <w:rPr>
          <w:rFonts w:eastAsiaTheme="minorEastAsia"/>
        </w:rPr>
        <w:t xml:space="preserve"> </w:t>
      </w:r>
      <w:r w:rsidR="00BE20FD">
        <w:rPr>
          <w:rFonts w:eastAsiaTheme="minorEastAsia"/>
        </w:rPr>
        <w:t>determined</w:t>
      </w:r>
      <w:r w:rsidR="00BE20FD" w:rsidRPr="3470D19D">
        <w:rPr>
          <w:rFonts w:eastAsiaTheme="minorEastAsia"/>
        </w:rPr>
        <w:t xml:space="preserve"> </w:t>
      </w:r>
      <w:r w:rsidR="0752D2F7" w:rsidRPr="3470D19D">
        <w:rPr>
          <w:rFonts w:eastAsiaTheme="minorEastAsia"/>
        </w:rPr>
        <w:t>based on</w:t>
      </w:r>
      <w:r w:rsidR="0752D2F7" w:rsidRPr="3470D19D" w:rsidDel="00790B61">
        <w:rPr>
          <w:rFonts w:eastAsiaTheme="minorEastAsia"/>
        </w:rPr>
        <w:t xml:space="preserve"> </w:t>
      </w:r>
      <w:r w:rsidR="0752D2F7" w:rsidRPr="3470D19D">
        <w:rPr>
          <w:rFonts w:eastAsiaTheme="minorEastAsia"/>
          <w:i/>
          <w:iCs/>
        </w:rPr>
        <w:t>E.</w:t>
      </w:r>
      <w:r w:rsidR="47E6927D" w:rsidRPr="62D5DA42">
        <w:rPr>
          <w:rFonts w:eastAsiaTheme="minorEastAsia"/>
          <w:i/>
          <w:iCs/>
        </w:rPr>
        <w:t xml:space="preserve"> coli </w:t>
      </w:r>
      <w:r w:rsidR="47E6927D" w:rsidRPr="62D5DA42">
        <w:rPr>
          <w:rFonts w:eastAsiaTheme="minorEastAsia"/>
        </w:rPr>
        <w:t xml:space="preserve">concentrations in monitoring results over </w:t>
      </w:r>
      <w:r>
        <w:rPr>
          <w:rFonts w:eastAsiaTheme="minorEastAsia"/>
        </w:rPr>
        <w:t xml:space="preserve">a </w:t>
      </w:r>
      <w:r w:rsidR="47E6927D" w:rsidRPr="62D5DA42">
        <w:rPr>
          <w:rFonts w:eastAsiaTheme="minorEastAsia"/>
        </w:rPr>
        <w:t>3-year period</w:t>
      </w:r>
      <w:r w:rsidR="156B223A" w:rsidRPr="3F134B07">
        <w:rPr>
          <w:rFonts w:eastAsiaTheme="minorEastAsia"/>
        </w:rPr>
        <w:t>,</w:t>
      </w:r>
      <w:r w:rsidR="00E55C23" w:rsidRPr="3F134B07">
        <w:rPr>
          <w:rFonts w:eastAsiaTheme="minorEastAsia"/>
        </w:rPr>
        <w:t xml:space="preserve"> </w:t>
      </w:r>
      <w:r w:rsidR="73737428" w:rsidRPr="3F134B07">
        <w:rPr>
          <w:rFonts w:eastAsiaTheme="minorEastAsia"/>
        </w:rPr>
        <w:t>but this</w:t>
      </w:r>
      <w:r w:rsidR="00E55C23">
        <w:rPr>
          <w:rFonts w:eastAsiaTheme="minorEastAsia"/>
        </w:rPr>
        <w:t xml:space="preserve"> study </w:t>
      </w:r>
      <w:r w:rsidR="00171C61">
        <w:rPr>
          <w:rFonts w:eastAsiaTheme="minorEastAsia"/>
        </w:rPr>
        <w:t xml:space="preserve">did not include one full </w:t>
      </w:r>
      <w:r w:rsidR="6042EF97" w:rsidRPr="3F134B07">
        <w:rPr>
          <w:rFonts w:eastAsiaTheme="minorEastAsia"/>
        </w:rPr>
        <w:t>year</w:t>
      </w:r>
      <w:r w:rsidR="29D84ADD" w:rsidRPr="3F134B07">
        <w:rPr>
          <w:rFonts w:eastAsiaTheme="minorEastAsia"/>
        </w:rPr>
        <w:t>s’ data, so</w:t>
      </w:r>
      <w:r>
        <w:rPr>
          <w:rFonts w:eastAsiaTheme="minorEastAsia"/>
        </w:rPr>
        <w:t xml:space="preserve"> </w:t>
      </w:r>
      <w:r w:rsidR="47E6927D" w:rsidRPr="62D5DA42">
        <w:rPr>
          <w:rFonts w:eastAsiaTheme="minorEastAsia"/>
        </w:rPr>
        <w:t xml:space="preserve">it </w:t>
      </w:r>
      <w:r w:rsidR="1A50904A" w:rsidRPr="3F134B07">
        <w:rPr>
          <w:rFonts w:eastAsiaTheme="minorEastAsia"/>
        </w:rPr>
        <w:t>was</w:t>
      </w:r>
      <w:r w:rsidR="47E6927D" w:rsidRPr="62D5DA42">
        <w:rPr>
          <w:rFonts w:eastAsiaTheme="minorEastAsia"/>
        </w:rPr>
        <w:t xml:space="preserve"> not </w:t>
      </w:r>
      <w:r>
        <w:rPr>
          <w:rFonts w:eastAsiaTheme="minorEastAsia"/>
        </w:rPr>
        <w:t xml:space="preserve">appropriate to speculate </w:t>
      </w:r>
      <w:r w:rsidR="7D3F5FB5" w:rsidRPr="3F134B07">
        <w:rPr>
          <w:rFonts w:eastAsiaTheme="minorEastAsia"/>
        </w:rPr>
        <w:t>on</w:t>
      </w:r>
      <w:r w:rsidR="47E6927D" w:rsidRPr="62D5DA42">
        <w:rPr>
          <w:rFonts w:eastAsiaTheme="minorEastAsia"/>
        </w:rPr>
        <w:t xml:space="preserve"> whether the </w:t>
      </w:r>
      <w:r w:rsidR="47E6927D" w:rsidRPr="79115E8E">
        <w:rPr>
          <w:rFonts w:eastAsiaTheme="minorEastAsia"/>
        </w:rPr>
        <w:t>method</w:t>
      </w:r>
      <w:r w:rsidR="001D3CA1">
        <w:rPr>
          <w:rFonts w:eastAsiaTheme="minorEastAsia"/>
        </w:rPr>
        <w:t>s</w:t>
      </w:r>
      <w:r w:rsidR="47E6927D" w:rsidRPr="79115E8E">
        <w:rPr>
          <w:rFonts w:eastAsiaTheme="minorEastAsia"/>
        </w:rPr>
        <w:t xml:space="preserve"> </w:t>
      </w:r>
      <w:r w:rsidR="0C8F0332" w:rsidRPr="3F134B07">
        <w:rPr>
          <w:rFonts w:eastAsiaTheme="minorEastAsia"/>
        </w:rPr>
        <w:t xml:space="preserve">used </w:t>
      </w:r>
      <w:r w:rsidR="47E6927D" w:rsidRPr="62D5DA42">
        <w:rPr>
          <w:rFonts w:eastAsiaTheme="minorEastAsia"/>
        </w:rPr>
        <w:t xml:space="preserve">would </w:t>
      </w:r>
      <w:r w:rsidR="1412420D" w:rsidRPr="3F134B07">
        <w:rPr>
          <w:rFonts w:eastAsiaTheme="minorEastAsia"/>
        </w:rPr>
        <w:t xml:space="preserve">have </w:t>
      </w:r>
      <w:r w:rsidR="79164015" w:rsidRPr="3F134B07">
        <w:rPr>
          <w:rFonts w:eastAsiaTheme="minorEastAsia"/>
        </w:rPr>
        <w:t>result</w:t>
      </w:r>
      <w:r w:rsidR="4EDBC3C1" w:rsidRPr="3F134B07">
        <w:rPr>
          <w:rFonts w:eastAsiaTheme="minorEastAsia"/>
        </w:rPr>
        <w:t>ed</w:t>
      </w:r>
      <w:r w:rsidR="00BE20FD">
        <w:rPr>
          <w:rFonts w:eastAsiaTheme="minorEastAsia"/>
        </w:rPr>
        <w:t xml:space="preserve"> in</w:t>
      </w:r>
      <w:r>
        <w:rPr>
          <w:rFonts w:eastAsiaTheme="minorEastAsia"/>
        </w:rPr>
        <w:t xml:space="preserve"> </w:t>
      </w:r>
      <w:r w:rsidR="346EC8C1" w:rsidRPr="560FB4B4">
        <w:rPr>
          <w:rFonts w:eastAsiaTheme="minorEastAsia"/>
        </w:rPr>
        <w:t>differ</w:t>
      </w:r>
      <w:r w:rsidR="113C4ECC" w:rsidRPr="560FB4B4">
        <w:rPr>
          <w:rFonts w:eastAsiaTheme="minorEastAsia"/>
        </w:rPr>
        <w:t>ent</w:t>
      </w:r>
      <w:r>
        <w:rPr>
          <w:rFonts w:eastAsiaTheme="minorEastAsia"/>
        </w:rPr>
        <w:t xml:space="preserve"> </w:t>
      </w:r>
      <w:r w:rsidR="47E6927D" w:rsidRPr="62D5DA42">
        <w:rPr>
          <w:rFonts w:eastAsiaTheme="minorEastAsia"/>
        </w:rPr>
        <w:t>classification</w:t>
      </w:r>
      <w:r>
        <w:rPr>
          <w:rFonts w:eastAsiaTheme="minorEastAsia"/>
        </w:rPr>
        <w:t>s</w:t>
      </w:r>
      <w:r w:rsidR="47E6927D" w:rsidRPr="62D5DA42">
        <w:rPr>
          <w:rFonts w:eastAsiaTheme="minorEastAsia"/>
        </w:rPr>
        <w:t xml:space="preserve"> of a production area. However, it is possible to assess the relative frequencies of results which exceed the threshold boundaries. </w:t>
      </w:r>
    </w:p>
    <w:p w14:paraId="26214366" w14:textId="35C16F44" w:rsidR="7B8E53AD" w:rsidRDefault="6FBBB520" w:rsidP="3A993A7B">
      <w:pPr>
        <w:jc w:val="both"/>
        <w:rPr>
          <w:rFonts w:eastAsiaTheme="minorEastAsia"/>
        </w:rPr>
      </w:pPr>
      <w:r>
        <w:rPr>
          <w:noProof/>
        </w:rPr>
        <w:lastRenderedPageBreak/>
        <w:drawing>
          <wp:inline distT="0" distB="0" distL="0" distR="0" wp14:anchorId="12D8CA83" wp14:editId="7A544DEA">
            <wp:extent cx="5724524" cy="3673238"/>
            <wp:effectExtent l="0" t="0" r="0" b="0"/>
            <wp:docPr id="1250362776" name="Picture 1218827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827190"/>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24524" cy="3673238"/>
                    </a:xfrm>
                    <a:prstGeom prst="rect">
                      <a:avLst/>
                    </a:prstGeom>
                  </pic:spPr>
                </pic:pic>
              </a:graphicData>
            </a:graphic>
          </wp:inline>
        </w:drawing>
      </w:r>
      <w:r w:rsidR="4FE6DDAB" w:rsidRPr="560FB4B4">
        <w:rPr>
          <w:b/>
        </w:rPr>
        <w:t>Figure 3.</w:t>
      </w:r>
      <w:r w:rsidR="157FEB01" w:rsidRPr="560FB4B4">
        <w:rPr>
          <w:b/>
        </w:rPr>
        <w:t>20</w:t>
      </w:r>
      <w:r w:rsidR="4FE6DDAB" w:rsidRPr="560FB4B4">
        <w:rPr>
          <w:b/>
        </w:rPr>
        <w:t>.</w:t>
      </w:r>
      <w:r w:rsidR="4FE6DDAB" w:rsidRPr="3A993A7B">
        <w:rPr>
          <w:rFonts w:eastAsiaTheme="minorEastAsia"/>
        </w:rPr>
        <w:t xml:space="preserve"> </w:t>
      </w:r>
      <w:r w:rsidR="4FE6DDAB" w:rsidRPr="3A993A7B">
        <w:rPr>
          <w:rFonts w:eastAsiaTheme="minorEastAsia"/>
          <w:i/>
          <w:iCs/>
        </w:rPr>
        <w:t>E. coli</w:t>
      </w:r>
      <w:r w:rsidR="4FE6DDAB" w:rsidRPr="560FB4B4" w:rsidDel="00816EAB">
        <w:rPr>
          <w:rFonts w:eastAsiaTheme="minorEastAsia"/>
          <w:i/>
        </w:rPr>
        <w:t xml:space="preserve"> </w:t>
      </w:r>
      <w:r w:rsidR="00816EAB">
        <w:rPr>
          <w:rFonts w:eastAsiaTheme="minorEastAsia"/>
        </w:rPr>
        <w:t>concentrations</w:t>
      </w:r>
      <w:r w:rsidR="00816EAB" w:rsidRPr="3A993A7B">
        <w:rPr>
          <w:rFonts w:eastAsiaTheme="minorEastAsia"/>
        </w:rPr>
        <w:t xml:space="preserve"> </w:t>
      </w:r>
      <w:r w:rsidR="00E55302">
        <w:rPr>
          <w:rFonts w:eastAsiaTheme="minorEastAsia"/>
        </w:rPr>
        <w:t xml:space="preserve">determined by </w:t>
      </w:r>
      <w:r w:rsidR="00E55302" w:rsidRPr="3A993A7B">
        <w:rPr>
          <w:rFonts w:eastAsiaTheme="minorEastAsia"/>
        </w:rPr>
        <w:t>MPN and pour plate methods</w:t>
      </w:r>
      <w:r w:rsidR="00E55302">
        <w:rPr>
          <w:rFonts w:eastAsiaTheme="minorEastAsia"/>
        </w:rPr>
        <w:t xml:space="preserve"> </w:t>
      </w:r>
      <w:r w:rsidR="14FE355C" w:rsidRPr="560FB4B4">
        <w:rPr>
          <w:rFonts w:eastAsiaTheme="minorEastAsia"/>
        </w:rPr>
        <w:t>for</w:t>
      </w:r>
      <w:r w:rsidR="4FE6DDAB" w:rsidRPr="3A993A7B">
        <w:rPr>
          <w:rFonts w:eastAsiaTheme="minorEastAsia"/>
        </w:rPr>
        <w:t xml:space="preserve"> mussel samples taken </w:t>
      </w:r>
      <w:r w:rsidR="14FE355C" w:rsidRPr="560FB4B4">
        <w:rPr>
          <w:rFonts w:eastAsiaTheme="minorEastAsia"/>
        </w:rPr>
        <w:t>in</w:t>
      </w:r>
      <w:r w:rsidR="2239F772" w:rsidRPr="5EB7EBD7">
        <w:rPr>
          <w:rFonts w:eastAsiaTheme="minorEastAsia"/>
        </w:rPr>
        <w:t xml:space="preserve"> routine sampling of</w:t>
      </w:r>
      <w:r w:rsidR="4FE6DDAB" w:rsidRPr="3A993A7B" w:rsidDel="003928FE">
        <w:rPr>
          <w:rFonts w:eastAsiaTheme="minorEastAsia"/>
        </w:rPr>
        <w:t xml:space="preserve"> </w:t>
      </w:r>
      <w:r w:rsidR="4FE6DDAB" w:rsidRPr="3A993A7B">
        <w:rPr>
          <w:rFonts w:eastAsiaTheme="minorEastAsia"/>
        </w:rPr>
        <w:t xml:space="preserve">shellfish </w:t>
      </w:r>
      <w:r w:rsidR="66CF893F" w:rsidRPr="560FB4B4">
        <w:rPr>
          <w:rFonts w:eastAsiaTheme="minorEastAsia"/>
        </w:rPr>
        <w:t>R</w:t>
      </w:r>
      <w:r w:rsidR="37B55707" w:rsidRPr="560FB4B4">
        <w:rPr>
          <w:rFonts w:eastAsiaTheme="minorEastAsia"/>
        </w:rPr>
        <w:t xml:space="preserve">epresentative </w:t>
      </w:r>
      <w:r w:rsidR="66CF893F" w:rsidRPr="560FB4B4">
        <w:rPr>
          <w:rFonts w:eastAsiaTheme="minorEastAsia"/>
        </w:rPr>
        <w:t>M</w:t>
      </w:r>
      <w:r w:rsidR="37B55707" w:rsidRPr="560FB4B4">
        <w:rPr>
          <w:rFonts w:eastAsiaTheme="minorEastAsia"/>
        </w:rPr>
        <w:t xml:space="preserve">onitoring </w:t>
      </w:r>
      <w:r w:rsidR="66CF893F" w:rsidRPr="560FB4B4">
        <w:rPr>
          <w:rFonts w:eastAsiaTheme="minorEastAsia"/>
        </w:rPr>
        <w:t>P</w:t>
      </w:r>
      <w:r w:rsidR="37B55707" w:rsidRPr="560FB4B4">
        <w:rPr>
          <w:rFonts w:eastAsiaTheme="minorEastAsia"/>
        </w:rPr>
        <w:t>oints from January – October 2022.</w:t>
      </w:r>
      <w:r w:rsidR="4FE6DDAB" w:rsidRPr="3A993A7B">
        <w:rPr>
          <w:rFonts w:eastAsiaTheme="minorEastAsia"/>
        </w:rPr>
        <w:t xml:space="preserve"> Note the log scale of the y axis. The coloured horizontal lines represent the different thresholds whereby exceedances may lead to classification changes. The green, yellow and red lines represent 230, 700 and 4600 </w:t>
      </w:r>
      <w:r w:rsidR="4FE6DDAB" w:rsidRPr="3A993A7B">
        <w:rPr>
          <w:rFonts w:eastAsiaTheme="minorEastAsia"/>
          <w:i/>
          <w:iCs/>
        </w:rPr>
        <w:t>E. coli</w:t>
      </w:r>
      <w:r w:rsidR="4FE6DDAB" w:rsidRPr="3A993A7B">
        <w:rPr>
          <w:rFonts w:eastAsiaTheme="minorEastAsia"/>
        </w:rPr>
        <w:t>/100g shellfish flesh respectively. All data below the limit of quantification has been attributed a value of half of the limit.</w:t>
      </w:r>
    </w:p>
    <w:p w14:paraId="78049E18" w14:textId="6A39F801" w:rsidR="00E844B1" w:rsidRDefault="00E844B1" w:rsidP="797C5CE1">
      <w:pPr>
        <w:jc w:val="both"/>
        <w:rPr>
          <w:rFonts w:eastAsiaTheme="minorEastAsia"/>
        </w:rPr>
      </w:pPr>
    </w:p>
    <w:p w14:paraId="772516F0" w14:textId="126DBC63" w:rsidR="00F0485F" w:rsidRDefault="739A63AB">
      <w:pPr>
        <w:jc w:val="both"/>
        <w:rPr>
          <w:rFonts w:eastAsiaTheme="minorEastAsia"/>
        </w:rPr>
      </w:pPr>
      <w:r w:rsidRPr="560FB4B4">
        <w:rPr>
          <w:rFonts w:eastAsiaTheme="minorEastAsia"/>
        </w:rPr>
        <w:t>When measured by the MPN method</w:t>
      </w:r>
      <w:r w:rsidR="4B8955C0" w:rsidRPr="560FB4B4">
        <w:rPr>
          <w:rFonts w:eastAsiaTheme="minorEastAsia"/>
        </w:rPr>
        <w:t xml:space="preserve">, </w:t>
      </w:r>
      <w:r w:rsidR="69866AA8" w:rsidRPr="560FB4B4">
        <w:rPr>
          <w:rFonts w:eastAsiaTheme="minorEastAsia"/>
        </w:rPr>
        <w:t>the</w:t>
      </w:r>
      <w:r w:rsidR="022BB840" w:rsidRPr="560FB4B4">
        <w:rPr>
          <w:rFonts w:eastAsiaTheme="minorEastAsia"/>
        </w:rPr>
        <w:t xml:space="preserve"> frequency of </w:t>
      </w:r>
      <w:r w:rsidR="295E85CA" w:rsidRPr="560FB4B4">
        <w:rPr>
          <w:rFonts w:eastAsiaTheme="minorEastAsia"/>
        </w:rPr>
        <w:t xml:space="preserve">values </w:t>
      </w:r>
      <w:r w:rsidR="69866AA8" w:rsidRPr="560FB4B4">
        <w:rPr>
          <w:rFonts w:eastAsiaTheme="minorEastAsia"/>
        </w:rPr>
        <w:t>exceeding</w:t>
      </w:r>
      <w:r w:rsidR="295E85CA" w:rsidRPr="560FB4B4">
        <w:rPr>
          <w:rFonts w:eastAsiaTheme="minorEastAsia"/>
        </w:rPr>
        <w:t xml:space="preserve"> 230 </w:t>
      </w:r>
      <w:r w:rsidR="295E85CA" w:rsidRPr="560FB4B4">
        <w:rPr>
          <w:rFonts w:eastAsiaTheme="minorEastAsia"/>
          <w:i/>
          <w:iCs/>
        </w:rPr>
        <w:t>E. coli</w:t>
      </w:r>
      <w:r w:rsidR="295E85CA" w:rsidRPr="560FB4B4">
        <w:rPr>
          <w:rFonts w:eastAsiaTheme="minorEastAsia"/>
        </w:rPr>
        <w:t xml:space="preserve">/100g </w:t>
      </w:r>
      <w:r w:rsidR="69866AA8" w:rsidRPr="560FB4B4">
        <w:rPr>
          <w:rFonts w:eastAsiaTheme="minorEastAsia"/>
        </w:rPr>
        <w:t xml:space="preserve">was </w:t>
      </w:r>
      <w:r w:rsidR="00846236">
        <w:rPr>
          <w:rFonts w:eastAsiaTheme="minorEastAsia"/>
        </w:rPr>
        <w:t>greater than</w:t>
      </w:r>
      <w:r w:rsidR="7BBA5CD7" w:rsidRPr="510C14E3">
        <w:rPr>
          <w:rFonts w:eastAsiaTheme="minorEastAsia"/>
        </w:rPr>
        <w:t xml:space="preserve"> </w:t>
      </w:r>
      <w:r w:rsidR="00A102D3">
        <w:rPr>
          <w:rFonts w:eastAsiaTheme="minorEastAsia"/>
        </w:rPr>
        <w:t xml:space="preserve">the </w:t>
      </w:r>
      <w:r w:rsidR="7BBA5CD7" w:rsidRPr="510C14E3">
        <w:rPr>
          <w:rFonts w:eastAsiaTheme="minorEastAsia"/>
        </w:rPr>
        <w:t>maximum</w:t>
      </w:r>
      <w:r w:rsidR="7BBA5CD7" w:rsidRPr="510C14E3" w:rsidDel="00F21D0E">
        <w:rPr>
          <w:rFonts w:eastAsiaTheme="minorEastAsia"/>
        </w:rPr>
        <w:t xml:space="preserve"> </w:t>
      </w:r>
      <w:r w:rsidR="006319BC">
        <w:rPr>
          <w:rFonts w:eastAsiaTheme="minorEastAsia"/>
        </w:rPr>
        <w:t>frequency</w:t>
      </w:r>
      <w:r w:rsidR="006319BC" w:rsidRPr="510C14E3">
        <w:rPr>
          <w:rFonts w:eastAsiaTheme="minorEastAsia"/>
        </w:rPr>
        <w:t xml:space="preserve"> </w:t>
      </w:r>
      <w:r w:rsidR="7BBA5CD7" w:rsidRPr="510C14E3">
        <w:rPr>
          <w:rFonts w:eastAsiaTheme="minorEastAsia"/>
        </w:rPr>
        <w:t xml:space="preserve">of exceedances </w:t>
      </w:r>
      <w:r w:rsidR="7BBA5CD7" w:rsidRPr="79CC7D2D">
        <w:rPr>
          <w:rFonts w:eastAsiaTheme="minorEastAsia"/>
        </w:rPr>
        <w:t>(20%)</w:t>
      </w:r>
      <w:r w:rsidR="7BBA5CD7" w:rsidRPr="79CC7D2D" w:rsidDel="009D4004">
        <w:rPr>
          <w:rFonts w:eastAsiaTheme="minorEastAsia"/>
        </w:rPr>
        <w:t xml:space="preserve"> </w:t>
      </w:r>
      <w:r w:rsidR="00F21D0E">
        <w:rPr>
          <w:rFonts w:eastAsiaTheme="minorEastAsia"/>
        </w:rPr>
        <w:t>allowable for class A</w:t>
      </w:r>
      <w:r w:rsidR="00A102D3">
        <w:rPr>
          <w:rFonts w:eastAsiaTheme="minorEastAsia"/>
        </w:rPr>
        <w:t xml:space="preserve">, </w:t>
      </w:r>
      <w:r w:rsidR="00FE3EFD">
        <w:rPr>
          <w:rFonts w:eastAsiaTheme="minorEastAsia"/>
        </w:rPr>
        <w:t xml:space="preserve">over the entire sampling period </w:t>
      </w:r>
      <w:r w:rsidR="00A102D3">
        <w:rPr>
          <w:rFonts w:eastAsiaTheme="minorEastAsia"/>
        </w:rPr>
        <w:t>for all RMPs studied</w:t>
      </w:r>
      <w:r w:rsidR="00F21D0E">
        <w:rPr>
          <w:rFonts w:eastAsiaTheme="minorEastAsia"/>
        </w:rPr>
        <w:t xml:space="preserve"> </w:t>
      </w:r>
      <w:r w:rsidR="2D94DE89" w:rsidRPr="79115E8E">
        <w:rPr>
          <w:rFonts w:eastAsiaTheme="minorEastAsia"/>
        </w:rPr>
        <w:t>(Table 3.</w:t>
      </w:r>
      <w:r w:rsidR="566C74C7" w:rsidRPr="6209B2EB">
        <w:rPr>
          <w:rFonts w:eastAsiaTheme="minorEastAsia"/>
        </w:rPr>
        <w:t>8</w:t>
      </w:r>
      <w:r w:rsidR="2D94DE89" w:rsidRPr="79115E8E">
        <w:rPr>
          <w:rFonts w:eastAsiaTheme="minorEastAsia"/>
        </w:rPr>
        <w:t>)</w:t>
      </w:r>
      <w:r w:rsidR="554E1044" w:rsidRPr="79115E8E">
        <w:rPr>
          <w:rFonts w:eastAsiaTheme="minorEastAsia"/>
        </w:rPr>
        <w:t>.</w:t>
      </w:r>
      <w:r w:rsidR="554E1044" w:rsidRPr="79CC7D2D">
        <w:rPr>
          <w:rFonts w:eastAsiaTheme="minorEastAsia"/>
        </w:rPr>
        <w:t xml:space="preserve"> </w:t>
      </w:r>
      <w:r w:rsidR="00A102D3">
        <w:rPr>
          <w:rFonts w:eastAsiaTheme="minorEastAsia"/>
        </w:rPr>
        <w:t>The pour plate method resulted in</w:t>
      </w:r>
      <w:r w:rsidR="00A102D3" w:rsidRPr="5C35D1FE">
        <w:rPr>
          <w:rFonts w:eastAsiaTheme="minorEastAsia"/>
        </w:rPr>
        <w:t xml:space="preserve"> </w:t>
      </w:r>
      <w:r w:rsidR="00605771">
        <w:rPr>
          <w:rFonts w:eastAsiaTheme="minorEastAsia"/>
        </w:rPr>
        <w:t>less frequent</w:t>
      </w:r>
      <w:r w:rsidR="00A102D3" w:rsidRPr="1337F9C3">
        <w:rPr>
          <w:rFonts w:eastAsiaTheme="minorEastAsia"/>
        </w:rPr>
        <w:t xml:space="preserve"> </w:t>
      </w:r>
      <w:r w:rsidR="00A102D3">
        <w:rPr>
          <w:rFonts w:eastAsiaTheme="minorEastAsia"/>
        </w:rPr>
        <w:t>exce</w:t>
      </w:r>
      <w:r w:rsidR="00605771">
        <w:rPr>
          <w:rFonts w:eastAsiaTheme="minorEastAsia"/>
        </w:rPr>
        <w:t>edances of</w:t>
      </w:r>
      <w:r w:rsidR="00A102D3" w:rsidRPr="6B8DB555">
        <w:rPr>
          <w:rFonts w:eastAsiaTheme="minorEastAsia"/>
        </w:rPr>
        <w:t xml:space="preserve"> </w:t>
      </w:r>
      <w:r w:rsidR="00A102D3" w:rsidRPr="0D4201C3">
        <w:rPr>
          <w:rFonts w:eastAsiaTheme="minorEastAsia"/>
        </w:rPr>
        <w:t xml:space="preserve">230 </w:t>
      </w:r>
      <w:r w:rsidR="00A102D3" w:rsidRPr="0D4201C3">
        <w:rPr>
          <w:rFonts w:eastAsiaTheme="minorEastAsia"/>
          <w:i/>
          <w:iCs/>
        </w:rPr>
        <w:t xml:space="preserve">E. </w:t>
      </w:r>
      <w:r w:rsidR="00A102D3" w:rsidRPr="2BC1D597">
        <w:rPr>
          <w:rFonts w:eastAsiaTheme="minorEastAsia"/>
          <w:i/>
          <w:iCs/>
        </w:rPr>
        <w:t>coli</w:t>
      </w:r>
      <w:r w:rsidR="00A102D3" w:rsidRPr="2BC1D597">
        <w:rPr>
          <w:rFonts w:eastAsiaTheme="minorEastAsia"/>
        </w:rPr>
        <w:t xml:space="preserve">/100g </w:t>
      </w:r>
      <w:r w:rsidR="00A102D3">
        <w:rPr>
          <w:rFonts w:eastAsiaTheme="minorEastAsia"/>
        </w:rPr>
        <w:t>than</w:t>
      </w:r>
      <w:r w:rsidR="00A102D3" w:rsidRPr="2BC1D597">
        <w:rPr>
          <w:rFonts w:eastAsiaTheme="minorEastAsia"/>
        </w:rPr>
        <w:t xml:space="preserve"> the MPN </w:t>
      </w:r>
      <w:r w:rsidR="00A102D3">
        <w:rPr>
          <w:rFonts w:eastAsiaTheme="minorEastAsia"/>
        </w:rPr>
        <w:t>metho</w:t>
      </w:r>
      <w:r w:rsidR="00605771">
        <w:rPr>
          <w:rFonts w:eastAsiaTheme="minorEastAsia"/>
        </w:rPr>
        <w:t>d</w:t>
      </w:r>
      <w:r w:rsidR="001361E3">
        <w:rPr>
          <w:rFonts w:eastAsiaTheme="minorEastAsia"/>
        </w:rPr>
        <w:t xml:space="preserve">, and </w:t>
      </w:r>
      <w:r w:rsidR="00425BD5">
        <w:rPr>
          <w:rFonts w:eastAsiaTheme="minorEastAsia"/>
        </w:rPr>
        <w:t xml:space="preserve">in the cases of </w:t>
      </w:r>
      <w:r w:rsidR="006A33D3">
        <w:rPr>
          <w:rFonts w:eastAsiaTheme="minorEastAsia"/>
        </w:rPr>
        <w:t>Cegin</w:t>
      </w:r>
      <w:r w:rsidR="00425BD5">
        <w:rPr>
          <w:rFonts w:eastAsiaTheme="minorEastAsia"/>
        </w:rPr>
        <w:t xml:space="preserve"> Channel RMP and </w:t>
      </w:r>
      <w:r w:rsidR="006A33D3">
        <w:rPr>
          <w:rFonts w:eastAsiaTheme="minorEastAsia"/>
        </w:rPr>
        <w:t>Gallows Point</w:t>
      </w:r>
      <w:r w:rsidR="00425BD5">
        <w:rPr>
          <w:rFonts w:eastAsiaTheme="minorEastAsia"/>
        </w:rPr>
        <w:t xml:space="preserve"> RMP</w:t>
      </w:r>
      <w:r w:rsidR="00A552F8">
        <w:rPr>
          <w:rFonts w:eastAsiaTheme="minorEastAsia"/>
        </w:rPr>
        <w:t xml:space="preserve">, </w:t>
      </w:r>
      <w:r w:rsidR="00FE3EFD">
        <w:rPr>
          <w:rFonts w:eastAsiaTheme="minorEastAsia"/>
        </w:rPr>
        <w:t xml:space="preserve">this was </w:t>
      </w:r>
      <w:r w:rsidR="00A552F8">
        <w:rPr>
          <w:rFonts w:eastAsiaTheme="minorEastAsia"/>
        </w:rPr>
        <w:t>less than 20%</w:t>
      </w:r>
      <w:r w:rsidR="00425BD5">
        <w:rPr>
          <w:rFonts w:eastAsiaTheme="minorEastAsia"/>
        </w:rPr>
        <w:t>. However, o</w:t>
      </w:r>
      <w:r w:rsidR="00F0485F" w:rsidRPr="79115E8E">
        <w:rPr>
          <w:rFonts w:eastAsiaTheme="minorEastAsia"/>
        </w:rPr>
        <w:t>ver a</w:t>
      </w:r>
      <w:r w:rsidR="00F0485F" w:rsidRPr="62D5DA42">
        <w:rPr>
          <w:rFonts w:eastAsiaTheme="minorEastAsia"/>
        </w:rPr>
        <w:t xml:space="preserve"> 10-month period, </w:t>
      </w:r>
      <w:r w:rsidR="00E31AA6">
        <w:rPr>
          <w:rFonts w:eastAsiaTheme="minorEastAsia"/>
        </w:rPr>
        <w:t>a</w:t>
      </w:r>
      <w:r w:rsidR="00E31AA6" w:rsidRPr="62D5DA42">
        <w:rPr>
          <w:rFonts w:eastAsiaTheme="minorEastAsia"/>
        </w:rPr>
        <w:t xml:space="preserve">ll sites reported at least one </w:t>
      </w:r>
      <w:r w:rsidR="00E31AA6" w:rsidRPr="79115E8E">
        <w:rPr>
          <w:rFonts w:eastAsiaTheme="minorEastAsia"/>
        </w:rPr>
        <w:t>result</w:t>
      </w:r>
      <w:r w:rsidR="00E31AA6" w:rsidRPr="62D5DA42">
        <w:rPr>
          <w:rFonts w:eastAsiaTheme="minorEastAsia"/>
        </w:rPr>
        <w:t xml:space="preserve"> &gt; 700 </w:t>
      </w:r>
      <w:r w:rsidR="00E31AA6" w:rsidRPr="62D5DA42">
        <w:rPr>
          <w:rFonts w:eastAsiaTheme="minorEastAsia"/>
          <w:i/>
          <w:iCs/>
        </w:rPr>
        <w:t>E. coli</w:t>
      </w:r>
      <w:r w:rsidR="00E31AA6" w:rsidRPr="62D5DA42">
        <w:rPr>
          <w:rFonts w:eastAsiaTheme="minorEastAsia"/>
        </w:rPr>
        <w:t xml:space="preserve">/100g when measured by </w:t>
      </w:r>
      <w:r w:rsidR="00E31AA6">
        <w:rPr>
          <w:rFonts w:eastAsiaTheme="minorEastAsia"/>
        </w:rPr>
        <w:t xml:space="preserve">either </w:t>
      </w:r>
      <w:r w:rsidR="00E31AA6" w:rsidRPr="62D5DA42">
        <w:rPr>
          <w:rFonts w:eastAsiaTheme="minorEastAsia"/>
        </w:rPr>
        <w:t>the pour plate or MPN</w:t>
      </w:r>
      <w:r w:rsidR="00E31AA6" w:rsidRPr="79115E8E">
        <w:rPr>
          <w:rFonts w:eastAsiaTheme="minorEastAsia"/>
        </w:rPr>
        <w:t xml:space="preserve"> </w:t>
      </w:r>
      <w:r w:rsidR="730FCD75" w:rsidRPr="36C50CB8">
        <w:rPr>
          <w:rFonts w:eastAsiaTheme="minorEastAsia"/>
        </w:rPr>
        <w:t>method</w:t>
      </w:r>
      <w:r w:rsidR="31FF9C18" w:rsidRPr="36C50CB8">
        <w:rPr>
          <w:rFonts w:eastAsiaTheme="minorEastAsia"/>
        </w:rPr>
        <w:t>s</w:t>
      </w:r>
      <w:r w:rsidR="00E31AA6">
        <w:rPr>
          <w:rFonts w:eastAsiaTheme="minorEastAsia"/>
        </w:rPr>
        <w:t xml:space="preserve"> </w:t>
      </w:r>
      <w:r w:rsidR="00E31AA6" w:rsidRPr="79115E8E">
        <w:rPr>
          <w:rFonts w:eastAsiaTheme="minorEastAsia"/>
        </w:rPr>
        <w:t>(Figure 3.20)</w:t>
      </w:r>
      <w:r w:rsidR="00380068">
        <w:rPr>
          <w:rFonts w:eastAsiaTheme="minorEastAsia"/>
        </w:rPr>
        <w:t xml:space="preserve">. </w:t>
      </w:r>
      <w:r w:rsidR="615A907F" w:rsidRPr="68A4F742">
        <w:rPr>
          <w:rFonts w:eastAsiaTheme="minorEastAsia"/>
        </w:rPr>
        <w:t>T</w:t>
      </w:r>
      <w:r w:rsidR="1DF80CDA" w:rsidRPr="68A4F742">
        <w:rPr>
          <w:rFonts w:eastAsiaTheme="minorEastAsia"/>
        </w:rPr>
        <w:t>hus</w:t>
      </w:r>
      <w:r w:rsidR="00DD5933">
        <w:rPr>
          <w:rFonts w:eastAsiaTheme="minorEastAsia"/>
        </w:rPr>
        <w:t xml:space="preserve">, both methods </w:t>
      </w:r>
      <w:r w:rsidR="003A3E89">
        <w:rPr>
          <w:rFonts w:eastAsiaTheme="minorEastAsia"/>
        </w:rPr>
        <w:t xml:space="preserve">returned </w:t>
      </w:r>
      <w:r w:rsidR="00F0485F" w:rsidRPr="62D5DA42">
        <w:rPr>
          <w:rFonts w:eastAsiaTheme="minorEastAsia"/>
        </w:rPr>
        <w:t xml:space="preserve">results consistent with </w:t>
      </w:r>
      <w:r w:rsidR="00F0485F">
        <w:rPr>
          <w:rFonts w:eastAsiaTheme="minorEastAsia"/>
        </w:rPr>
        <w:t>the definition of a</w:t>
      </w:r>
      <w:r w:rsidR="00F0485F" w:rsidRPr="62D5DA42">
        <w:rPr>
          <w:rFonts w:eastAsiaTheme="minorEastAsia"/>
        </w:rPr>
        <w:t xml:space="preserve"> class B area</w:t>
      </w:r>
      <w:r w:rsidR="009919C5">
        <w:rPr>
          <w:rFonts w:eastAsiaTheme="minorEastAsia"/>
        </w:rPr>
        <w:t>,</w:t>
      </w:r>
      <w:r w:rsidR="003A3E89">
        <w:rPr>
          <w:rFonts w:eastAsiaTheme="minorEastAsia"/>
        </w:rPr>
        <w:t xml:space="preserve"> for all sites. </w:t>
      </w:r>
      <w:r w:rsidR="00362DA7">
        <w:rPr>
          <w:rFonts w:eastAsiaTheme="minorEastAsia"/>
        </w:rPr>
        <w:t>However</w:t>
      </w:r>
      <w:r w:rsidR="7843DC78" w:rsidRPr="2FCCB16F">
        <w:rPr>
          <w:rFonts w:eastAsiaTheme="minorEastAsia"/>
        </w:rPr>
        <w:t>,</w:t>
      </w:r>
      <w:r w:rsidR="00362DA7">
        <w:rPr>
          <w:rFonts w:eastAsiaTheme="minorEastAsia"/>
        </w:rPr>
        <w:t xml:space="preserve"> the pour plate results indicate potential for seasonal A classifications at </w:t>
      </w:r>
      <w:r w:rsidR="00675F99">
        <w:rPr>
          <w:rFonts w:eastAsiaTheme="minorEastAsia"/>
        </w:rPr>
        <w:t xml:space="preserve">other RMPs, in addition to Cegin Channel. </w:t>
      </w:r>
      <w:r w:rsidR="00F0485F" w:rsidRPr="62D5DA42">
        <w:rPr>
          <w:rFonts w:eastAsiaTheme="minorEastAsia"/>
        </w:rPr>
        <w:t xml:space="preserve">It should be noted that </w:t>
      </w:r>
      <w:r w:rsidR="00F0485F">
        <w:rPr>
          <w:rFonts w:eastAsiaTheme="minorEastAsia"/>
        </w:rPr>
        <w:t>the high frequency of sampling undertaken by our study is associated with a greater likelihood of capturing high contamination events than for official control sampling.</w:t>
      </w:r>
      <w:r w:rsidR="006319BC">
        <w:rPr>
          <w:rFonts w:eastAsiaTheme="minorEastAsia"/>
        </w:rPr>
        <w:t xml:space="preserve"> </w:t>
      </w:r>
    </w:p>
    <w:p w14:paraId="79276976" w14:textId="6BE34C54" w:rsidR="1AECFD89" w:rsidRDefault="00FA4B5A" w:rsidP="00F600BC">
      <w:pPr>
        <w:spacing w:line="259" w:lineRule="auto"/>
        <w:rPr>
          <w:rFonts w:eastAsiaTheme="minorEastAsia"/>
        </w:rPr>
      </w:pPr>
      <w:r>
        <w:rPr>
          <w:rFonts w:eastAsiaTheme="minorEastAsia"/>
        </w:rPr>
        <w:br w:type="page"/>
      </w:r>
    </w:p>
    <w:p w14:paraId="7092AFBF" w14:textId="6FD73838" w:rsidR="419C391A" w:rsidRDefault="44C6FBD1" w:rsidP="0A81E518">
      <w:pPr>
        <w:jc w:val="both"/>
        <w:rPr>
          <w:rFonts w:ascii="Calibri" w:eastAsia="Calibri" w:hAnsi="Calibri" w:cs="Calibri"/>
          <w:color w:val="000000" w:themeColor="text1"/>
        </w:rPr>
      </w:pPr>
      <w:r w:rsidRPr="560FB4B4">
        <w:rPr>
          <w:rFonts w:eastAsiaTheme="minorEastAsia"/>
          <w:b/>
        </w:rPr>
        <w:lastRenderedPageBreak/>
        <w:t xml:space="preserve">Table </w:t>
      </w:r>
      <w:r w:rsidR="0ACA53E0" w:rsidRPr="560FB4B4">
        <w:rPr>
          <w:rFonts w:eastAsiaTheme="minorEastAsia"/>
          <w:b/>
        </w:rPr>
        <w:t>3.</w:t>
      </w:r>
      <w:r w:rsidR="1ED5E2F3" w:rsidRPr="6209B2EB">
        <w:rPr>
          <w:rFonts w:eastAsiaTheme="minorEastAsia"/>
          <w:b/>
          <w:bCs/>
        </w:rPr>
        <w:t>8</w:t>
      </w:r>
      <w:r w:rsidRPr="560FB4B4">
        <w:rPr>
          <w:rFonts w:eastAsiaTheme="minorEastAsia"/>
          <w:b/>
        </w:rPr>
        <w:t>.</w:t>
      </w:r>
      <w:r w:rsidRPr="0A81E518">
        <w:rPr>
          <w:rFonts w:eastAsiaTheme="minorEastAsia"/>
          <w:b/>
          <w:bCs/>
        </w:rPr>
        <w:t xml:space="preserve"> </w:t>
      </w:r>
      <w:r w:rsidRPr="0A81E518">
        <w:rPr>
          <w:rFonts w:eastAsiaTheme="minorEastAsia"/>
        </w:rPr>
        <w:t xml:space="preserve">Relative frequencies of </w:t>
      </w:r>
      <w:r w:rsidRPr="0A81E518">
        <w:rPr>
          <w:rFonts w:eastAsiaTheme="minorEastAsia"/>
          <w:i/>
          <w:iCs/>
        </w:rPr>
        <w:t xml:space="preserve">E. coli </w:t>
      </w:r>
      <w:r w:rsidRPr="0A81E518">
        <w:rPr>
          <w:rFonts w:eastAsiaTheme="minorEastAsia"/>
        </w:rPr>
        <w:t xml:space="preserve">concentrations reported by the MPN and pour plate methods that were above or below exceedance thresholds. For a class A area 80% of samples must be </w:t>
      </w:r>
      <w:r w:rsidRPr="0A81E518">
        <w:rPr>
          <w:rFonts w:ascii="Calibri" w:eastAsia="Calibri" w:hAnsi="Calibri" w:cs="Calibri"/>
          <w:color w:val="000000" w:themeColor="text1"/>
        </w:rPr>
        <w:t xml:space="preserve">≤ 230 </w:t>
      </w:r>
      <w:r w:rsidRPr="0A81E518">
        <w:rPr>
          <w:rFonts w:ascii="Calibri" w:eastAsia="Calibri" w:hAnsi="Calibri" w:cs="Calibri"/>
          <w:i/>
          <w:iCs/>
          <w:color w:val="000000" w:themeColor="text1"/>
        </w:rPr>
        <w:t>E. coli</w:t>
      </w:r>
      <w:r w:rsidRPr="0A81E518">
        <w:rPr>
          <w:rFonts w:ascii="Calibri" w:eastAsia="Calibri" w:hAnsi="Calibri" w:cs="Calibri"/>
          <w:color w:val="000000" w:themeColor="text1"/>
        </w:rPr>
        <w:t xml:space="preserve">/100g. </w:t>
      </w:r>
      <w:r w:rsidR="50EDBB41" w:rsidRPr="326A19DD">
        <w:rPr>
          <w:rFonts w:ascii="Calibri" w:eastAsia="Calibri" w:hAnsi="Calibri" w:cs="Calibri"/>
          <w:color w:val="000000" w:themeColor="text1"/>
        </w:rPr>
        <w:t xml:space="preserve"> </w:t>
      </w:r>
      <w:r w:rsidR="50EDBB41" w:rsidRPr="07BD518C">
        <w:rPr>
          <w:rFonts w:ascii="Calibri" w:eastAsia="Calibri" w:hAnsi="Calibri" w:cs="Calibri"/>
          <w:color w:val="000000" w:themeColor="text1"/>
        </w:rPr>
        <w:t xml:space="preserve">Numbers in brackets </w:t>
      </w:r>
      <w:r w:rsidR="50EDBB41" w:rsidRPr="22295671">
        <w:rPr>
          <w:rFonts w:ascii="Calibri" w:eastAsia="Calibri" w:hAnsi="Calibri" w:cs="Calibri"/>
          <w:color w:val="000000" w:themeColor="text1"/>
        </w:rPr>
        <w:t xml:space="preserve">refer to </w:t>
      </w:r>
      <w:r w:rsidR="50EDBB41" w:rsidRPr="7B896CA2">
        <w:rPr>
          <w:rFonts w:ascii="Calibri" w:eastAsia="Calibri" w:hAnsi="Calibri" w:cs="Calibri"/>
          <w:color w:val="000000" w:themeColor="text1"/>
        </w:rPr>
        <w:t xml:space="preserve">number of samples that exceeded </w:t>
      </w:r>
      <w:r w:rsidR="26B8CDBA" w:rsidRPr="32FB8F9F">
        <w:rPr>
          <w:rFonts w:ascii="Calibri" w:eastAsia="Calibri" w:hAnsi="Calibri" w:cs="Calibri"/>
          <w:color w:val="000000" w:themeColor="text1"/>
        </w:rPr>
        <w:t xml:space="preserve">700 </w:t>
      </w:r>
      <w:r w:rsidR="26B8CDBA" w:rsidRPr="32FB8F9F">
        <w:rPr>
          <w:rFonts w:ascii="Calibri" w:eastAsia="Calibri" w:hAnsi="Calibri" w:cs="Calibri"/>
          <w:i/>
          <w:iCs/>
          <w:color w:val="000000" w:themeColor="text1"/>
        </w:rPr>
        <w:t>E. coli</w:t>
      </w:r>
      <w:r w:rsidR="26B8CDBA" w:rsidRPr="32FB8F9F">
        <w:rPr>
          <w:rFonts w:ascii="Calibri" w:eastAsia="Calibri" w:hAnsi="Calibri" w:cs="Calibri"/>
          <w:color w:val="000000" w:themeColor="text1"/>
        </w:rPr>
        <w:t>/100g</w:t>
      </w:r>
      <w:r w:rsidR="26B8CDBA" w:rsidRPr="7A7C8152">
        <w:rPr>
          <w:rFonts w:ascii="Calibri" w:eastAsia="Calibri" w:hAnsi="Calibri" w:cs="Calibri"/>
          <w:color w:val="000000" w:themeColor="text1"/>
        </w:rPr>
        <w:t xml:space="preserve">. </w:t>
      </w:r>
    </w:p>
    <w:tbl>
      <w:tblPr>
        <w:tblW w:w="9016" w:type="dxa"/>
        <w:tblLook w:val="04A0" w:firstRow="1" w:lastRow="0" w:firstColumn="1" w:lastColumn="0" w:noHBand="0" w:noVBand="1"/>
      </w:tblPr>
      <w:tblGrid>
        <w:gridCol w:w="1230"/>
        <w:gridCol w:w="2370"/>
        <w:gridCol w:w="1334"/>
        <w:gridCol w:w="1580"/>
        <w:gridCol w:w="1095"/>
        <w:gridCol w:w="1407"/>
      </w:tblGrid>
      <w:tr w:rsidR="0A81E518" w14:paraId="693727F3" w14:textId="77777777" w:rsidTr="6AD3969A">
        <w:trPr>
          <w:trHeight w:val="300"/>
        </w:trPr>
        <w:tc>
          <w:tcPr>
            <w:tcW w:w="1230" w:type="dxa"/>
            <w:tcBorders>
              <w:top w:val="single" w:sz="8" w:space="0" w:color="auto"/>
              <w:left w:val="nil"/>
              <w:bottom w:val="single" w:sz="8" w:space="0" w:color="auto"/>
              <w:right w:val="nil"/>
            </w:tcBorders>
            <w:vAlign w:val="bottom"/>
          </w:tcPr>
          <w:p w14:paraId="3D63EE6F" w14:textId="4BEF4141" w:rsidR="0A81E518" w:rsidRDefault="0A81E518" w:rsidP="0A81E518">
            <w:pPr>
              <w:jc w:val="center"/>
              <w:rPr>
                <w:rFonts w:ascii="Calibri" w:eastAsia="Calibri" w:hAnsi="Calibri" w:cs="Calibri"/>
                <w:b/>
                <w:bCs/>
                <w:color w:val="000000" w:themeColor="text1"/>
              </w:rPr>
            </w:pPr>
            <w:r w:rsidRPr="0A81E518">
              <w:rPr>
                <w:rFonts w:ascii="Calibri" w:eastAsia="Calibri" w:hAnsi="Calibri" w:cs="Calibri"/>
                <w:b/>
                <w:bCs/>
                <w:color w:val="000000" w:themeColor="text1"/>
              </w:rPr>
              <w:t>Method</w:t>
            </w:r>
          </w:p>
        </w:tc>
        <w:tc>
          <w:tcPr>
            <w:tcW w:w="2370" w:type="dxa"/>
            <w:tcBorders>
              <w:top w:val="single" w:sz="8" w:space="0" w:color="auto"/>
              <w:left w:val="nil"/>
              <w:bottom w:val="single" w:sz="8" w:space="0" w:color="auto"/>
              <w:right w:val="nil"/>
            </w:tcBorders>
            <w:vAlign w:val="bottom"/>
          </w:tcPr>
          <w:p w14:paraId="0AB1C619" w14:textId="18295F80" w:rsidR="0A81E518" w:rsidRDefault="55516D35" w:rsidP="0A81E518">
            <w:pPr>
              <w:jc w:val="center"/>
              <w:rPr>
                <w:rFonts w:ascii="Calibri" w:eastAsia="Calibri" w:hAnsi="Calibri" w:cs="Calibri"/>
                <w:b/>
                <w:bCs/>
                <w:color w:val="000000" w:themeColor="text1"/>
              </w:rPr>
            </w:pPr>
            <w:r w:rsidRPr="58B7AD91">
              <w:rPr>
                <w:rFonts w:ascii="Calibri" w:eastAsia="Calibri" w:hAnsi="Calibri" w:cs="Calibri"/>
                <w:b/>
                <w:bCs/>
                <w:color w:val="000000" w:themeColor="text1"/>
              </w:rPr>
              <w:t>RMP</w:t>
            </w:r>
          </w:p>
        </w:tc>
        <w:tc>
          <w:tcPr>
            <w:tcW w:w="1334" w:type="dxa"/>
            <w:tcBorders>
              <w:top w:val="single" w:sz="8" w:space="0" w:color="auto"/>
              <w:left w:val="nil"/>
              <w:bottom w:val="single" w:sz="8" w:space="0" w:color="auto"/>
              <w:right w:val="nil"/>
            </w:tcBorders>
            <w:vAlign w:val="bottom"/>
          </w:tcPr>
          <w:p w14:paraId="07D5B11D" w14:textId="3A03F92B" w:rsidR="0A81E518" w:rsidRDefault="0A81E518" w:rsidP="0A81E518">
            <w:pPr>
              <w:jc w:val="center"/>
              <w:rPr>
                <w:rFonts w:ascii="Calibri" w:eastAsia="Calibri" w:hAnsi="Calibri" w:cs="Calibri"/>
                <w:b/>
                <w:bCs/>
                <w:color w:val="000000" w:themeColor="text1"/>
              </w:rPr>
            </w:pPr>
            <w:r w:rsidRPr="0A81E518">
              <w:rPr>
                <w:rFonts w:ascii="Calibri" w:eastAsia="Calibri" w:hAnsi="Calibri" w:cs="Calibri"/>
                <w:b/>
                <w:bCs/>
                <w:color w:val="000000" w:themeColor="text1"/>
              </w:rPr>
              <w:t>≤ 230</w:t>
            </w:r>
          </w:p>
        </w:tc>
        <w:tc>
          <w:tcPr>
            <w:tcW w:w="1580" w:type="dxa"/>
            <w:tcBorders>
              <w:top w:val="single" w:sz="8" w:space="0" w:color="auto"/>
              <w:left w:val="nil"/>
              <w:bottom w:val="single" w:sz="8" w:space="0" w:color="auto"/>
              <w:right w:val="nil"/>
            </w:tcBorders>
            <w:vAlign w:val="bottom"/>
          </w:tcPr>
          <w:p w14:paraId="016CD4CB" w14:textId="75B8E495" w:rsidR="0A81E518" w:rsidRDefault="0A81E518" w:rsidP="0A81E518">
            <w:pPr>
              <w:jc w:val="center"/>
              <w:rPr>
                <w:rFonts w:ascii="Calibri" w:eastAsia="Calibri" w:hAnsi="Calibri" w:cs="Calibri"/>
                <w:b/>
                <w:bCs/>
                <w:color w:val="000000" w:themeColor="text1"/>
              </w:rPr>
            </w:pPr>
            <w:r w:rsidRPr="0A81E518">
              <w:rPr>
                <w:rFonts w:ascii="Calibri" w:eastAsia="Calibri" w:hAnsi="Calibri" w:cs="Calibri"/>
                <w:b/>
                <w:bCs/>
                <w:color w:val="000000" w:themeColor="text1"/>
              </w:rPr>
              <w:t>&gt; 230 - ≤ 4600</w:t>
            </w:r>
          </w:p>
        </w:tc>
        <w:tc>
          <w:tcPr>
            <w:tcW w:w="1095" w:type="dxa"/>
            <w:tcBorders>
              <w:top w:val="single" w:sz="8" w:space="0" w:color="auto"/>
              <w:left w:val="nil"/>
              <w:bottom w:val="single" w:sz="8" w:space="0" w:color="auto"/>
              <w:right w:val="nil"/>
            </w:tcBorders>
            <w:vAlign w:val="bottom"/>
          </w:tcPr>
          <w:p w14:paraId="5D6538C1" w14:textId="3133284B" w:rsidR="71482FB3" w:rsidRPr="07DC098F" w:rsidRDefault="71482FB3" w:rsidP="07DC098F">
            <w:pPr>
              <w:jc w:val="center"/>
              <w:rPr>
                <w:rFonts w:ascii="Calibri" w:eastAsia="Calibri" w:hAnsi="Calibri" w:cs="Calibri"/>
                <w:b/>
                <w:bCs/>
                <w:color w:val="000000" w:themeColor="text1"/>
              </w:rPr>
            </w:pPr>
            <w:r w:rsidRPr="07DC098F">
              <w:rPr>
                <w:rFonts w:ascii="Calibri" w:eastAsia="Calibri" w:hAnsi="Calibri" w:cs="Calibri"/>
                <w:b/>
                <w:bCs/>
                <w:color w:val="000000" w:themeColor="text1"/>
              </w:rPr>
              <w:t>&gt; 700</w:t>
            </w:r>
          </w:p>
        </w:tc>
        <w:tc>
          <w:tcPr>
            <w:tcW w:w="1407" w:type="dxa"/>
            <w:tcBorders>
              <w:top w:val="single" w:sz="8" w:space="0" w:color="auto"/>
              <w:left w:val="nil"/>
              <w:bottom w:val="single" w:sz="8" w:space="0" w:color="auto"/>
              <w:right w:val="nil"/>
            </w:tcBorders>
            <w:vAlign w:val="bottom"/>
          </w:tcPr>
          <w:p w14:paraId="722C4359" w14:textId="0FF931E9" w:rsidR="0A81E518" w:rsidRDefault="0A81E518" w:rsidP="0A81E518">
            <w:pPr>
              <w:jc w:val="center"/>
              <w:rPr>
                <w:rFonts w:ascii="Calibri" w:eastAsia="Calibri" w:hAnsi="Calibri" w:cs="Calibri"/>
                <w:b/>
                <w:bCs/>
                <w:color w:val="000000" w:themeColor="text1"/>
              </w:rPr>
            </w:pPr>
            <w:r w:rsidRPr="0A81E518">
              <w:rPr>
                <w:rFonts w:ascii="Calibri" w:eastAsia="Calibri" w:hAnsi="Calibri" w:cs="Calibri"/>
                <w:b/>
                <w:bCs/>
                <w:color w:val="000000" w:themeColor="text1"/>
              </w:rPr>
              <w:t>&gt; 4600</w:t>
            </w:r>
          </w:p>
        </w:tc>
      </w:tr>
      <w:tr w:rsidR="0A81E518" w14:paraId="5A829344" w14:textId="77777777" w:rsidTr="6AD3969A">
        <w:trPr>
          <w:trHeight w:val="300"/>
        </w:trPr>
        <w:tc>
          <w:tcPr>
            <w:tcW w:w="1230" w:type="dxa"/>
            <w:tcBorders>
              <w:top w:val="single" w:sz="8" w:space="0" w:color="auto"/>
              <w:left w:val="nil"/>
              <w:bottom w:val="nil"/>
              <w:right w:val="nil"/>
            </w:tcBorders>
            <w:vAlign w:val="bottom"/>
          </w:tcPr>
          <w:p w14:paraId="2C1F4210" w14:textId="30B5E969" w:rsidR="0A81E518" w:rsidRDefault="0A81E518" w:rsidP="0A81E518">
            <w:pPr>
              <w:jc w:val="center"/>
              <w:rPr>
                <w:rFonts w:ascii="Calibri" w:eastAsia="Calibri" w:hAnsi="Calibri" w:cs="Calibri"/>
                <w:color w:val="000000" w:themeColor="text1"/>
              </w:rPr>
            </w:pPr>
            <w:r w:rsidRPr="0A81E518">
              <w:rPr>
                <w:rFonts w:ascii="Calibri" w:eastAsia="Calibri" w:hAnsi="Calibri" w:cs="Calibri"/>
                <w:color w:val="000000" w:themeColor="text1"/>
              </w:rPr>
              <w:t>MPN</w:t>
            </w:r>
          </w:p>
        </w:tc>
        <w:tc>
          <w:tcPr>
            <w:tcW w:w="2370" w:type="dxa"/>
            <w:tcBorders>
              <w:top w:val="single" w:sz="8" w:space="0" w:color="auto"/>
              <w:left w:val="nil"/>
              <w:bottom w:val="nil"/>
              <w:right w:val="nil"/>
            </w:tcBorders>
            <w:vAlign w:val="bottom"/>
          </w:tcPr>
          <w:p w14:paraId="00016052" w14:textId="5C90FC30" w:rsidR="0A81E518" w:rsidRDefault="1E270AF2" w:rsidP="0A81E518">
            <w:pPr>
              <w:jc w:val="center"/>
              <w:rPr>
                <w:rFonts w:ascii="Calibri" w:eastAsia="Calibri" w:hAnsi="Calibri" w:cs="Calibri"/>
                <w:color w:val="000000" w:themeColor="text1"/>
              </w:rPr>
            </w:pPr>
            <w:r w:rsidRPr="2D1E6553">
              <w:rPr>
                <w:rFonts w:ascii="Calibri" w:eastAsia="Calibri" w:hAnsi="Calibri" w:cs="Calibri"/>
                <w:color w:val="000000" w:themeColor="text1"/>
              </w:rPr>
              <w:t>C</w:t>
            </w:r>
            <w:r w:rsidR="46596D0A" w:rsidRPr="2D1E6553">
              <w:rPr>
                <w:rFonts w:ascii="Calibri" w:eastAsia="Calibri" w:hAnsi="Calibri" w:cs="Calibri"/>
                <w:color w:val="000000" w:themeColor="text1"/>
              </w:rPr>
              <w:t xml:space="preserve">egin </w:t>
            </w:r>
            <w:r w:rsidR="46596D0A" w:rsidRPr="4A79EBE2">
              <w:rPr>
                <w:rFonts w:ascii="Calibri" w:eastAsia="Calibri" w:hAnsi="Calibri" w:cs="Calibri"/>
                <w:color w:val="000000" w:themeColor="text1"/>
              </w:rPr>
              <w:t>Channel</w:t>
            </w:r>
          </w:p>
        </w:tc>
        <w:tc>
          <w:tcPr>
            <w:tcW w:w="1334" w:type="dxa"/>
            <w:tcBorders>
              <w:top w:val="single" w:sz="8" w:space="0" w:color="auto"/>
              <w:left w:val="nil"/>
              <w:bottom w:val="nil"/>
              <w:right w:val="nil"/>
            </w:tcBorders>
            <w:vAlign w:val="bottom"/>
          </w:tcPr>
          <w:p w14:paraId="7A089A55" w14:textId="0D11EF5A" w:rsidR="0A81E518" w:rsidRDefault="0A81E518" w:rsidP="0A81E518">
            <w:pPr>
              <w:jc w:val="center"/>
              <w:rPr>
                <w:rFonts w:ascii="Calibri" w:eastAsia="Calibri" w:hAnsi="Calibri" w:cs="Calibri"/>
                <w:color w:val="000000" w:themeColor="text1"/>
              </w:rPr>
            </w:pPr>
            <w:r w:rsidRPr="0A81E518">
              <w:rPr>
                <w:rFonts w:ascii="Calibri" w:eastAsia="Calibri" w:hAnsi="Calibri" w:cs="Calibri"/>
                <w:color w:val="000000" w:themeColor="text1"/>
              </w:rPr>
              <w:t>75.86</w:t>
            </w:r>
          </w:p>
        </w:tc>
        <w:tc>
          <w:tcPr>
            <w:tcW w:w="1580" w:type="dxa"/>
            <w:tcBorders>
              <w:top w:val="single" w:sz="8" w:space="0" w:color="auto"/>
              <w:left w:val="nil"/>
              <w:bottom w:val="nil"/>
              <w:right w:val="nil"/>
            </w:tcBorders>
            <w:vAlign w:val="bottom"/>
          </w:tcPr>
          <w:p w14:paraId="428B3144" w14:textId="340197E2" w:rsidR="0A81E518" w:rsidRDefault="0A81E518" w:rsidP="0A81E518">
            <w:pPr>
              <w:jc w:val="center"/>
              <w:rPr>
                <w:rFonts w:ascii="Calibri" w:eastAsia="Calibri" w:hAnsi="Calibri" w:cs="Calibri"/>
                <w:color w:val="000000" w:themeColor="text1"/>
              </w:rPr>
            </w:pPr>
            <w:r w:rsidRPr="0A81E518">
              <w:rPr>
                <w:rFonts w:ascii="Calibri" w:eastAsia="Calibri" w:hAnsi="Calibri" w:cs="Calibri"/>
                <w:color w:val="000000" w:themeColor="text1"/>
              </w:rPr>
              <w:t>24.14</w:t>
            </w:r>
          </w:p>
        </w:tc>
        <w:tc>
          <w:tcPr>
            <w:tcW w:w="1095" w:type="dxa"/>
            <w:tcBorders>
              <w:top w:val="single" w:sz="8" w:space="0" w:color="auto"/>
              <w:left w:val="nil"/>
              <w:bottom w:val="nil"/>
              <w:right w:val="nil"/>
            </w:tcBorders>
            <w:vAlign w:val="bottom"/>
          </w:tcPr>
          <w:p w14:paraId="607F1840" w14:textId="54EF4BED" w:rsidR="76486ED6" w:rsidRPr="07DC098F" w:rsidRDefault="76486ED6" w:rsidP="07DC098F">
            <w:pPr>
              <w:jc w:val="center"/>
              <w:rPr>
                <w:rFonts w:ascii="Calibri" w:eastAsia="Calibri" w:hAnsi="Calibri" w:cs="Calibri"/>
                <w:color w:val="000000" w:themeColor="text1"/>
              </w:rPr>
            </w:pPr>
            <w:r w:rsidRPr="07DC098F">
              <w:rPr>
                <w:rFonts w:ascii="Calibri" w:eastAsia="Calibri" w:hAnsi="Calibri" w:cs="Calibri"/>
                <w:color w:val="000000" w:themeColor="text1"/>
              </w:rPr>
              <w:t>10.34</w:t>
            </w:r>
            <w:r w:rsidR="40D01BE6" w:rsidRPr="07DC098F">
              <w:rPr>
                <w:rFonts w:ascii="Calibri" w:eastAsia="Calibri" w:hAnsi="Calibri" w:cs="Calibri"/>
                <w:color w:val="000000" w:themeColor="text1"/>
              </w:rPr>
              <w:t xml:space="preserve"> (3)</w:t>
            </w:r>
          </w:p>
        </w:tc>
        <w:tc>
          <w:tcPr>
            <w:tcW w:w="1407" w:type="dxa"/>
            <w:tcBorders>
              <w:top w:val="single" w:sz="8" w:space="0" w:color="auto"/>
              <w:left w:val="nil"/>
              <w:bottom w:val="nil"/>
              <w:right w:val="nil"/>
            </w:tcBorders>
            <w:vAlign w:val="bottom"/>
          </w:tcPr>
          <w:p w14:paraId="00FC24EA" w14:textId="546CE064" w:rsidR="0A81E518" w:rsidRDefault="0A81E518" w:rsidP="0A81E518">
            <w:pPr>
              <w:jc w:val="center"/>
              <w:rPr>
                <w:rFonts w:ascii="Calibri" w:eastAsia="Calibri" w:hAnsi="Calibri" w:cs="Calibri"/>
                <w:color w:val="000000" w:themeColor="text1"/>
              </w:rPr>
            </w:pPr>
            <w:r w:rsidRPr="0A81E518">
              <w:rPr>
                <w:rFonts w:ascii="Calibri" w:eastAsia="Calibri" w:hAnsi="Calibri" w:cs="Calibri"/>
                <w:color w:val="000000" w:themeColor="text1"/>
              </w:rPr>
              <w:t>0</w:t>
            </w:r>
          </w:p>
        </w:tc>
      </w:tr>
      <w:tr w:rsidR="0A81E518" w14:paraId="79966A91" w14:textId="77777777" w:rsidTr="6AD3969A">
        <w:trPr>
          <w:trHeight w:val="300"/>
        </w:trPr>
        <w:tc>
          <w:tcPr>
            <w:tcW w:w="1230" w:type="dxa"/>
            <w:vAlign w:val="bottom"/>
          </w:tcPr>
          <w:p w14:paraId="7D66EF2F" w14:textId="566FD9A0" w:rsidR="0A81E518" w:rsidRDefault="0A81E518"/>
        </w:tc>
        <w:tc>
          <w:tcPr>
            <w:tcW w:w="2370" w:type="dxa"/>
            <w:vAlign w:val="bottom"/>
          </w:tcPr>
          <w:p w14:paraId="0B458062" w14:textId="764F1906" w:rsidR="0A81E518" w:rsidRDefault="1D0B3D2A" w:rsidP="0A81E518">
            <w:pPr>
              <w:jc w:val="center"/>
              <w:rPr>
                <w:rFonts w:ascii="Calibri" w:eastAsia="Calibri" w:hAnsi="Calibri" w:cs="Calibri"/>
                <w:color w:val="000000" w:themeColor="text1"/>
              </w:rPr>
            </w:pPr>
            <w:r w:rsidRPr="2D1E6553">
              <w:rPr>
                <w:rFonts w:ascii="Calibri" w:eastAsia="Calibri" w:hAnsi="Calibri" w:cs="Calibri"/>
                <w:color w:val="000000" w:themeColor="text1"/>
              </w:rPr>
              <w:t xml:space="preserve">Gallows </w:t>
            </w:r>
            <w:r w:rsidRPr="4A79EBE2">
              <w:rPr>
                <w:rFonts w:ascii="Calibri" w:eastAsia="Calibri" w:hAnsi="Calibri" w:cs="Calibri"/>
                <w:color w:val="000000" w:themeColor="text1"/>
              </w:rPr>
              <w:t>Point</w:t>
            </w:r>
          </w:p>
        </w:tc>
        <w:tc>
          <w:tcPr>
            <w:tcW w:w="1334" w:type="dxa"/>
            <w:vAlign w:val="bottom"/>
          </w:tcPr>
          <w:p w14:paraId="058A7EB6" w14:textId="303ECF6E" w:rsidR="0A81E518" w:rsidRDefault="0A81E518" w:rsidP="0A81E518">
            <w:pPr>
              <w:jc w:val="center"/>
              <w:rPr>
                <w:rFonts w:ascii="Calibri" w:eastAsia="Calibri" w:hAnsi="Calibri" w:cs="Calibri"/>
                <w:color w:val="000000" w:themeColor="text1"/>
              </w:rPr>
            </w:pPr>
            <w:r w:rsidRPr="0A81E518">
              <w:rPr>
                <w:rFonts w:ascii="Calibri" w:eastAsia="Calibri" w:hAnsi="Calibri" w:cs="Calibri"/>
                <w:color w:val="000000" w:themeColor="text1"/>
              </w:rPr>
              <w:t>51.85</w:t>
            </w:r>
          </w:p>
        </w:tc>
        <w:tc>
          <w:tcPr>
            <w:tcW w:w="1580" w:type="dxa"/>
            <w:vAlign w:val="bottom"/>
          </w:tcPr>
          <w:p w14:paraId="57182844" w14:textId="56BCFC6C" w:rsidR="0A81E518" w:rsidRDefault="0A81E518" w:rsidP="0A81E518">
            <w:pPr>
              <w:jc w:val="center"/>
              <w:rPr>
                <w:rFonts w:ascii="Calibri" w:eastAsia="Calibri" w:hAnsi="Calibri" w:cs="Calibri"/>
                <w:color w:val="000000" w:themeColor="text1"/>
              </w:rPr>
            </w:pPr>
            <w:r w:rsidRPr="0A81E518">
              <w:rPr>
                <w:rFonts w:ascii="Calibri" w:eastAsia="Calibri" w:hAnsi="Calibri" w:cs="Calibri"/>
                <w:color w:val="000000" w:themeColor="text1"/>
              </w:rPr>
              <w:t>48.15</w:t>
            </w:r>
          </w:p>
        </w:tc>
        <w:tc>
          <w:tcPr>
            <w:tcW w:w="1095" w:type="dxa"/>
            <w:vAlign w:val="bottom"/>
          </w:tcPr>
          <w:p w14:paraId="68DD2114" w14:textId="3995490F" w:rsidR="10850637" w:rsidRPr="07DC098F" w:rsidRDefault="10850637" w:rsidP="07DC098F">
            <w:pPr>
              <w:jc w:val="center"/>
              <w:rPr>
                <w:rFonts w:ascii="Calibri" w:eastAsia="Calibri" w:hAnsi="Calibri" w:cs="Calibri"/>
                <w:color w:val="000000" w:themeColor="text1"/>
              </w:rPr>
            </w:pPr>
            <w:r w:rsidRPr="07DC098F">
              <w:rPr>
                <w:rFonts w:ascii="Calibri" w:eastAsia="Calibri" w:hAnsi="Calibri" w:cs="Calibri"/>
                <w:color w:val="000000" w:themeColor="text1"/>
              </w:rPr>
              <w:t>11.11</w:t>
            </w:r>
            <w:r w:rsidR="69E0763A" w:rsidRPr="07DC098F">
              <w:rPr>
                <w:rFonts w:ascii="Calibri" w:eastAsia="Calibri" w:hAnsi="Calibri" w:cs="Calibri"/>
                <w:color w:val="000000" w:themeColor="text1"/>
              </w:rPr>
              <w:t xml:space="preserve"> (3)</w:t>
            </w:r>
          </w:p>
        </w:tc>
        <w:tc>
          <w:tcPr>
            <w:tcW w:w="1407" w:type="dxa"/>
            <w:vAlign w:val="bottom"/>
          </w:tcPr>
          <w:p w14:paraId="6770DED2" w14:textId="10439B5E" w:rsidR="0A81E518" w:rsidRDefault="0A81E518" w:rsidP="0A81E518">
            <w:pPr>
              <w:jc w:val="center"/>
              <w:rPr>
                <w:rFonts w:ascii="Calibri" w:eastAsia="Calibri" w:hAnsi="Calibri" w:cs="Calibri"/>
                <w:color w:val="000000" w:themeColor="text1"/>
              </w:rPr>
            </w:pPr>
            <w:r w:rsidRPr="0A81E518">
              <w:rPr>
                <w:rFonts w:ascii="Calibri" w:eastAsia="Calibri" w:hAnsi="Calibri" w:cs="Calibri"/>
                <w:color w:val="000000" w:themeColor="text1"/>
              </w:rPr>
              <w:t>0</w:t>
            </w:r>
          </w:p>
        </w:tc>
      </w:tr>
      <w:tr w:rsidR="0A81E518" w14:paraId="78E1B670" w14:textId="77777777" w:rsidTr="6AD3969A">
        <w:trPr>
          <w:trHeight w:val="300"/>
        </w:trPr>
        <w:tc>
          <w:tcPr>
            <w:tcW w:w="1230" w:type="dxa"/>
            <w:vAlign w:val="bottom"/>
          </w:tcPr>
          <w:p w14:paraId="5DE2DBAF" w14:textId="6172C789" w:rsidR="0A81E518" w:rsidRDefault="0A81E518"/>
        </w:tc>
        <w:tc>
          <w:tcPr>
            <w:tcW w:w="2370" w:type="dxa"/>
            <w:vAlign w:val="bottom"/>
          </w:tcPr>
          <w:p w14:paraId="01307F80" w14:textId="4A493B63" w:rsidR="0A81E518" w:rsidRDefault="27E0BB4E" w:rsidP="0A81E518">
            <w:pPr>
              <w:jc w:val="center"/>
              <w:rPr>
                <w:rFonts w:ascii="Calibri" w:eastAsia="Calibri" w:hAnsi="Calibri" w:cs="Calibri"/>
                <w:color w:val="000000" w:themeColor="text1"/>
              </w:rPr>
            </w:pPr>
            <w:r w:rsidRPr="30352303">
              <w:rPr>
                <w:rFonts w:ascii="Calibri" w:eastAsia="Calibri" w:hAnsi="Calibri" w:cs="Calibri"/>
                <w:color w:val="000000" w:themeColor="text1"/>
              </w:rPr>
              <w:t xml:space="preserve">Ogwen </w:t>
            </w:r>
            <w:r w:rsidRPr="3E5CD176">
              <w:rPr>
                <w:rFonts w:ascii="Calibri" w:eastAsia="Calibri" w:hAnsi="Calibri" w:cs="Calibri"/>
                <w:color w:val="000000" w:themeColor="text1"/>
              </w:rPr>
              <w:t>Channel</w:t>
            </w:r>
          </w:p>
        </w:tc>
        <w:tc>
          <w:tcPr>
            <w:tcW w:w="1334" w:type="dxa"/>
            <w:vAlign w:val="bottom"/>
          </w:tcPr>
          <w:p w14:paraId="611B0385" w14:textId="4E20CF92" w:rsidR="0A81E518" w:rsidRDefault="0A81E518" w:rsidP="0A81E518">
            <w:pPr>
              <w:jc w:val="center"/>
              <w:rPr>
                <w:rFonts w:ascii="Calibri" w:eastAsia="Calibri" w:hAnsi="Calibri" w:cs="Calibri"/>
                <w:color w:val="000000" w:themeColor="text1"/>
              </w:rPr>
            </w:pPr>
            <w:r w:rsidRPr="0A81E518">
              <w:rPr>
                <w:rFonts w:ascii="Calibri" w:eastAsia="Calibri" w:hAnsi="Calibri" w:cs="Calibri"/>
                <w:color w:val="000000" w:themeColor="text1"/>
              </w:rPr>
              <w:t>57.14</w:t>
            </w:r>
          </w:p>
        </w:tc>
        <w:tc>
          <w:tcPr>
            <w:tcW w:w="1580" w:type="dxa"/>
            <w:vAlign w:val="bottom"/>
          </w:tcPr>
          <w:p w14:paraId="5A9C6848" w14:textId="61AE7F59" w:rsidR="0A81E518" w:rsidRDefault="0A81E518" w:rsidP="0A81E518">
            <w:pPr>
              <w:jc w:val="center"/>
              <w:rPr>
                <w:rFonts w:ascii="Calibri" w:eastAsia="Calibri" w:hAnsi="Calibri" w:cs="Calibri"/>
                <w:color w:val="000000" w:themeColor="text1"/>
              </w:rPr>
            </w:pPr>
            <w:r w:rsidRPr="0A81E518">
              <w:rPr>
                <w:rFonts w:ascii="Calibri" w:eastAsia="Calibri" w:hAnsi="Calibri" w:cs="Calibri"/>
                <w:color w:val="000000" w:themeColor="text1"/>
              </w:rPr>
              <w:t>42.86</w:t>
            </w:r>
          </w:p>
        </w:tc>
        <w:tc>
          <w:tcPr>
            <w:tcW w:w="1095" w:type="dxa"/>
            <w:vAlign w:val="bottom"/>
          </w:tcPr>
          <w:p w14:paraId="2DEC5A50" w14:textId="2E5BF749" w:rsidR="4B25F747" w:rsidRPr="07DC098F" w:rsidRDefault="4B25F747" w:rsidP="07DC098F">
            <w:pPr>
              <w:jc w:val="center"/>
              <w:rPr>
                <w:rFonts w:ascii="Calibri" w:eastAsia="Calibri" w:hAnsi="Calibri" w:cs="Calibri"/>
                <w:color w:val="000000" w:themeColor="text1"/>
              </w:rPr>
            </w:pPr>
            <w:r w:rsidRPr="07DC098F">
              <w:rPr>
                <w:rFonts w:ascii="Calibri" w:eastAsia="Calibri" w:hAnsi="Calibri" w:cs="Calibri"/>
                <w:color w:val="000000" w:themeColor="text1"/>
              </w:rPr>
              <w:t>14.29</w:t>
            </w:r>
            <w:r w:rsidR="2C62FC7D" w:rsidRPr="07DC098F">
              <w:rPr>
                <w:rFonts w:ascii="Calibri" w:eastAsia="Calibri" w:hAnsi="Calibri" w:cs="Calibri"/>
                <w:color w:val="000000" w:themeColor="text1"/>
              </w:rPr>
              <w:t xml:space="preserve"> (4)</w:t>
            </w:r>
          </w:p>
        </w:tc>
        <w:tc>
          <w:tcPr>
            <w:tcW w:w="1407" w:type="dxa"/>
            <w:vAlign w:val="bottom"/>
          </w:tcPr>
          <w:p w14:paraId="2A44CC7B" w14:textId="6FCE8B06" w:rsidR="0A81E518" w:rsidRDefault="0A81E518" w:rsidP="0A81E518">
            <w:pPr>
              <w:jc w:val="center"/>
              <w:rPr>
                <w:rFonts w:ascii="Calibri" w:eastAsia="Calibri" w:hAnsi="Calibri" w:cs="Calibri"/>
                <w:color w:val="000000" w:themeColor="text1"/>
              </w:rPr>
            </w:pPr>
            <w:r w:rsidRPr="0A81E518">
              <w:rPr>
                <w:rFonts w:ascii="Calibri" w:eastAsia="Calibri" w:hAnsi="Calibri" w:cs="Calibri"/>
                <w:color w:val="000000" w:themeColor="text1"/>
              </w:rPr>
              <w:t>0</w:t>
            </w:r>
          </w:p>
        </w:tc>
      </w:tr>
      <w:tr w:rsidR="0A81E518" w14:paraId="7B5CC65B" w14:textId="77777777" w:rsidTr="6AD3969A">
        <w:trPr>
          <w:trHeight w:val="300"/>
        </w:trPr>
        <w:tc>
          <w:tcPr>
            <w:tcW w:w="1230" w:type="dxa"/>
            <w:tcBorders>
              <w:left w:val="nil"/>
              <w:bottom w:val="single" w:sz="8" w:space="0" w:color="auto"/>
              <w:right w:val="nil"/>
            </w:tcBorders>
            <w:vAlign w:val="bottom"/>
          </w:tcPr>
          <w:p w14:paraId="2256A477" w14:textId="3F9971A2" w:rsidR="0A81E518" w:rsidRDefault="0A81E518"/>
        </w:tc>
        <w:tc>
          <w:tcPr>
            <w:tcW w:w="2370" w:type="dxa"/>
            <w:tcBorders>
              <w:left w:val="nil"/>
              <w:bottom w:val="single" w:sz="8" w:space="0" w:color="auto"/>
              <w:right w:val="nil"/>
            </w:tcBorders>
            <w:vAlign w:val="bottom"/>
          </w:tcPr>
          <w:p w14:paraId="52FC1527" w14:textId="4E67C5E5" w:rsidR="0A81E518" w:rsidRDefault="193C9454" w:rsidP="0A81E518">
            <w:pPr>
              <w:jc w:val="center"/>
              <w:rPr>
                <w:rFonts w:ascii="Calibri" w:eastAsia="Calibri" w:hAnsi="Calibri" w:cs="Calibri"/>
                <w:color w:val="000000" w:themeColor="text1"/>
              </w:rPr>
            </w:pPr>
            <w:r w:rsidRPr="4A79EBE2">
              <w:rPr>
                <w:rFonts w:ascii="Calibri" w:eastAsia="Calibri" w:hAnsi="Calibri" w:cs="Calibri"/>
                <w:color w:val="000000" w:themeColor="text1"/>
              </w:rPr>
              <w:t xml:space="preserve">West of Bangor Pier </w:t>
            </w:r>
          </w:p>
        </w:tc>
        <w:tc>
          <w:tcPr>
            <w:tcW w:w="1334" w:type="dxa"/>
            <w:tcBorders>
              <w:left w:val="nil"/>
              <w:bottom w:val="single" w:sz="8" w:space="0" w:color="auto"/>
              <w:right w:val="nil"/>
            </w:tcBorders>
            <w:vAlign w:val="bottom"/>
          </w:tcPr>
          <w:p w14:paraId="76A074C7" w14:textId="1416881F" w:rsidR="0A81E518" w:rsidRDefault="0A81E518" w:rsidP="0A81E518">
            <w:pPr>
              <w:jc w:val="center"/>
              <w:rPr>
                <w:rFonts w:ascii="Calibri" w:eastAsia="Calibri" w:hAnsi="Calibri" w:cs="Calibri"/>
                <w:color w:val="000000" w:themeColor="text1"/>
              </w:rPr>
            </w:pPr>
            <w:r w:rsidRPr="0A81E518">
              <w:rPr>
                <w:rFonts w:ascii="Calibri" w:eastAsia="Calibri" w:hAnsi="Calibri" w:cs="Calibri"/>
                <w:color w:val="000000" w:themeColor="text1"/>
              </w:rPr>
              <w:t>68.96</w:t>
            </w:r>
          </w:p>
        </w:tc>
        <w:tc>
          <w:tcPr>
            <w:tcW w:w="1580" w:type="dxa"/>
            <w:tcBorders>
              <w:left w:val="nil"/>
              <w:bottom w:val="single" w:sz="8" w:space="0" w:color="auto"/>
              <w:right w:val="nil"/>
            </w:tcBorders>
            <w:vAlign w:val="bottom"/>
          </w:tcPr>
          <w:p w14:paraId="34D149BF" w14:textId="1BDD3850" w:rsidR="0A81E518" w:rsidRDefault="0A81E518" w:rsidP="0A81E518">
            <w:pPr>
              <w:jc w:val="center"/>
              <w:rPr>
                <w:rFonts w:ascii="Calibri" w:eastAsia="Calibri" w:hAnsi="Calibri" w:cs="Calibri"/>
                <w:color w:val="000000" w:themeColor="text1"/>
              </w:rPr>
            </w:pPr>
            <w:r w:rsidRPr="0A81E518">
              <w:rPr>
                <w:rFonts w:ascii="Calibri" w:eastAsia="Calibri" w:hAnsi="Calibri" w:cs="Calibri"/>
                <w:color w:val="000000" w:themeColor="text1"/>
              </w:rPr>
              <w:t>31.04</w:t>
            </w:r>
          </w:p>
        </w:tc>
        <w:tc>
          <w:tcPr>
            <w:tcW w:w="1095" w:type="dxa"/>
            <w:tcBorders>
              <w:left w:val="nil"/>
              <w:bottom w:val="single" w:sz="8" w:space="0" w:color="auto"/>
              <w:right w:val="nil"/>
            </w:tcBorders>
            <w:vAlign w:val="bottom"/>
          </w:tcPr>
          <w:p w14:paraId="60D3EDA5" w14:textId="4233C014" w:rsidR="0B3AEA80" w:rsidRPr="07DC098F" w:rsidRDefault="0B3AEA80" w:rsidP="07DC098F">
            <w:pPr>
              <w:jc w:val="center"/>
              <w:rPr>
                <w:rFonts w:ascii="Calibri" w:eastAsia="Calibri" w:hAnsi="Calibri" w:cs="Calibri"/>
                <w:color w:val="000000" w:themeColor="text1"/>
              </w:rPr>
            </w:pPr>
            <w:r w:rsidRPr="07DC098F">
              <w:rPr>
                <w:rFonts w:ascii="Calibri" w:eastAsia="Calibri" w:hAnsi="Calibri" w:cs="Calibri"/>
                <w:color w:val="000000" w:themeColor="text1"/>
              </w:rPr>
              <w:t>20.69</w:t>
            </w:r>
            <w:r w:rsidR="3B122591" w:rsidRPr="07DC098F">
              <w:rPr>
                <w:rFonts w:ascii="Calibri" w:eastAsia="Calibri" w:hAnsi="Calibri" w:cs="Calibri"/>
                <w:color w:val="000000" w:themeColor="text1"/>
              </w:rPr>
              <w:t xml:space="preserve"> (6)</w:t>
            </w:r>
          </w:p>
        </w:tc>
        <w:tc>
          <w:tcPr>
            <w:tcW w:w="1407" w:type="dxa"/>
            <w:tcBorders>
              <w:left w:val="nil"/>
              <w:bottom w:val="single" w:sz="8" w:space="0" w:color="auto"/>
              <w:right w:val="nil"/>
            </w:tcBorders>
            <w:vAlign w:val="bottom"/>
          </w:tcPr>
          <w:p w14:paraId="7D22F187" w14:textId="0FF12D92" w:rsidR="0A81E518" w:rsidRDefault="0A81E518" w:rsidP="0A81E518">
            <w:pPr>
              <w:jc w:val="center"/>
              <w:rPr>
                <w:rFonts w:ascii="Calibri" w:eastAsia="Calibri" w:hAnsi="Calibri" w:cs="Calibri"/>
                <w:color w:val="000000" w:themeColor="text1"/>
              </w:rPr>
            </w:pPr>
            <w:r w:rsidRPr="0A81E518">
              <w:rPr>
                <w:rFonts w:ascii="Calibri" w:eastAsia="Calibri" w:hAnsi="Calibri" w:cs="Calibri"/>
                <w:color w:val="000000" w:themeColor="text1"/>
              </w:rPr>
              <w:t>0</w:t>
            </w:r>
          </w:p>
        </w:tc>
      </w:tr>
      <w:tr w:rsidR="0A81E518" w14:paraId="0A57B878" w14:textId="77777777" w:rsidTr="6AD3969A">
        <w:trPr>
          <w:trHeight w:val="300"/>
        </w:trPr>
        <w:tc>
          <w:tcPr>
            <w:tcW w:w="1230" w:type="dxa"/>
            <w:tcBorders>
              <w:top w:val="single" w:sz="8" w:space="0" w:color="auto"/>
              <w:left w:val="nil"/>
              <w:bottom w:val="nil"/>
              <w:right w:val="nil"/>
            </w:tcBorders>
            <w:vAlign w:val="bottom"/>
          </w:tcPr>
          <w:p w14:paraId="2148A539" w14:textId="0DEE7BCA" w:rsidR="0A81E518" w:rsidRDefault="0A81E518" w:rsidP="0A81E518">
            <w:pPr>
              <w:jc w:val="center"/>
              <w:rPr>
                <w:rFonts w:ascii="Calibri" w:eastAsia="Calibri" w:hAnsi="Calibri" w:cs="Calibri"/>
                <w:color w:val="000000" w:themeColor="text1"/>
              </w:rPr>
            </w:pPr>
            <w:r w:rsidRPr="0A81E518">
              <w:rPr>
                <w:rFonts w:ascii="Calibri" w:eastAsia="Calibri" w:hAnsi="Calibri" w:cs="Calibri"/>
                <w:color w:val="000000" w:themeColor="text1"/>
              </w:rPr>
              <w:t>Pour Plate</w:t>
            </w:r>
          </w:p>
        </w:tc>
        <w:tc>
          <w:tcPr>
            <w:tcW w:w="2370" w:type="dxa"/>
            <w:tcBorders>
              <w:top w:val="single" w:sz="8" w:space="0" w:color="auto"/>
              <w:left w:val="nil"/>
              <w:bottom w:val="nil"/>
              <w:right w:val="nil"/>
            </w:tcBorders>
            <w:vAlign w:val="bottom"/>
          </w:tcPr>
          <w:p w14:paraId="541636AF" w14:textId="5C90FC30" w:rsidR="6AD3969A" w:rsidRPr="6AD3969A" w:rsidRDefault="6AD3969A" w:rsidP="6AD3969A">
            <w:pPr>
              <w:jc w:val="center"/>
              <w:rPr>
                <w:rFonts w:ascii="Calibri" w:eastAsia="Calibri" w:hAnsi="Calibri" w:cs="Calibri"/>
                <w:color w:val="000000" w:themeColor="text1"/>
              </w:rPr>
            </w:pPr>
            <w:r w:rsidRPr="6AD3969A">
              <w:rPr>
                <w:rFonts w:ascii="Calibri" w:eastAsia="Calibri" w:hAnsi="Calibri" w:cs="Calibri"/>
                <w:color w:val="000000" w:themeColor="text1"/>
              </w:rPr>
              <w:t>Cegin Channel</w:t>
            </w:r>
          </w:p>
        </w:tc>
        <w:tc>
          <w:tcPr>
            <w:tcW w:w="1334" w:type="dxa"/>
            <w:tcBorders>
              <w:top w:val="single" w:sz="8" w:space="0" w:color="auto"/>
              <w:left w:val="nil"/>
              <w:bottom w:val="nil"/>
              <w:right w:val="nil"/>
            </w:tcBorders>
            <w:vAlign w:val="bottom"/>
          </w:tcPr>
          <w:p w14:paraId="53C9D470" w14:textId="4D23CC92" w:rsidR="0A81E518" w:rsidRDefault="0A81E518" w:rsidP="0A81E518">
            <w:pPr>
              <w:jc w:val="center"/>
              <w:rPr>
                <w:rFonts w:ascii="Calibri" w:eastAsia="Calibri" w:hAnsi="Calibri" w:cs="Calibri"/>
                <w:color w:val="000000" w:themeColor="text1"/>
              </w:rPr>
            </w:pPr>
            <w:r w:rsidRPr="0A81E518">
              <w:rPr>
                <w:rFonts w:ascii="Calibri" w:eastAsia="Calibri" w:hAnsi="Calibri" w:cs="Calibri"/>
                <w:color w:val="000000" w:themeColor="text1"/>
              </w:rPr>
              <w:t>82.76</w:t>
            </w:r>
          </w:p>
        </w:tc>
        <w:tc>
          <w:tcPr>
            <w:tcW w:w="1580" w:type="dxa"/>
            <w:tcBorders>
              <w:top w:val="single" w:sz="8" w:space="0" w:color="auto"/>
              <w:left w:val="nil"/>
              <w:bottom w:val="nil"/>
              <w:right w:val="nil"/>
            </w:tcBorders>
            <w:vAlign w:val="bottom"/>
          </w:tcPr>
          <w:p w14:paraId="7083DD87" w14:textId="400B18F8" w:rsidR="0A81E518" w:rsidRDefault="0A81E518" w:rsidP="0A81E518">
            <w:pPr>
              <w:jc w:val="center"/>
              <w:rPr>
                <w:rFonts w:ascii="Calibri" w:eastAsia="Calibri" w:hAnsi="Calibri" w:cs="Calibri"/>
                <w:color w:val="000000" w:themeColor="text1"/>
              </w:rPr>
            </w:pPr>
            <w:r w:rsidRPr="0A81E518">
              <w:rPr>
                <w:rFonts w:ascii="Calibri" w:eastAsia="Calibri" w:hAnsi="Calibri" w:cs="Calibri"/>
                <w:color w:val="000000" w:themeColor="text1"/>
              </w:rPr>
              <w:t>17.24</w:t>
            </w:r>
          </w:p>
        </w:tc>
        <w:tc>
          <w:tcPr>
            <w:tcW w:w="1095" w:type="dxa"/>
            <w:tcBorders>
              <w:top w:val="single" w:sz="8" w:space="0" w:color="auto"/>
              <w:left w:val="nil"/>
              <w:bottom w:val="nil"/>
              <w:right w:val="nil"/>
            </w:tcBorders>
            <w:vAlign w:val="bottom"/>
          </w:tcPr>
          <w:p w14:paraId="0046C65D" w14:textId="338FD4E7" w:rsidR="42FFAA70" w:rsidRPr="07DC098F" w:rsidRDefault="42FFAA70" w:rsidP="07DC098F">
            <w:pPr>
              <w:jc w:val="center"/>
              <w:rPr>
                <w:rFonts w:ascii="Calibri" w:eastAsia="Calibri" w:hAnsi="Calibri" w:cs="Calibri"/>
                <w:color w:val="000000" w:themeColor="text1"/>
              </w:rPr>
            </w:pPr>
            <w:r w:rsidRPr="07DC098F">
              <w:rPr>
                <w:rFonts w:ascii="Calibri" w:eastAsia="Calibri" w:hAnsi="Calibri" w:cs="Calibri"/>
                <w:color w:val="000000" w:themeColor="text1"/>
              </w:rPr>
              <w:t>3.45</w:t>
            </w:r>
            <w:r w:rsidR="266906AF" w:rsidRPr="07DC098F">
              <w:rPr>
                <w:rFonts w:ascii="Calibri" w:eastAsia="Calibri" w:hAnsi="Calibri" w:cs="Calibri"/>
                <w:color w:val="000000" w:themeColor="text1"/>
              </w:rPr>
              <w:t xml:space="preserve"> (1)</w:t>
            </w:r>
          </w:p>
        </w:tc>
        <w:tc>
          <w:tcPr>
            <w:tcW w:w="1407" w:type="dxa"/>
            <w:tcBorders>
              <w:top w:val="single" w:sz="8" w:space="0" w:color="auto"/>
              <w:left w:val="nil"/>
              <w:bottom w:val="nil"/>
              <w:right w:val="nil"/>
            </w:tcBorders>
            <w:vAlign w:val="bottom"/>
          </w:tcPr>
          <w:p w14:paraId="3454C703" w14:textId="07C461A0" w:rsidR="0A81E518" w:rsidRDefault="0A81E518" w:rsidP="0A81E518">
            <w:pPr>
              <w:jc w:val="center"/>
              <w:rPr>
                <w:rFonts w:ascii="Calibri" w:eastAsia="Calibri" w:hAnsi="Calibri" w:cs="Calibri"/>
                <w:color w:val="000000" w:themeColor="text1"/>
              </w:rPr>
            </w:pPr>
            <w:r w:rsidRPr="0A81E518">
              <w:rPr>
                <w:rFonts w:ascii="Calibri" w:eastAsia="Calibri" w:hAnsi="Calibri" w:cs="Calibri"/>
                <w:color w:val="000000" w:themeColor="text1"/>
              </w:rPr>
              <w:t>0</w:t>
            </w:r>
          </w:p>
        </w:tc>
      </w:tr>
      <w:tr w:rsidR="0A81E518" w14:paraId="6B948AC8" w14:textId="77777777" w:rsidTr="6AD3969A">
        <w:trPr>
          <w:trHeight w:val="300"/>
        </w:trPr>
        <w:tc>
          <w:tcPr>
            <w:tcW w:w="1230" w:type="dxa"/>
            <w:vAlign w:val="bottom"/>
          </w:tcPr>
          <w:p w14:paraId="5812885D" w14:textId="579399F2" w:rsidR="0A81E518" w:rsidRDefault="0A81E518"/>
        </w:tc>
        <w:tc>
          <w:tcPr>
            <w:tcW w:w="2370" w:type="dxa"/>
            <w:vAlign w:val="bottom"/>
          </w:tcPr>
          <w:p w14:paraId="14A16DEE" w14:textId="764F1906" w:rsidR="6AD3969A" w:rsidRPr="6AD3969A" w:rsidRDefault="6AD3969A" w:rsidP="6AD3969A">
            <w:pPr>
              <w:jc w:val="center"/>
              <w:rPr>
                <w:rFonts w:ascii="Calibri" w:eastAsia="Calibri" w:hAnsi="Calibri" w:cs="Calibri"/>
                <w:color w:val="000000" w:themeColor="text1"/>
              </w:rPr>
            </w:pPr>
            <w:r w:rsidRPr="6AD3969A">
              <w:rPr>
                <w:rFonts w:ascii="Calibri" w:eastAsia="Calibri" w:hAnsi="Calibri" w:cs="Calibri"/>
                <w:color w:val="000000" w:themeColor="text1"/>
              </w:rPr>
              <w:t>Gallows Point</w:t>
            </w:r>
          </w:p>
        </w:tc>
        <w:tc>
          <w:tcPr>
            <w:tcW w:w="1334" w:type="dxa"/>
            <w:vAlign w:val="bottom"/>
          </w:tcPr>
          <w:p w14:paraId="45EE86E0" w14:textId="04217527" w:rsidR="0A81E518" w:rsidRDefault="0A81E518" w:rsidP="0A81E518">
            <w:pPr>
              <w:jc w:val="center"/>
              <w:rPr>
                <w:rFonts w:ascii="Calibri" w:eastAsia="Calibri" w:hAnsi="Calibri" w:cs="Calibri"/>
                <w:color w:val="000000" w:themeColor="text1"/>
              </w:rPr>
            </w:pPr>
            <w:r w:rsidRPr="0A81E518">
              <w:rPr>
                <w:rFonts w:ascii="Calibri" w:eastAsia="Calibri" w:hAnsi="Calibri" w:cs="Calibri"/>
                <w:color w:val="000000" w:themeColor="text1"/>
              </w:rPr>
              <w:t>85.19</w:t>
            </w:r>
          </w:p>
        </w:tc>
        <w:tc>
          <w:tcPr>
            <w:tcW w:w="1580" w:type="dxa"/>
            <w:vAlign w:val="bottom"/>
          </w:tcPr>
          <w:p w14:paraId="57C2955E" w14:textId="09B4C492" w:rsidR="0A81E518" w:rsidRDefault="0A81E518" w:rsidP="0A81E518">
            <w:pPr>
              <w:jc w:val="center"/>
              <w:rPr>
                <w:rFonts w:ascii="Calibri" w:eastAsia="Calibri" w:hAnsi="Calibri" w:cs="Calibri"/>
                <w:color w:val="000000" w:themeColor="text1"/>
              </w:rPr>
            </w:pPr>
            <w:r w:rsidRPr="0A81E518">
              <w:rPr>
                <w:rFonts w:ascii="Calibri" w:eastAsia="Calibri" w:hAnsi="Calibri" w:cs="Calibri"/>
                <w:color w:val="000000" w:themeColor="text1"/>
              </w:rPr>
              <w:t>14.81</w:t>
            </w:r>
          </w:p>
        </w:tc>
        <w:tc>
          <w:tcPr>
            <w:tcW w:w="1095" w:type="dxa"/>
            <w:vAlign w:val="bottom"/>
          </w:tcPr>
          <w:p w14:paraId="3EF8ACE3" w14:textId="47EFED5F" w:rsidR="5EFD5D7E" w:rsidRPr="07DC098F" w:rsidRDefault="5EFD5D7E" w:rsidP="07DC098F">
            <w:pPr>
              <w:jc w:val="center"/>
              <w:rPr>
                <w:rFonts w:ascii="Calibri" w:eastAsia="Calibri" w:hAnsi="Calibri" w:cs="Calibri"/>
                <w:color w:val="000000" w:themeColor="text1"/>
              </w:rPr>
            </w:pPr>
            <w:r w:rsidRPr="07DC098F">
              <w:rPr>
                <w:rFonts w:ascii="Calibri" w:eastAsia="Calibri" w:hAnsi="Calibri" w:cs="Calibri"/>
                <w:color w:val="000000" w:themeColor="text1"/>
              </w:rPr>
              <w:t>7.41</w:t>
            </w:r>
            <w:r w:rsidR="099C5BFC" w:rsidRPr="07DC098F">
              <w:rPr>
                <w:rFonts w:ascii="Calibri" w:eastAsia="Calibri" w:hAnsi="Calibri" w:cs="Calibri"/>
                <w:color w:val="000000" w:themeColor="text1"/>
              </w:rPr>
              <w:t xml:space="preserve"> (2)</w:t>
            </w:r>
          </w:p>
        </w:tc>
        <w:tc>
          <w:tcPr>
            <w:tcW w:w="1407" w:type="dxa"/>
            <w:vAlign w:val="bottom"/>
          </w:tcPr>
          <w:p w14:paraId="46013E61" w14:textId="700CA245" w:rsidR="0A81E518" w:rsidRDefault="0A81E518" w:rsidP="0A81E518">
            <w:pPr>
              <w:jc w:val="center"/>
              <w:rPr>
                <w:rFonts w:ascii="Calibri" w:eastAsia="Calibri" w:hAnsi="Calibri" w:cs="Calibri"/>
                <w:color w:val="000000" w:themeColor="text1"/>
              </w:rPr>
            </w:pPr>
            <w:r w:rsidRPr="0A81E518">
              <w:rPr>
                <w:rFonts w:ascii="Calibri" w:eastAsia="Calibri" w:hAnsi="Calibri" w:cs="Calibri"/>
                <w:color w:val="000000" w:themeColor="text1"/>
              </w:rPr>
              <w:t>0</w:t>
            </w:r>
          </w:p>
        </w:tc>
      </w:tr>
      <w:tr w:rsidR="0A81E518" w14:paraId="44A619E4" w14:textId="77777777" w:rsidTr="6AD3969A">
        <w:trPr>
          <w:trHeight w:val="300"/>
        </w:trPr>
        <w:tc>
          <w:tcPr>
            <w:tcW w:w="1230" w:type="dxa"/>
            <w:vAlign w:val="bottom"/>
          </w:tcPr>
          <w:p w14:paraId="23ED8CF8" w14:textId="4AFB73C6" w:rsidR="0A81E518" w:rsidRDefault="0A81E518"/>
        </w:tc>
        <w:tc>
          <w:tcPr>
            <w:tcW w:w="2370" w:type="dxa"/>
            <w:vAlign w:val="bottom"/>
          </w:tcPr>
          <w:p w14:paraId="73642221" w14:textId="4A493B63" w:rsidR="6AD3969A" w:rsidRPr="6AD3969A" w:rsidRDefault="6AD3969A" w:rsidP="6AD3969A">
            <w:pPr>
              <w:jc w:val="center"/>
              <w:rPr>
                <w:rFonts w:ascii="Calibri" w:eastAsia="Calibri" w:hAnsi="Calibri" w:cs="Calibri"/>
                <w:color w:val="000000" w:themeColor="text1"/>
              </w:rPr>
            </w:pPr>
            <w:r w:rsidRPr="6AD3969A">
              <w:rPr>
                <w:rFonts w:ascii="Calibri" w:eastAsia="Calibri" w:hAnsi="Calibri" w:cs="Calibri"/>
                <w:color w:val="000000" w:themeColor="text1"/>
              </w:rPr>
              <w:t>Ogwen Channel</w:t>
            </w:r>
          </w:p>
        </w:tc>
        <w:tc>
          <w:tcPr>
            <w:tcW w:w="1334" w:type="dxa"/>
            <w:vAlign w:val="bottom"/>
          </w:tcPr>
          <w:p w14:paraId="761F6D6B" w14:textId="771C3725" w:rsidR="0A81E518" w:rsidRDefault="0A81E518" w:rsidP="0A81E518">
            <w:pPr>
              <w:jc w:val="center"/>
              <w:rPr>
                <w:rFonts w:ascii="Calibri" w:eastAsia="Calibri" w:hAnsi="Calibri" w:cs="Calibri"/>
                <w:color w:val="000000" w:themeColor="text1"/>
              </w:rPr>
            </w:pPr>
            <w:r w:rsidRPr="0A81E518">
              <w:rPr>
                <w:rFonts w:ascii="Calibri" w:eastAsia="Calibri" w:hAnsi="Calibri" w:cs="Calibri"/>
                <w:color w:val="000000" w:themeColor="text1"/>
              </w:rPr>
              <w:t>71.43</w:t>
            </w:r>
          </w:p>
        </w:tc>
        <w:tc>
          <w:tcPr>
            <w:tcW w:w="1580" w:type="dxa"/>
            <w:vAlign w:val="bottom"/>
          </w:tcPr>
          <w:p w14:paraId="76145702" w14:textId="6E30A657" w:rsidR="0A81E518" w:rsidRDefault="0A81E518" w:rsidP="0A81E518">
            <w:pPr>
              <w:jc w:val="center"/>
              <w:rPr>
                <w:rFonts w:ascii="Calibri" w:eastAsia="Calibri" w:hAnsi="Calibri" w:cs="Calibri"/>
                <w:color w:val="000000" w:themeColor="text1"/>
              </w:rPr>
            </w:pPr>
            <w:r w:rsidRPr="0A81E518">
              <w:rPr>
                <w:rFonts w:ascii="Calibri" w:eastAsia="Calibri" w:hAnsi="Calibri" w:cs="Calibri"/>
                <w:color w:val="000000" w:themeColor="text1"/>
              </w:rPr>
              <w:t>28.57</w:t>
            </w:r>
          </w:p>
        </w:tc>
        <w:tc>
          <w:tcPr>
            <w:tcW w:w="1095" w:type="dxa"/>
            <w:vAlign w:val="bottom"/>
          </w:tcPr>
          <w:p w14:paraId="1635A7B2" w14:textId="089A0A64" w:rsidR="67E7F9BB" w:rsidRPr="07DC098F" w:rsidRDefault="67E7F9BB" w:rsidP="07DC098F">
            <w:pPr>
              <w:jc w:val="center"/>
              <w:rPr>
                <w:rFonts w:ascii="Calibri" w:eastAsia="Calibri" w:hAnsi="Calibri" w:cs="Calibri"/>
                <w:color w:val="000000" w:themeColor="text1"/>
              </w:rPr>
            </w:pPr>
            <w:r w:rsidRPr="07DC098F">
              <w:rPr>
                <w:rFonts w:ascii="Calibri" w:eastAsia="Calibri" w:hAnsi="Calibri" w:cs="Calibri"/>
                <w:color w:val="000000" w:themeColor="text1"/>
              </w:rPr>
              <w:t>7.14</w:t>
            </w:r>
            <w:r w:rsidR="09CFD716" w:rsidRPr="07DC098F">
              <w:rPr>
                <w:rFonts w:ascii="Calibri" w:eastAsia="Calibri" w:hAnsi="Calibri" w:cs="Calibri"/>
                <w:color w:val="000000" w:themeColor="text1"/>
              </w:rPr>
              <w:t xml:space="preserve"> (2)</w:t>
            </w:r>
          </w:p>
        </w:tc>
        <w:tc>
          <w:tcPr>
            <w:tcW w:w="1407" w:type="dxa"/>
            <w:vAlign w:val="bottom"/>
          </w:tcPr>
          <w:p w14:paraId="7596D414" w14:textId="74A7DBD0" w:rsidR="0A81E518" w:rsidRDefault="0A81E518" w:rsidP="0A81E518">
            <w:pPr>
              <w:jc w:val="center"/>
              <w:rPr>
                <w:rFonts w:ascii="Calibri" w:eastAsia="Calibri" w:hAnsi="Calibri" w:cs="Calibri"/>
                <w:color w:val="000000" w:themeColor="text1"/>
              </w:rPr>
            </w:pPr>
            <w:r w:rsidRPr="0A81E518">
              <w:rPr>
                <w:rFonts w:ascii="Calibri" w:eastAsia="Calibri" w:hAnsi="Calibri" w:cs="Calibri"/>
                <w:color w:val="000000" w:themeColor="text1"/>
              </w:rPr>
              <w:t>0</w:t>
            </w:r>
          </w:p>
        </w:tc>
      </w:tr>
      <w:tr w:rsidR="0A81E518" w14:paraId="34975538" w14:textId="77777777" w:rsidTr="6AD3969A">
        <w:trPr>
          <w:trHeight w:val="300"/>
        </w:trPr>
        <w:tc>
          <w:tcPr>
            <w:tcW w:w="1230" w:type="dxa"/>
            <w:tcBorders>
              <w:left w:val="nil"/>
              <w:bottom w:val="single" w:sz="8" w:space="0" w:color="auto"/>
              <w:right w:val="nil"/>
            </w:tcBorders>
            <w:vAlign w:val="bottom"/>
          </w:tcPr>
          <w:p w14:paraId="0339FFCC" w14:textId="3929F23A" w:rsidR="0A81E518" w:rsidRDefault="0A81E518"/>
        </w:tc>
        <w:tc>
          <w:tcPr>
            <w:tcW w:w="2370" w:type="dxa"/>
            <w:tcBorders>
              <w:left w:val="nil"/>
              <w:bottom w:val="single" w:sz="8" w:space="0" w:color="auto"/>
              <w:right w:val="nil"/>
            </w:tcBorders>
            <w:vAlign w:val="bottom"/>
          </w:tcPr>
          <w:p w14:paraId="007BC7DD" w14:textId="4E67C5E5" w:rsidR="6AD3969A" w:rsidRPr="6AD3969A" w:rsidRDefault="6AD3969A" w:rsidP="6AD3969A">
            <w:pPr>
              <w:jc w:val="center"/>
              <w:rPr>
                <w:rFonts w:ascii="Calibri" w:eastAsia="Calibri" w:hAnsi="Calibri" w:cs="Calibri"/>
                <w:color w:val="000000" w:themeColor="text1"/>
              </w:rPr>
            </w:pPr>
            <w:r w:rsidRPr="6AD3969A">
              <w:rPr>
                <w:rFonts w:ascii="Calibri" w:eastAsia="Calibri" w:hAnsi="Calibri" w:cs="Calibri"/>
                <w:color w:val="000000" w:themeColor="text1"/>
              </w:rPr>
              <w:t xml:space="preserve">West of Bangor Pier </w:t>
            </w:r>
          </w:p>
        </w:tc>
        <w:tc>
          <w:tcPr>
            <w:tcW w:w="1334" w:type="dxa"/>
            <w:tcBorders>
              <w:left w:val="nil"/>
              <w:bottom w:val="single" w:sz="8" w:space="0" w:color="auto"/>
              <w:right w:val="nil"/>
            </w:tcBorders>
            <w:vAlign w:val="bottom"/>
          </w:tcPr>
          <w:p w14:paraId="6CF9D137" w14:textId="4E2B1A61" w:rsidR="0A81E518" w:rsidRDefault="0A81E518" w:rsidP="0A81E518">
            <w:pPr>
              <w:jc w:val="center"/>
              <w:rPr>
                <w:rFonts w:ascii="Calibri" w:eastAsia="Calibri" w:hAnsi="Calibri" w:cs="Calibri"/>
                <w:color w:val="000000" w:themeColor="text1"/>
              </w:rPr>
            </w:pPr>
            <w:r w:rsidRPr="0A81E518">
              <w:rPr>
                <w:rFonts w:ascii="Calibri" w:eastAsia="Calibri" w:hAnsi="Calibri" w:cs="Calibri"/>
                <w:color w:val="000000" w:themeColor="text1"/>
              </w:rPr>
              <w:t>68.97</w:t>
            </w:r>
          </w:p>
        </w:tc>
        <w:tc>
          <w:tcPr>
            <w:tcW w:w="1580" w:type="dxa"/>
            <w:tcBorders>
              <w:left w:val="nil"/>
              <w:bottom w:val="single" w:sz="8" w:space="0" w:color="auto"/>
              <w:right w:val="nil"/>
            </w:tcBorders>
            <w:vAlign w:val="bottom"/>
          </w:tcPr>
          <w:p w14:paraId="60C83830" w14:textId="1397FD18" w:rsidR="0A81E518" w:rsidRDefault="0A81E518" w:rsidP="0A81E518">
            <w:pPr>
              <w:jc w:val="center"/>
              <w:rPr>
                <w:rFonts w:ascii="Calibri" w:eastAsia="Calibri" w:hAnsi="Calibri" w:cs="Calibri"/>
                <w:color w:val="000000" w:themeColor="text1"/>
              </w:rPr>
            </w:pPr>
            <w:r w:rsidRPr="0A81E518">
              <w:rPr>
                <w:rFonts w:ascii="Calibri" w:eastAsia="Calibri" w:hAnsi="Calibri" w:cs="Calibri"/>
                <w:color w:val="000000" w:themeColor="text1"/>
              </w:rPr>
              <w:t>31.03</w:t>
            </w:r>
          </w:p>
        </w:tc>
        <w:tc>
          <w:tcPr>
            <w:tcW w:w="1095" w:type="dxa"/>
            <w:tcBorders>
              <w:left w:val="nil"/>
              <w:bottom w:val="single" w:sz="8" w:space="0" w:color="auto"/>
              <w:right w:val="nil"/>
            </w:tcBorders>
            <w:vAlign w:val="bottom"/>
          </w:tcPr>
          <w:p w14:paraId="132187BE" w14:textId="49E0E221" w:rsidR="22695C5A" w:rsidRPr="07DC098F" w:rsidRDefault="22695C5A" w:rsidP="07DC098F">
            <w:pPr>
              <w:jc w:val="center"/>
              <w:rPr>
                <w:rFonts w:ascii="Calibri" w:eastAsia="Calibri" w:hAnsi="Calibri" w:cs="Calibri"/>
                <w:color w:val="000000" w:themeColor="text1"/>
              </w:rPr>
            </w:pPr>
            <w:r w:rsidRPr="07DC098F">
              <w:rPr>
                <w:rFonts w:ascii="Calibri" w:eastAsia="Calibri" w:hAnsi="Calibri" w:cs="Calibri"/>
                <w:color w:val="000000" w:themeColor="text1"/>
              </w:rPr>
              <w:t>13.79</w:t>
            </w:r>
            <w:r w:rsidR="1C79E7A8" w:rsidRPr="07DC098F">
              <w:rPr>
                <w:rFonts w:ascii="Calibri" w:eastAsia="Calibri" w:hAnsi="Calibri" w:cs="Calibri"/>
                <w:color w:val="000000" w:themeColor="text1"/>
              </w:rPr>
              <w:t xml:space="preserve"> (4)</w:t>
            </w:r>
          </w:p>
        </w:tc>
        <w:tc>
          <w:tcPr>
            <w:tcW w:w="1407" w:type="dxa"/>
            <w:tcBorders>
              <w:left w:val="nil"/>
              <w:bottom w:val="single" w:sz="8" w:space="0" w:color="auto"/>
              <w:right w:val="nil"/>
            </w:tcBorders>
            <w:vAlign w:val="bottom"/>
          </w:tcPr>
          <w:p w14:paraId="16E4B9DA" w14:textId="581F73D2" w:rsidR="0A81E518" w:rsidRDefault="0A81E518" w:rsidP="0A81E518">
            <w:pPr>
              <w:jc w:val="center"/>
              <w:rPr>
                <w:rFonts w:ascii="Calibri" w:eastAsia="Calibri" w:hAnsi="Calibri" w:cs="Calibri"/>
                <w:color w:val="000000" w:themeColor="text1"/>
              </w:rPr>
            </w:pPr>
            <w:r w:rsidRPr="0A81E518">
              <w:rPr>
                <w:rFonts w:ascii="Calibri" w:eastAsia="Calibri" w:hAnsi="Calibri" w:cs="Calibri"/>
                <w:color w:val="000000" w:themeColor="text1"/>
              </w:rPr>
              <w:t>0</w:t>
            </w:r>
          </w:p>
        </w:tc>
      </w:tr>
    </w:tbl>
    <w:p w14:paraId="7679EF43" w14:textId="1B53D032" w:rsidR="1AECFD89" w:rsidRDefault="1AECFD89" w:rsidP="1AECFD89">
      <w:pPr>
        <w:jc w:val="both"/>
        <w:rPr>
          <w:rFonts w:eastAsiaTheme="minorEastAsia"/>
        </w:rPr>
      </w:pPr>
    </w:p>
    <w:p w14:paraId="335E1A3F" w14:textId="4EB667D8" w:rsidR="419C391A" w:rsidRDefault="6D9F917C" w:rsidP="419C391A">
      <w:pPr>
        <w:jc w:val="both"/>
        <w:rPr>
          <w:rFonts w:eastAsiaTheme="minorEastAsia"/>
        </w:rPr>
      </w:pPr>
      <w:r w:rsidRPr="27039B5A">
        <w:rPr>
          <w:rFonts w:eastAsiaTheme="minorEastAsia"/>
        </w:rPr>
        <w:t xml:space="preserve">A paired t-test was used to assess whether the MPN and pour plate methods reported significantly different </w:t>
      </w:r>
      <w:r w:rsidRPr="27039B5A">
        <w:rPr>
          <w:rFonts w:eastAsiaTheme="minorEastAsia"/>
          <w:i/>
          <w:iCs/>
        </w:rPr>
        <w:t xml:space="preserve">E. coli </w:t>
      </w:r>
      <w:r w:rsidRPr="27039B5A">
        <w:rPr>
          <w:rFonts w:eastAsiaTheme="minorEastAsia"/>
        </w:rPr>
        <w:t xml:space="preserve">concentrations across the 4 RMPs monitored in the Menai East area. </w:t>
      </w:r>
      <w:r w:rsidR="1B567A24" w:rsidRPr="2911F5A2">
        <w:rPr>
          <w:rFonts w:eastAsiaTheme="minorEastAsia"/>
        </w:rPr>
        <w:t xml:space="preserve">When data below the limit of quantification of the MPN and pour plate methods were treated as half </w:t>
      </w:r>
      <w:r w:rsidR="1B567A24" w:rsidRPr="75BA9200">
        <w:rPr>
          <w:rFonts w:eastAsiaTheme="minorEastAsia"/>
        </w:rPr>
        <w:t>of the limit of quantification</w:t>
      </w:r>
      <w:r w:rsidR="00DC46C6">
        <w:rPr>
          <w:rFonts w:eastAsiaTheme="minorEastAsia"/>
        </w:rPr>
        <w:t>, as would be applied in official control results</w:t>
      </w:r>
      <w:r w:rsidR="1B567A24" w:rsidRPr="75BA9200">
        <w:rPr>
          <w:rFonts w:eastAsiaTheme="minorEastAsia"/>
        </w:rPr>
        <w:t xml:space="preserve"> (9 MPN/100g, 100 CFU</w:t>
      </w:r>
      <w:r w:rsidR="1B567A24" w:rsidRPr="353A9724">
        <w:rPr>
          <w:rFonts w:eastAsiaTheme="minorEastAsia"/>
        </w:rPr>
        <w:t xml:space="preserve">/100g), no significant differences were observed </w:t>
      </w:r>
      <w:r w:rsidR="1B0B2A41" w:rsidRPr="353A9724">
        <w:rPr>
          <w:rFonts w:eastAsiaTheme="minorEastAsia"/>
        </w:rPr>
        <w:t xml:space="preserve">across all sites or </w:t>
      </w:r>
      <w:r w:rsidR="00DC46C6">
        <w:rPr>
          <w:rFonts w:eastAsiaTheme="minorEastAsia"/>
        </w:rPr>
        <w:t>with</w:t>
      </w:r>
      <w:r w:rsidR="1B0B2A41" w:rsidRPr="353A9724">
        <w:rPr>
          <w:rFonts w:eastAsiaTheme="minorEastAsia"/>
        </w:rPr>
        <w:t xml:space="preserve">in </w:t>
      </w:r>
      <w:r w:rsidR="1B0B2A41" w:rsidRPr="5B5D056B">
        <w:rPr>
          <w:rFonts w:eastAsiaTheme="minorEastAsia"/>
        </w:rPr>
        <w:t>individual sites (</w:t>
      </w:r>
      <w:r w:rsidR="1B0B2A41" w:rsidRPr="560FB4B4">
        <w:rPr>
          <w:rFonts w:eastAsiaTheme="minorEastAsia"/>
        </w:rPr>
        <w:t xml:space="preserve">Table </w:t>
      </w:r>
      <w:r w:rsidR="174A0019" w:rsidRPr="560FB4B4">
        <w:rPr>
          <w:rFonts w:eastAsiaTheme="minorEastAsia"/>
        </w:rPr>
        <w:t>3.</w:t>
      </w:r>
      <w:r w:rsidR="0F4C1062" w:rsidRPr="6209B2EB">
        <w:rPr>
          <w:rFonts w:eastAsiaTheme="minorEastAsia"/>
        </w:rPr>
        <w:t>9</w:t>
      </w:r>
      <w:r w:rsidR="1B0B2A41" w:rsidRPr="79115E8E">
        <w:rPr>
          <w:rFonts w:eastAsiaTheme="minorEastAsia"/>
        </w:rPr>
        <w:t xml:space="preserve">). A further array of paired t-tests was performed </w:t>
      </w:r>
      <w:r w:rsidR="009178D6" w:rsidRPr="79115E8E">
        <w:rPr>
          <w:rFonts w:eastAsiaTheme="minorEastAsia"/>
        </w:rPr>
        <w:t>with the inclusion of all data points</w:t>
      </w:r>
      <w:r w:rsidR="1B0B2A41" w:rsidRPr="79115E8E">
        <w:rPr>
          <w:rFonts w:eastAsiaTheme="minorEastAsia"/>
        </w:rPr>
        <w:t xml:space="preserve"> below the limit of quantification.</w:t>
      </w:r>
      <w:r w:rsidR="7330C028" w:rsidRPr="79115E8E">
        <w:rPr>
          <w:rFonts w:eastAsiaTheme="minorEastAsia"/>
        </w:rPr>
        <w:t xml:space="preserve"> </w:t>
      </w:r>
      <w:r w:rsidR="00441CD7" w:rsidRPr="79115E8E">
        <w:rPr>
          <w:rFonts w:eastAsiaTheme="minorEastAsia"/>
        </w:rPr>
        <w:t xml:space="preserve">In this case, </w:t>
      </w:r>
      <w:r w:rsidR="01947BE6" w:rsidRPr="79115E8E">
        <w:rPr>
          <w:rFonts w:eastAsiaTheme="minorEastAsia"/>
        </w:rPr>
        <w:t>significant</w:t>
      </w:r>
      <w:r w:rsidR="7330C028" w:rsidRPr="15718B25">
        <w:rPr>
          <w:rFonts w:eastAsiaTheme="minorEastAsia"/>
        </w:rPr>
        <w:t xml:space="preserve"> differences were observed between</w:t>
      </w:r>
      <w:r w:rsidR="7330C028" w:rsidRPr="4215E543">
        <w:rPr>
          <w:rFonts w:eastAsiaTheme="minorEastAsia"/>
        </w:rPr>
        <w:t xml:space="preserve"> the </w:t>
      </w:r>
      <w:r w:rsidR="7330C028" w:rsidRPr="15718B25">
        <w:rPr>
          <w:rFonts w:eastAsiaTheme="minorEastAsia"/>
        </w:rPr>
        <w:t>pour plate and MPN methods</w:t>
      </w:r>
      <w:r w:rsidR="1B0B2A41" w:rsidRPr="4215E543">
        <w:rPr>
          <w:rFonts w:eastAsiaTheme="minorEastAsia"/>
        </w:rPr>
        <w:t xml:space="preserve"> </w:t>
      </w:r>
      <w:r w:rsidR="7330C028" w:rsidRPr="38859AA9">
        <w:rPr>
          <w:rFonts w:eastAsiaTheme="minorEastAsia"/>
        </w:rPr>
        <w:t xml:space="preserve">across all sites and in the </w:t>
      </w:r>
      <w:r w:rsidR="6BC633CD" w:rsidRPr="0292F4CD">
        <w:rPr>
          <w:rFonts w:eastAsiaTheme="minorEastAsia"/>
        </w:rPr>
        <w:t xml:space="preserve">Gallows Point and Ogwen Channel RMPs </w:t>
      </w:r>
      <w:r w:rsidR="14BA084D" w:rsidRPr="00029B16">
        <w:rPr>
          <w:rFonts w:eastAsiaTheme="minorEastAsia"/>
        </w:rPr>
        <w:t>individually (</w:t>
      </w:r>
      <w:r w:rsidR="14BA084D" w:rsidRPr="560FB4B4">
        <w:rPr>
          <w:rFonts w:eastAsiaTheme="minorEastAsia"/>
        </w:rPr>
        <w:t xml:space="preserve">Table </w:t>
      </w:r>
      <w:r w:rsidR="2A4C794D" w:rsidRPr="560FB4B4">
        <w:rPr>
          <w:rFonts w:eastAsiaTheme="minorEastAsia"/>
        </w:rPr>
        <w:t>3.</w:t>
      </w:r>
      <w:r w:rsidR="2A4C794D" w:rsidRPr="6209B2EB">
        <w:rPr>
          <w:rFonts w:eastAsiaTheme="minorEastAsia"/>
        </w:rPr>
        <w:t>1</w:t>
      </w:r>
      <w:r w:rsidR="24E079DC" w:rsidRPr="6209B2EB">
        <w:rPr>
          <w:rFonts w:eastAsiaTheme="minorEastAsia"/>
        </w:rPr>
        <w:t>0</w:t>
      </w:r>
      <w:r w:rsidR="14BA084D" w:rsidRPr="3B92A986">
        <w:rPr>
          <w:rFonts w:eastAsiaTheme="minorEastAsia"/>
        </w:rPr>
        <w:t>)</w:t>
      </w:r>
      <w:r w:rsidR="1DCEDD59" w:rsidRPr="3B92A986">
        <w:rPr>
          <w:rFonts w:eastAsiaTheme="minorEastAsia"/>
        </w:rPr>
        <w:t>, with the</w:t>
      </w:r>
      <w:r w:rsidR="14BA084D" w:rsidRPr="3B92A986">
        <w:rPr>
          <w:rFonts w:eastAsiaTheme="minorEastAsia"/>
        </w:rPr>
        <w:t xml:space="preserve"> MPN</w:t>
      </w:r>
      <w:r w:rsidR="6594C5FB" w:rsidRPr="3B92A986">
        <w:rPr>
          <w:rFonts w:eastAsiaTheme="minorEastAsia"/>
        </w:rPr>
        <w:t xml:space="preserve"> method</w:t>
      </w:r>
      <w:r w:rsidR="14BA084D" w:rsidRPr="3B92A986">
        <w:rPr>
          <w:rFonts w:eastAsiaTheme="minorEastAsia"/>
        </w:rPr>
        <w:t xml:space="preserve"> report</w:t>
      </w:r>
      <w:r w:rsidR="51A9F97B" w:rsidRPr="3B92A986">
        <w:rPr>
          <w:rFonts w:eastAsiaTheme="minorEastAsia"/>
        </w:rPr>
        <w:t>ing</w:t>
      </w:r>
      <w:r w:rsidR="14BA084D" w:rsidRPr="3B92A986">
        <w:rPr>
          <w:rFonts w:eastAsiaTheme="minorEastAsia"/>
        </w:rPr>
        <w:t xml:space="preserve"> higher </w:t>
      </w:r>
      <w:r w:rsidR="14BA084D" w:rsidRPr="3B92A986">
        <w:rPr>
          <w:rFonts w:eastAsiaTheme="minorEastAsia"/>
          <w:i/>
          <w:iCs/>
        </w:rPr>
        <w:t xml:space="preserve">E. coli </w:t>
      </w:r>
      <w:r w:rsidR="14BA084D" w:rsidRPr="3B92A986">
        <w:rPr>
          <w:rFonts w:eastAsiaTheme="minorEastAsia"/>
        </w:rPr>
        <w:t xml:space="preserve">concentrations than the pour plate </w:t>
      </w:r>
      <w:r w:rsidR="3479EB16" w:rsidRPr="6F722627">
        <w:rPr>
          <w:rFonts w:eastAsiaTheme="minorEastAsia"/>
        </w:rPr>
        <w:t>method</w:t>
      </w:r>
      <w:r w:rsidR="4CCD7B1C" w:rsidRPr="3B92A986">
        <w:rPr>
          <w:rFonts w:eastAsiaTheme="minorEastAsia"/>
        </w:rPr>
        <w:t xml:space="preserve"> (</w:t>
      </w:r>
      <w:r w:rsidR="4CCD7B1C" w:rsidRPr="1EB95368">
        <w:rPr>
          <w:rFonts w:eastAsiaTheme="minorEastAsia"/>
        </w:rPr>
        <w:t>Figure 3.</w:t>
      </w:r>
      <w:r w:rsidR="54E9AF4D" w:rsidRPr="1EB95368">
        <w:rPr>
          <w:rFonts w:eastAsiaTheme="minorEastAsia"/>
        </w:rPr>
        <w:t>21</w:t>
      </w:r>
      <w:r w:rsidR="4CCD7B1C" w:rsidRPr="008C73AA">
        <w:rPr>
          <w:rFonts w:eastAsiaTheme="minorEastAsia"/>
        </w:rPr>
        <w:t>).</w:t>
      </w:r>
      <w:r w:rsidR="00110E18">
        <w:rPr>
          <w:rFonts w:eastAsiaTheme="minorEastAsia"/>
        </w:rPr>
        <w:t xml:space="preserve"> The different outcomes of these two approaches is likely due to the high frequency of very low pour plate results, and the strong influence on the statistical analysis of rounding these up to 100 </w:t>
      </w:r>
      <w:r w:rsidR="67EB0ADC" w:rsidRPr="0284A4E4">
        <w:rPr>
          <w:rFonts w:eastAsiaTheme="minorEastAsia"/>
        </w:rPr>
        <w:t>CFU</w:t>
      </w:r>
      <w:r w:rsidR="00110E18">
        <w:rPr>
          <w:rFonts w:eastAsiaTheme="minorEastAsia"/>
        </w:rPr>
        <w:t xml:space="preserve">/100g. </w:t>
      </w:r>
    </w:p>
    <w:p w14:paraId="605BE06C" w14:textId="7411773B" w:rsidR="4E54D2B3" w:rsidRDefault="4E54D2B3" w:rsidP="4E54D2B3">
      <w:pPr>
        <w:jc w:val="both"/>
        <w:rPr>
          <w:rFonts w:eastAsiaTheme="minorEastAsia"/>
        </w:rPr>
      </w:pPr>
    </w:p>
    <w:p w14:paraId="2D280F5D" w14:textId="4D29FB9C" w:rsidR="3A993A7B" w:rsidRDefault="582EC327" w:rsidP="62A34B18">
      <w:pPr>
        <w:spacing w:after="0" w:line="240" w:lineRule="auto"/>
        <w:jc w:val="both"/>
        <w:rPr>
          <w:rStyle w:val="normaltextrun"/>
          <w:rFonts w:eastAsiaTheme="minorEastAsia"/>
        </w:rPr>
      </w:pPr>
      <w:r>
        <w:rPr>
          <w:noProof/>
        </w:rPr>
        <w:lastRenderedPageBreak/>
        <w:drawing>
          <wp:inline distT="0" distB="0" distL="0" distR="0" wp14:anchorId="7CC3E0C1" wp14:editId="6B6B6FBA">
            <wp:extent cx="5724524" cy="3673236"/>
            <wp:effectExtent l="0" t="0" r="0" b="0"/>
            <wp:docPr id="1177784275" name="Picture 1177784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784275"/>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24524" cy="3673236"/>
                    </a:xfrm>
                    <a:prstGeom prst="rect">
                      <a:avLst/>
                    </a:prstGeom>
                  </pic:spPr>
                </pic:pic>
              </a:graphicData>
            </a:graphic>
          </wp:inline>
        </w:drawing>
      </w:r>
      <w:r w:rsidR="75BE303C" w:rsidRPr="1EB95368">
        <w:rPr>
          <w:b/>
        </w:rPr>
        <w:t>Figure 3.</w:t>
      </w:r>
      <w:r w:rsidR="2ADAA6D5" w:rsidRPr="1EB95368">
        <w:rPr>
          <w:b/>
        </w:rPr>
        <w:t>21</w:t>
      </w:r>
      <w:r w:rsidR="75BE303C" w:rsidRPr="1EB95368">
        <w:rPr>
          <w:b/>
        </w:rPr>
        <w:t>.</w:t>
      </w:r>
      <w:r w:rsidR="75BE303C">
        <w:t xml:space="preserve"> Boxplot of the comparison between MPN and Pour Plate </w:t>
      </w:r>
      <w:r w:rsidR="75BE303C" w:rsidRPr="62A34B18">
        <w:rPr>
          <w:i/>
          <w:iCs/>
        </w:rPr>
        <w:t>E. coli</w:t>
      </w:r>
      <w:r w:rsidR="75BE303C">
        <w:t>/100g in mussels located within the Menai Strait. The heavy bar shows the median and each box covers the interquartile range.</w:t>
      </w:r>
      <w:r w:rsidR="6D631825">
        <w:t xml:space="preserve"> Data below the limit of quantification have not received any treatment.</w:t>
      </w:r>
    </w:p>
    <w:p w14:paraId="702184BF" w14:textId="27305BCD" w:rsidR="6774A3AB" w:rsidRDefault="6774A3AB" w:rsidP="6774A3AB">
      <w:pPr>
        <w:spacing w:after="0" w:line="240" w:lineRule="auto"/>
        <w:jc w:val="both"/>
      </w:pPr>
    </w:p>
    <w:p w14:paraId="2EF4FD2D" w14:textId="77777777" w:rsidR="00110E18" w:rsidRDefault="00110E18" w:rsidP="6774A3AB">
      <w:pPr>
        <w:spacing w:after="0" w:line="240" w:lineRule="auto"/>
        <w:jc w:val="both"/>
      </w:pPr>
    </w:p>
    <w:p w14:paraId="1B796E2F" w14:textId="052E00E3" w:rsidR="00110E18" w:rsidRDefault="00110E18" w:rsidP="6774A3AB">
      <w:pPr>
        <w:spacing w:after="0" w:line="240" w:lineRule="auto"/>
        <w:jc w:val="both"/>
      </w:pPr>
    </w:p>
    <w:p w14:paraId="7F62861C" w14:textId="7108A594" w:rsidR="053B9D61" w:rsidRDefault="4FE6DDAB" w:rsidP="3A993A7B">
      <w:pPr>
        <w:spacing w:after="0" w:line="240" w:lineRule="auto"/>
        <w:jc w:val="both"/>
        <w:rPr>
          <w:rStyle w:val="normaltextrun"/>
          <w:rFonts w:eastAsiaTheme="minorEastAsia"/>
        </w:rPr>
      </w:pPr>
      <w:r w:rsidRPr="1EB95368">
        <w:rPr>
          <w:rStyle w:val="normaltextrun"/>
          <w:rFonts w:eastAsiaTheme="minorEastAsia"/>
          <w:b/>
        </w:rPr>
        <w:t xml:space="preserve">Table </w:t>
      </w:r>
      <w:r w:rsidR="7741251F" w:rsidRPr="1EB95368">
        <w:rPr>
          <w:rStyle w:val="normaltextrun"/>
          <w:rFonts w:eastAsiaTheme="minorEastAsia"/>
          <w:b/>
        </w:rPr>
        <w:t>3.</w:t>
      </w:r>
      <w:r w:rsidR="6EB2B90D" w:rsidRPr="6209B2EB">
        <w:rPr>
          <w:rStyle w:val="normaltextrun"/>
          <w:rFonts w:eastAsiaTheme="minorEastAsia"/>
          <w:b/>
          <w:bCs/>
        </w:rPr>
        <w:t>9</w:t>
      </w:r>
      <w:r w:rsidRPr="1EB95368">
        <w:rPr>
          <w:rStyle w:val="normaltextrun"/>
          <w:rFonts w:eastAsiaTheme="minorEastAsia"/>
          <w:b/>
        </w:rPr>
        <w:t>.</w:t>
      </w:r>
      <w:r w:rsidRPr="3A993A7B">
        <w:rPr>
          <w:rStyle w:val="normaltextrun"/>
          <w:rFonts w:eastAsiaTheme="minorEastAsia"/>
          <w:b/>
          <w:bCs/>
        </w:rPr>
        <w:t xml:space="preserve"> </w:t>
      </w:r>
      <w:r w:rsidRPr="3A993A7B">
        <w:rPr>
          <w:rStyle w:val="normaltextrun"/>
          <w:rFonts w:eastAsiaTheme="minorEastAsia"/>
        </w:rPr>
        <w:t xml:space="preserve">Results of paired t-tests assessing differences in </w:t>
      </w:r>
      <w:r w:rsidRPr="3A993A7B">
        <w:rPr>
          <w:rStyle w:val="normaltextrun"/>
          <w:rFonts w:eastAsiaTheme="minorEastAsia"/>
          <w:i/>
          <w:iCs/>
        </w:rPr>
        <w:t xml:space="preserve">E coli </w:t>
      </w:r>
      <w:r w:rsidRPr="3A993A7B">
        <w:rPr>
          <w:rStyle w:val="normaltextrun"/>
          <w:rFonts w:eastAsiaTheme="minorEastAsia"/>
        </w:rPr>
        <w:t>concentrations reported by the MPN and</w:t>
      </w:r>
      <w:r w:rsidRPr="3A993A7B" w:rsidDel="008548E2">
        <w:rPr>
          <w:rStyle w:val="normaltextrun"/>
          <w:rFonts w:eastAsiaTheme="minorEastAsia"/>
        </w:rPr>
        <w:t xml:space="preserve"> </w:t>
      </w:r>
      <w:r w:rsidRPr="3A993A7B">
        <w:rPr>
          <w:rStyle w:val="normaltextrun"/>
          <w:rFonts w:eastAsiaTheme="minorEastAsia"/>
        </w:rPr>
        <w:t xml:space="preserve">pour plate methods within sites and across all sites. MPN and pour plate values below the limit of quantification have been assigned a value of half of the limit of quantification (MPN &lt; 18 = 9 MPN/100g, pour plate &lt; 200 = 100 CFU/100g). </w:t>
      </w:r>
    </w:p>
    <w:tbl>
      <w:tblPr>
        <w:tblW w:w="0" w:type="auto"/>
        <w:tblLook w:val="04A0" w:firstRow="1" w:lastRow="0" w:firstColumn="1" w:lastColumn="0" w:noHBand="0" w:noVBand="1"/>
      </w:tblPr>
      <w:tblGrid>
        <w:gridCol w:w="2352"/>
        <w:gridCol w:w="1556"/>
        <w:gridCol w:w="1557"/>
        <w:gridCol w:w="1532"/>
        <w:gridCol w:w="2013"/>
      </w:tblGrid>
      <w:tr w:rsidR="3A993A7B" w14:paraId="6ACB1BBB" w14:textId="77777777" w:rsidTr="3A993A7B">
        <w:trPr>
          <w:trHeight w:val="720"/>
        </w:trPr>
        <w:tc>
          <w:tcPr>
            <w:tcW w:w="2352" w:type="dxa"/>
            <w:tcBorders>
              <w:top w:val="single" w:sz="6" w:space="0" w:color="auto"/>
              <w:left w:val="single" w:sz="6" w:space="0" w:color="auto"/>
              <w:bottom w:val="single" w:sz="6" w:space="0" w:color="auto"/>
              <w:right w:val="single" w:sz="6" w:space="0" w:color="auto"/>
            </w:tcBorders>
          </w:tcPr>
          <w:p w14:paraId="35FE3789" w14:textId="659D598C" w:rsidR="3A993A7B" w:rsidRDefault="3A993A7B" w:rsidP="3A993A7B">
            <w:pPr>
              <w:spacing w:after="0" w:line="240" w:lineRule="auto"/>
              <w:rPr>
                <w:rFonts w:ascii="Calibri" w:eastAsia="Calibri" w:hAnsi="Calibri" w:cs="Calibri"/>
                <w:sz w:val="24"/>
                <w:szCs w:val="24"/>
              </w:rPr>
            </w:pPr>
            <w:r w:rsidRPr="3A993A7B">
              <w:rPr>
                <w:b/>
                <w:bCs/>
                <w:sz w:val="24"/>
                <w:szCs w:val="24"/>
                <w:u w:val="single"/>
              </w:rPr>
              <w:t>Site</w:t>
            </w:r>
            <w:r w:rsidRPr="3A993A7B">
              <w:rPr>
                <w:sz w:val="24"/>
                <w:szCs w:val="24"/>
                <w:u w:val="single"/>
              </w:rPr>
              <w:t> </w:t>
            </w:r>
          </w:p>
        </w:tc>
        <w:tc>
          <w:tcPr>
            <w:tcW w:w="1556" w:type="dxa"/>
            <w:tcBorders>
              <w:top w:val="single" w:sz="6" w:space="0" w:color="auto"/>
              <w:left w:val="single" w:sz="6" w:space="0" w:color="auto"/>
              <w:bottom w:val="single" w:sz="6" w:space="0" w:color="auto"/>
              <w:right w:val="single" w:sz="6" w:space="0" w:color="auto"/>
            </w:tcBorders>
          </w:tcPr>
          <w:p w14:paraId="1525E20F" w14:textId="562AF717" w:rsidR="3A993A7B" w:rsidRDefault="3A993A7B" w:rsidP="3A993A7B">
            <w:pPr>
              <w:spacing w:after="0" w:line="240" w:lineRule="auto"/>
              <w:rPr>
                <w:b/>
                <w:bCs/>
                <w:sz w:val="24"/>
                <w:szCs w:val="24"/>
                <w:u w:val="single"/>
              </w:rPr>
            </w:pPr>
            <w:r w:rsidRPr="3A993A7B">
              <w:rPr>
                <w:b/>
                <w:bCs/>
                <w:sz w:val="24"/>
                <w:szCs w:val="24"/>
                <w:u w:val="single"/>
              </w:rPr>
              <w:t>T value</w:t>
            </w:r>
          </w:p>
        </w:tc>
        <w:tc>
          <w:tcPr>
            <w:tcW w:w="1557" w:type="dxa"/>
            <w:tcBorders>
              <w:top w:val="single" w:sz="6" w:space="0" w:color="auto"/>
              <w:left w:val="single" w:sz="6" w:space="0" w:color="auto"/>
              <w:bottom w:val="single" w:sz="6" w:space="0" w:color="auto"/>
              <w:right w:val="single" w:sz="6" w:space="0" w:color="auto"/>
            </w:tcBorders>
          </w:tcPr>
          <w:p w14:paraId="7B22E766" w14:textId="79744F03" w:rsidR="3A993A7B" w:rsidRDefault="3A993A7B" w:rsidP="3A993A7B">
            <w:pPr>
              <w:spacing w:line="240" w:lineRule="auto"/>
              <w:rPr>
                <w:b/>
                <w:bCs/>
                <w:sz w:val="24"/>
                <w:szCs w:val="24"/>
                <w:u w:val="single"/>
              </w:rPr>
            </w:pPr>
            <w:r w:rsidRPr="3A993A7B">
              <w:rPr>
                <w:b/>
                <w:bCs/>
                <w:sz w:val="24"/>
                <w:szCs w:val="24"/>
                <w:u w:val="single"/>
              </w:rPr>
              <w:t>Mean difference</w:t>
            </w:r>
          </w:p>
        </w:tc>
        <w:tc>
          <w:tcPr>
            <w:tcW w:w="1532" w:type="dxa"/>
            <w:tcBorders>
              <w:top w:val="single" w:sz="6" w:space="0" w:color="auto"/>
              <w:left w:val="single" w:sz="6" w:space="0" w:color="auto"/>
              <w:bottom w:val="single" w:sz="6" w:space="0" w:color="auto"/>
              <w:right w:val="single" w:sz="6" w:space="0" w:color="auto"/>
            </w:tcBorders>
          </w:tcPr>
          <w:p w14:paraId="5A7E2DB3" w14:textId="274783B6" w:rsidR="3A993A7B" w:rsidRDefault="3A993A7B" w:rsidP="3A993A7B">
            <w:pPr>
              <w:spacing w:after="0" w:line="240" w:lineRule="auto"/>
              <w:rPr>
                <w:rFonts w:ascii="Calibri" w:eastAsia="Calibri" w:hAnsi="Calibri" w:cs="Calibri"/>
                <w:sz w:val="24"/>
                <w:szCs w:val="24"/>
              </w:rPr>
            </w:pPr>
            <w:proofErr w:type="spellStart"/>
            <w:r w:rsidRPr="3A993A7B">
              <w:rPr>
                <w:b/>
                <w:bCs/>
                <w:sz w:val="24"/>
                <w:szCs w:val="24"/>
                <w:u w:val="single"/>
              </w:rPr>
              <w:t>df</w:t>
            </w:r>
            <w:proofErr w:type="spellEnd"/>
            <w:r w:rsidRPr="3A993A7B">
              <w:rPr>
                <w:sz w:val="24"/>
                <w:szCs w:val="24"/>
                <w:u w:val="single"/>
              </w:rPr>
              <w:t> </w:t>
            </w:r>
          </w:p>
        </w:tc>
        <w:tc>
          <w:tcPr>
            <w:tcW w:w="2013" w:type="dxa"/>
            <w:tcBorders>
              <w:top w:val="single" w:sz="6" w:space="0" w:color="auto"/>
              <w:left w:val="single" w:sz="6" w:space="0" w:color="auto"/>
              <w:bottom w:val="single" w:sz="6" w:space="0" w:color="auto"/>
              <w:right w:val="single" w:sz="6" w:space="0" w:color="auto"/>
            </w:tcBorders>
          </w:tcPr>
          <w:p w14:paraId="38496B02" w14:textId="348132CB" w:rsidR="3A993A7B" w:rsidRDefault="3A993A7B" w:rsidP="3A993A7B">
            <w:pPr>
              <w:spacing w:after="0" w:line="240" w:lineRule="auto"/>
              <w:rPr>
                <w:rFonts w:ascii="Calibri" w:eastAsia="Calibri" w:hAnsi="Calibri" w:cs="Calibri"/>
                <w:sz w:val="24"/>
                <w:szCs w:val="24"/>
              </w:rPr>
            </w:pPr>
            <w:r w:rsidRPr="3A993A7B">
              <w:rPr>
                <w:b/>
                <w:bCs/>
                <w:sz w:val="24"/>
                <w:szCs w:val="24"/>
                <w:u w:val="single"/>
              </w:rPr>
              <w:t>p</w:t>
            </w:r>
            <w:r w:rsidRPr="3A993A7B">
              <w:rPr>
                <w:sz w:val="24"/>
                <w:szCs w:val="24"/>
                <w:u w:val="single"/>
              </w:rPr>
              <w:t> </w:t>
            </w:r>
          </w:p>
        </w:tc>
      </w:tr>
      <w:tr w:rsidR="3A993A7B" w14:paraId="0C36FD6B" w14:textId="77777777" w:rsidTr="3A993A7B">
        <w:trPr>
          <w:trHeight w:val="360"/>
        </w:trPr>
        <w:tc>
          <w:tcPr>
            <w:tcW w:w="2352" w:type="dxa"/>
            <w:tcBorders>
              <w:top w:val="single" w:sz="6" w:space="0" w:color="auto"/>
              <w:left w:val="single" w:sz="6" w:space="0" w:color="auto"/>
              <w:bottom w:val="single" w:sz="6" w:space="0" w:color="auto"/>
              <w:right w:val="single" w:sz="6" w:space="0" w:color="auto"/>
            </w:tcBorders>
          </w:tcPr>
          <w:p w14:paraId="52DDA13F" w14:textId="677AEDC7" w:rsidR="3A993A7B" w:rsidRDefault="3A993A7B" w:rsidP="3A993A7B">
            <w:pPr>
              <w:spacing w:after="0" w:line="240" w:lineRule="auto"/>
              <w:rPr>
                <w:rFonts w:ascii="Calibri" w:eastAsia="Calibri" w:hAnsi="Calibri" w:cs="Calibri"/>
                <w:sz w:val="24"/>
                <w:szCs w:val="24"/>
              </w:rPr>
            </w:pPr>
            <w:r w:rsidRPr="3A993A7B">
              <w:rPr>
                <w:sz w:val="24"/>
                <w:szCs w:val="24"/>
                <w:u w:val="single"/>
              </w:rPr>
              <w:t>All </w:t>
            </w:r>
          </w:p>
        </w:tc>
        <w:tc>
          <w:tcPr>
            <w:tcW w:w="1556" w:type="dxa"/>
            <w:tcBorders>
              <w:top w:val="single" w:sz="6" w:space="0" w:color="auto"/>
              <w:left w:val="single" w:sz="6" w:space="0" w:color="auto"/>
              <w:bottom w:val="single" w:sz="6" w:space="0" w:color="auto"/>
              <w:right w:val="single" w:sz="6" w:space="0" w:color="auto"/>
            </w:tcBorders>
          </w:tcPr>
          <w:p w14:paraId="1B913B6C" w14:textId="1A9F886F" w:rsidR="3A993A7B" w:rsidRDefault="1121F08D" w:rsidP="3A993A7B">
            <w:pPr>
              <w:spacing w:after="0" w:line="240" w:lineRule="auto"/>
              <w:rPr>
                <w:sz w:val="24"/>
                <w:szCs w:val="24"/>
                <w:u w:val="single"/>
              </w:rPr>
            </w:pPr>
            <w:r w:rsidRPr="300BC714">
              <w:rPr>
                <w:sz w:val="24"/>
                <w:szCs w:val="24"/>
                <w:u w:val="single"/>
              </w:rPr>
              <w:t>1</w:t>
            </w:r>
            <w:r w:rsidR="3A993A7B" w:rsidRPr="3A993A7B">
              <w:rPr>
                <w:sz w:val="24"/>
                <w:szCs w:val="24"/>
                <w:u w:val="single"/>
              </w:rPr>
              <w:t>.58</w:t>
            </w:r>
          </w:p>
        </w:tc>
        <w:tc>
          <w:tcPr>
            <w:tcW w:w="1557" w:type="dxa"/>
            <w:tcBorders>
              <w:top w:val="single" w:sz="6" w:space="0" w:color="auto"/>
              <w:left w:val="single" w:sz="6" w:space="0" w:color="auto"/>
              <w:bottom w:val="single" w:sz="6" w:space="0" w:color="auto"/>
              <w:right w:val="single" w:sz="6" w:space="0" w:color="auto"/>
            </w:tcBorders>
          </w:tcPr>
          <w:p w14:paraId="4675CF90" w14:textId="5F654315" w:rsidR="3A993A7B" w:rsidRDefault="1121F08D" w:rsidP="3A993A7B">
            <w:pPr>
              <w:spacing w:line="240" w:lineRule="auto"/>
              <w:rPr>
                <w:sz w:val="24"/>
                <w:szCs w:val="24"/>
                <w:u w:val="single"/>
              </w:rPr>
            </w:pPr>
            <w:r w:rsidRPr="300BC714">
              <w:rPr>
                <w:sz w:val="24"/>
                <w:szCs w:val="24"/>
                <w:u w:val="single"/>
              </w:rPr>
              <w:t>0.05</w:t>
            </w:r>
          </w:p>
        </w:tc>
        <w:tc>
          <w:tcPr>
            <w:tcW w:w="1532" w:type="dxa"/>
            <w:tcBorders>
              <w:top w:val="single" w:sz="6" w:space="0" w:color="auto"/>
              <w:left w:val="single" w:sz="6" w:space="0" w:color="auto"/>
              <w:bottom w:val="single" w:sz="6" w:space="0" w:color="auto"/>
              <w:right w:val="single" w:sz="6" w:space="0" w:color="auto"/>
            </w:tcBorders>
          </w:tcPr>
          <w:p w14:paraId="52A6EE56" w14:textId="499AF79E" w:rsidR="3A993A7B" w:rsidRDefault="3A993A7B" w:rsidP="3A993A7B">
            <w:pPr>
              <w:spacing w:after="0" w:line="240" w:lineRule="auto"/>
              <w:rPr>
                <w:sz w:val="24"/>
                <w:szCs w:val="24"/>
                <w:u w:val="single"/>
              </w:rPr>
            </w:pPr>
            <w:r w:rsidRPr="300BC714">
              <w:rPr>
                <w:sz w:val="24"/>
                <w:szCs w:val="24"/>
                <w:u w:val="single"/>
              </w:rPr>
              <w:t>1</w:t>
            </w:r>
            <w:r w:rsidR="50B1131A" w:rsidRPr="300BC714">
              <w:rPr>
                <w:sz w:val="24"/>
                <w:szCs w:val="24"/>
                <w:u w:val="single"/>
              </w:rPr>
              <w:t>24</w:t>
            </w:r>
          </w:p>
        </w:tc>
        <w:tc>
          <w:tcPr>
            <w:tcW w:w="2013" w:type="dxa"/>
            <w:tcBorders>
              <w:top w:val="single" w:sz="6" w:space="0" w:color="auto"/>
              <w:left w:val="single" w:sz="6" w:space="0" w:color="auto"/>
              <w:bottom w:val="single" w:sz="6" w:space="0" w:color="auto"/>
              <w:right w:val="single" w:sz="6" w:space="0" w:color="auto"/>
            </w:tcBorders>
          </w:tcPr>
          <w:p w14:paraId="61D51565" w14:textId="519A7CB1" w:rsidR="3A993A7B" w:rsidRDefault="50B1131A" w:rsidP="3A993A7B">
            <w:pPr>
              <w:spacing w:after="0" w:line="240" w:lineRule="auto"/>
            </w:pPr>
            <w:r w:rsidRPr="32A885CC">
              <w:rPr>
                <w:sz w:val="24"/>
                <w:szCs w:val="24"/>
                <w:u w:val="single"/>
              </w:rPr>
              <w:t>0.12</w:t>
            </w:r>
          </w:p>
        </w:tc>
      </w:tr>
      <w:tr w:rsidR="3A993A7B" w14:paraId="107C0E92" w14:textId="77777777" w:rsidTr="3A993A7B">
        <w:trPr>
          <w:trHeight w:val="300"/>
        </w:trPr>
        <w:tc>
          <w:tcPr>
            <w:tcW w:w="2352" w:type="dxa"/>
            <w:tcBorders>
              <w:top w:val="single" w:sz="6" w:space="0" w:color="auto"/>
              <w:left w:val="single" w:sz="6" w:space="0" w:color="auto"/>
              <w:bottom w:val="single" w:sz="6" w:space="0" w:color="auto"/>
              <w:right w:val="single" w:sz="6" w:space="0" w:color="auto"/>
            </w:tcBorders>
          </w:tcPr>
          <w:p w14:paraId="4E05CFA7" w14:textId="47AEE7EE" w:rsidR="3A993A7B" w:rsidRDefault="3A993A7B" w:rsidP="3A993A7B">
            <w:pPr>
              <w:spacing w:after="0" w:line="240" w:lineRule="auto"/>
              <w:rPr>
                <w:sz w:val="24"/>
                <w:szCs w:val="24"/>
                <w:u w:val="single"/>
              </w:rPr>
            </w:pPr>
            <w:r w:rsidRPr="3A993A7B">
              <w:rPr>
                <w:sz w:val="24"/>
                <w:szCs w:val="24"/>
                <w:u w:val="single"/>
              </w:rPr>
              <w:t>Cegin Channel</w:t>
            </w:r>
          </w:p>
        </w:tc>
        <w:tc>
          <w:tcPr>
            <w:tcW w:w="1556" w:type="dxa"/>
            <w:tcBorders>
              <w:top w:val="single" w:sz="6" w:space="0" w:color="auto"/>
              <w:left w:val="single" w:sz="6" w:space="0" w:color="auto"/>
              <w:bottom w:val="single" w:sz="6" w:space="0" w:color="auto"/>
              <w:right w:val="single" w:sz="6" w:space="0" w:color="auto"/>
            </w:tcBorders>
          </w:tcPr>
          <w:p w14:paraId="61BA29DA" w14:textId="40BBB2F7" w:rsidR="3A993A7B" w:rsidRDefault="3944EFA4" w:rsidP="3A993A7B">
            <w:pPr>
              <w:spacing w:after="0" w:line="240" w:lineRule="auto"/>
              <w:rPr>
                <w:sz w:val="24"/>
                <w:szCs w:val="24"/>
                <w:u w:val="single"/>
              </w:rPr>
            </w:pPr>
            <w:r w:rsidRPr="1BFF29A2">
              <w:rPr>
                <w:sz w:val="24"/>
                <w:szCs w:val="24"/>
                <w:u w:val="single"/>
              </w:rPr>
              <w:t>0.87</w:t>
            </w:r>
          </w:p>
        </w:tc>
        <w:tc>
          <w:tcPr>
            <w:tcW w:w="1557" w:type="dxa"/>
            <w:tcBorders>
              <w:top w:val="single" w:sz="6" w:space="0" w:color="auto"/>
              <w:left w:val="single" w:sz="6" w:space="0" w:color="auto"/>
              <w:bottom w:val="single" w:sz="6" w:space="0" w:color="auto"/>
              <w:right w:val="single" w:sz="6" w:space="0" w:color="auto"/>
            </w:tcBorders>
          </w:tcPr>
          <w:p w14:paraId="156D6356" w14:textId="18973B3D" w:rsidR="3A993A7B" w:rsidRDefault="3944EFA4" w:rsidP="3A993A7B">
            <w:pPr>
              <w:spacing w:line="240" w:lineRule="auto"/>
              <w:rPr>
                <w:sz w:val="24"/>
                <w:szCs w:val="24"/>
                <w:u w:val="single"/>
              </w:rPr>
            </w:pPr>
            <w:r w:rsidRPr="1BFF29A2">
              <w:rPr>
                <w:sz w:val="24"/>
                <w:szCs w:val="24"/>
                <w:u w:val="single"/>
              </w:rPr>
              <w:t>0.05</w:t>
            </w:r>
          </w:p>
        </w:tc>
        <w:tc>
          <w:tcPr>
            <w:tcW w:w="1532" w:type="dxa"/>
            <w:tcBorders>
              <w:top w:val="single" w:sz="6" w:space="0" w:color="auto"/>
              <w:left w:val="single" w:sz="6" w:space="0" w:color="auto"/>
              <w:bottom w:val="single" w:sz="6" w:space="0" w:color="auto"/>
              <w:right w:val="single" w:sz="6" w:space="0" w:color="auto"/>
            </w:tcBorders>
          </w:tcPr>
          <w:p w14:paraId="16E0DEDF" w14:textId="4D590E4D" w:rsidR="3A993A7B" w:rsidRDefault="3944EFA4" w:rsidP="3A993A7B">
            <w:pPr>
              <w:spacing w:after="0" w:line="240" w:lineRule="auto"/>
              <w:rPr>
                <w:sz w:val="24"/>
                <w:szCs w:val="24"/>
                <w:u w:val="single"/>
              </w:rPr>
            </w:pPr>
            <w:r w:rsidRPr="1BFF29A2">
              <w:rPr>
                <w:sz w:val="24"/>
                <w:szCs w:val="24"/>
                <w:u w:val="single"/>
              </w:rPr>
              <w:t>34</w:t>
            </w:r>
          </w:p>
        </w:tc>
        <w:tc>
          <w:tcPr>
            <w:tcW w:w="2013" w:type="dxa"/>
            <w:tcBorders>
              <w:top w:val="single" w:sz="6" w:space="0" w:color="auto"/>
              <w:left w:val="single" w:sz="6" w:space="0" w:color="auto"/>
              <w:bottom w:val="single" w:sz="6" w:space="0" w:color="auto"/>
              <w:right w:val="single" w:sz="6" w:space="0" w:color="auto"/>
            </w:tcBorders>
          </w:tcPr>
          <w:p w14:paraId="5DD53D25" w14:textId="657DD08B" w:rsidR="3A993A7B" w:rsidRDefault="3944EFA4" w:rsidP="3A993A7B">
            <w:pPr>
              <w:spacing w:after="0" w:line="240" w:lineRule="auto"/>
              <w:rPr>
                <w:sz w:val="24"/>
                <w:szCs w:val="24"/>
                <w:u w:val="single"/>
              </w:rPr>
            </w:pPr>
            <w:r w:rsidRPr="1BFF29A2">
              <w:rPr>
                <w:sz w:val="24"/>
                <w:szCs w:val="24"/>
                <w:u w:val="single"/>
              </w:rPr>
              <w:t>0.39</w:t>
            </w:r>
          </w:p>
        </w:tc>
      </w:tr>
      <w:tr w:rsidR="3A993A7B" w14:paraId="3BF9749B" w14:textId="77777777" w:rsidTr="3A993A7B">
        <w:trPr>
          <w:trHeight w:val="360"/>
        </w:trPr>
        <w:tc>
          <w:tcPr>
            <w:tcW w:w="2352" w:type="dxa"/>
            <w:tcBorders>
              <w:top w:val="single" w:sz="6" w:space="0" w:color="auto"/>
              <w:left w:val="single" w:sz="6" w:space="0" w:color="auto"/>
              <w:bottom w:val="single" w:sz="6" w:space="0" w:color="auto"/>
              <w:right w:val="single" w:sz="6" w:space="0" w:color="auto"/>
            </w:tcBorders>
          </w:tcPr>
          <w:p w14:paraId="4D0979EE" w14:textId="0B32D62E" w:rsidR="3A993A7B" w:rsidRDefault="3A993A7B" w:rsidP="3A993A7B">
            <w:pPr>
              <w:spacing w:after="0" w:line="240" w:lineRule="auto"/>
              <w:rPr>
                <w:rFonts w:ascii="Calibri" w:eastAsia="Calibri" w:hAnsi="Calibri" w:cs="Calibri"/>
                <w:sz w:val="24"/>
                <w:szCs w:val="24"/>
              </w:rPr>
            </w:pPr>
            <w:r w:rsidRPr="3A993A7B">
              <w:rPr>
                <w:sz w:val="24"/>
                <w:szCs w:val="24"/>
                <w:u w:val="single"/>
              </w:rPr>
              <w:t>Gallows Point </w:t>
            </w:r>
          </w:p>
        </w:tc>
        <w:tc>
          <w:tcPr>
            <w:tcW w:w="1556" w:type="dxa"/>
            <w:tcBorders>
              <w:top w:val="single" w:sz="6" w:space="0" w:color="auto"/>
              <w:left w:val="single" w:sz="6" w:space="0" w:color="auto"/>
              <w:bottom w:val="single" w:sz="6" w:space="0" w:color="auto"/>
              <w:right w:val="single" w:sz="6" w:space="0" w:color="auto"/>
            </w:tcBorders>
          </w:tcPr>
          <w:p w14:paraId="5E3071EA" w14:textId="3825F8E1" w:rsidR="3A993A7B" w:rsidRDefault="47E0DFC9" w:rsidP="3A993A7B">
            <w:pPr>
              <w:spacing w:after="0" w:line="240" w:lineRule="auto"/>
              <w:rPr>
                <w:sz w:val="24"/>
                <w:szCs w:val="24"/>
                <w:u w:val="single"/>
              </w:rPr>
            </w:pPr>
            <w:r w:rsidRPr="5C1F1017">
              <w:rPr>
                <w:sz w:val="24"/>
                <w:szCs w:val="24"/>
                <w:u w:val="single"/>
              </w:rPr>
              <w:t>1.04</w:t>
            </w:r>
          </w:p>
        </w:tc>
        <w:tc>
          <w:tcPr>
            <w:tcW w:w="1557" w:type="dxa"/>
            <w:tcBorders>
              <w:top w:val="single" w:sz="6" w:space="0" w:color="auto"/>
              <w:left w:val="single" w:sz="6" w:space="0" w:color="auto"/>
              <w:bottom w:val="single" w:sz="6" w:space="0" w:color="auto"/>
              <w:right w:val="single" w:sz="6" w:space="0" w:color="auto"/>
            </w:tcBorders>
          </w:tcPr>
          <w:p w14:paraId="6F6340D9" w14:textId="0A9CA747" w:rsidR="3A993A7B" w:rsidRDefault="47E0DFC9" w:rsidP="3A993A7B">
            <w:pPr>
              <w:spacing w:line="240" w:lineRule="auto"/>
              <w:rPr>
                <w:sz w:val="24"/>
                <w:szCs w:val="24"/>
                <w:u w:val="single"/>
              </w:rPr>
            </w:pPr>
            <w:r w:rsidRPr="5C1F1017">
              <w:rPr>
                <w:sz w:val="24"/>
                <w:szCs w:val="24"/>
                <w:u w:val="single"/>
              </w:rPr>
              <w:t>0.10</w:t>
            </w:r>
          </w:p>
        </w:tc>
        <w:tc>
          <w:tcPr>
            <w:tcW w:w="1532" w:type="dxa"/>
            <w:tcBorders>
              <w:top w:val="single" w:sz="6" w:space="0" w:color="auto"/>
              <w:left w:val="single" w:sz="6" w:space="0" w:color="auto"/>
              <w:bottom w:val="single" w:sz="6" w:space="0" w:color="auto"/>
              <w:right w:val="single" w:sz="6" w:space="0" w:color="auto"/>
            </w:tcBorders>
          </w:tcPr>
          <w:p w14:paraId="7A9F6B4B" w14:textId="069EA0B0" w:rsidR="3A993A7B" w:rsidRDefault="47E0DFC9" w:rsidP="3A993A7B">
            <w:pPr>
              <w:spacing w:after="0" w:line="240" w:lineRule="auto"/>
              <w:rPr>
                <w:sz w:val="24"/>
                <w:szCs w:val="24"/>
                <w:u w:val="single"/>
              </w:rPr>
            </w:pPr>
            <w:r w:rsidRPr="54435994">
              <w:rPr>
                <w:sz w:val="24"/>
                <w:szCs w:val="24"/>
                <w:u w:val="single"/>
              </w:rPr>
              <w:t>26</w:t>
            </w:r>
          </w:p>
        </w:tc>
        <w:tc>
          <w:tcPr>
            <w:tcW w:w="2013" w:type="dxa"/>
            <w:tcBorders>
              <w:top w:val="single" w:sz="6" w:space="0" w:color="auto"/>
              <w:left w:val="single" w:sz="6" w:space="0" w:color="auto"/>
              <w:bottom w:val="single" w:sz="6" w:space="0" w:color="auto"/>
              <w:right w:val="single" w:sz="6" w:space="0" w:color="auto"/>
            </w:tcBorders>
          </w:tcPr>
          <w:p w14:paraId="57404684" w14:textId="6CFE3875" w:rsidR="3A993A7B" w:rsidRDefault="47E0DFC9" w:rsidP="3A993A7B">
            <w:pPr>
              <w:spacing w:after="0" w:line="240" w:lineRule="auto"/>
              <w:rPr>
                <w:sz w:val="24"/>
                <w:szCs w:val="24"/>
                <w:u w:val="single"/>
              </w:rPr>
            </w:pPr>
            <w:r w:rsidRPr="19E383F8">
              <w:rPr>
                <w:sz w:val="24"/>
                <w:szCs w:val="24"/>
                <w:u w:val="single"/>
              </w:rPr>
              <w:t>0.</w:t>
            </w:r>
            <w:r w:rsidRPr="54435994">
              <w:rPr>
                <w:sz w:val="24"/>
                <w:szCs w:val="24"/>
                <w:u w:val="single"/>
              </w:rPr>
              <w:t>31</w:t>
            </w:r>
          </w:p>
        </w:tc>
      </w:tr>
      <w:tr w:rsidR="3A993A7B" w14:paraId="11BE99DC" w14:textId="77777777" w:rsidTr="3A993A7B">
        <w:trPr>
          <w:trHeight w:val="360"/>
        </w:trPr>
        <w:tc>
          <w:tcPr>
            <w:tcW w:w="2352" w:type="dxa"/>
            <w:tcBorders>
              <w:top w:val="single" w:sz="6" w:space="0" w:color="auto"/>
              <w:left w:val="single" w:sz="6" w:space="0" w:color="auto"/>
              <w:bottom w:val="single" w:sz="6" w:space="0" w:color="auto"/>
              <w:right w:val="single" w:sz="6" w:space="0" w:color="auto"/>
            </w:tcBorders>
          </w:tcPr>
          <w:p w14:paraId="171763B6" w14:textId="21081577" w:rsidR="3A993A7B" w:rsidRDefault="3A993A7B" w:rsidP="3A993A7B">
            <w:pPr>
              <w:spacing w:after="0" w:line="240" w:lineRule="auto"/>
              <w:rPr>
                <w:sz w:val="24"/>
                <w:szCs w:val="24"/>
                <w:u w:val="single"/>
              </w:rPr>
            </w:pPr>
            <w:r w:rsidRPr="3A993A7B">
              <w:rPr>
                <w:sz w:val="24"/>
                <w:szCs w:val="24"/>
                <w:u w:val="single"/>
              </w:rPr>
              <w:t xml:space="preserve">Ogwen Channel </w:t>
            </w:r>
          </w:p>
        </w:tc>
        <w:tc>
          <w:tcPr>
            <w:tcW w:w="1556" w:type="dxa"/>
            <w:tcBorders>
              <w:top w:val="single" w:sz="6" w:space="0" w:color="auto"/>
              <w:left w:val="single" w:sz="6" w:space="0" w:color="auto"/>
              <w:bottom w:val="single" w:sz="6" w:space="0" w:color="auto"/>
              <w:right w:val="single" w:sz="6" w:space="0" w:color="auto"/>
            </w:tcBorders>
          </w:tcPr>
          <w:p w14:paraId="20E357DF" w14:textId="6CB06370" w:rsidR="3A993A7B" w:rsidRDefault="07BA7C2D" w:rsidP="3A993A7B">
            <w:pPr>
              <w:spacing w:after="0" w:line="240" w:lineRule="auto"/>
              <w:rPr>
                <w:sz w:val="24"/>
                <w:szCs w:val="24"/>
                <w:u w:val="single"/>
              </w:rPr>
            </w:pPr>
            <w:r w:rsidRPr="59806CFB">
              <w:rPr>
                <w:sz w:val="24"/>
                <w:szCs w:val="24"/>
                <w:u w:val="single"/>
              </w:rPr>
              <w:t>0</w:t>
            </w:r>
            <w:r w:rsidRPr="041FEBED">
              <w:rPr>
                <w:sz w:val="24"/>
                <w:szCs w:val="24"/>
                <w:u w:val="single"/>
              </w:rPr>
              <w:t>.59</w:t>
            </w:r>
          </w:p>
        </w:tc>
        <w:tc>
          <w:tcPr>
            <w:tcW w:w="1557" w:type="dxa"/>
            <w:tcBorders>
              <w:top w:val="single" w:sz="6" w:space="0" w:color="auto"/>
              <w:left w:val="single" w:sz="6" w:space="0" w:color="auto"/>
              <w:bottom w:val="single" w:sz="6" w:space="0" w:color="auto"/>
              <w:right w:val="single" w:sz="6" w:space="0" w:color="auto"/>
            </w:tcBorders>
          </w:tcPr>
          <w:p w14:paraId="4FC54FE4" w14:textId="0992545B" w:rsidR="3A993A7B" w:rsidRDefault="07BA7C2D" w:rsidP="3A993A7B">
            <w:pPr>
              <w:spacing w:line="240" w:lineRule="auto"/>
              <w:rPr>
                <w:sz w:val="24"/>
                <w:szCs w:val="24"/>
                <w:u w:val="single"/>
              </w:rPr>
            </w:pPr>
            <w:r w:rsidRPr="59806CFB">
              <w:rPr>
                <w:sz w:val="24"/>
                <w:szCs w:val="24"/>
                <w:u w:val="single"/>
              </w:rPr>
              <w:t>0.04</w:t>
            </w:r>
          </w:p>
        </w:tc>
        <w:tc>
          <w:tcPr>
            <w:tcW w:w="1532" w:type="dxa"/>
            <w:tcBorders>
              <w:top w:val="single" w:sz="6" w:space="0" w:color="auto"/>
              <w:left w:val="single" w:sz="6" w:space="0" w:color="auto"/>
              <w:bottom w:val="single" w:sz="6" w:space="0" w:color="auto"/>
              <w:right w:val="single" w:sz="6" w:space="0" w:color="auto"/>
            </w:tcBorders>
          </w:tcPr>
          <w:p w14:paraId="1EF7771B" w14:textId="6D09859D" w:rsidR="3A993A7B" w:rsidRDefault="07BA7C2D" w:rsidP="3A993A7B">
            <w:pPr>
              <w:spacing w:after="0" w:line="240" w:lineRule="auto"/>
              <w:rPr>
                <w:sz w:val="24"/>
                <w:szCs w:val="24"/>
                <w:u w:val="single"/>
              </w:rPr>
            </w:pPr>
            <w:r w:rsidRPr="59806CFB">
              <w:rPr>
                <w:sz w:val="24"/>
                <w:szCs w:val="24"/>
                <w:u w:val="single"/>
              </w:rPr>
              <w:t>27</w:t>
            </w:r>
          </w:p>
        </w:tc>
        <w:tc>
          <w:tcPr>
            <w:tcW w:w="2013" w:type="dxa"/>
            <w:tcBorders>
              <w:top w:val="single" w:sz="6" w:space="0" w:color="auto"/>
              <w:left w:val="single" w:sz="6" w:space="0" w:color="auto"/>
              <w:bottom w:val="single" w:sz="6" w:space="0" w:color="auto"/>
              <w:right w:val="single" w:sz="6" w:space="0" w:color="auto"/>
            </w:tcBorders>
          </w:tcPr>
          <w:p w14:paraId="2BCCB4CB" w14:textId="78BE29D6" w:rsidR="3A993A7B" w:rsidRDefault="07BA7C2D" w:rsidP="3A993A7B">
            <w:pPr>
              <w:spacing w:after="0" w:line="240" w:lineRule="auto"/>
              <w:rPr>
                <w:sz w:val="24"/>
                <w:szCs w:val="24"/>
                <w:u w:val="single"/>
              </w:rPr>
            </w:pPr>
            <w:r w:rsidRPr="59806CFB">
              <w:rPr>
                <w:sz w:val="24"/>
                <w:szCs w:val="24"/>
                <w:u w:val="single"/>
              </w:rPr>
              <w:t>0.56</w:t>
            </w:r>
          </w:p>
        </w:tc>
      </w:tr>
      <w:tr w:rsidR="3A993A7B" w14:paraId="619CE76D" w14:textId="77777777" w:rsidTr="3A993A7B">
        <w:trPr>
          <w:trHeight w:val="360"/>
        </w:trPr>
        <w:tc>
          <w:tcPr>
            <w:tcW w:w="2352" w:type="dxa"/>
            <w:tcBorders>
              <w:top w:val="single" w:sz="6" w:space="0" w:color="auto"/>
              <w:left w:val="single" w:sz="6" w:space="0" w:color="auto"/>
              <w:bottom w:val="single" w:sz="6" w:space="0" w:color="auto"/>
              <w:right w:val="single" w:sz="6" w:space="0" w:color="auto"/>
            </w:tcBorders>
          </w:tcPr>
          <w:p w14:paraId="44D8073A" w14:textId="23FC39F3" w:rsidR="3A993A7B" w:rsidRDefault="3A993A7B" w:rsidP="3A993A7B">
            <w:pPr>
              <w:spacing w:after="0" w:line="240" w:lineRule="auto"/>
              <w:rPr>
                <w:sz w:val="24"/>
                <w:szCs w:val="24"/>
                <w:u w:val="single"/>
              </w:rPr>
            </w:pPr>
            <w:r w:rsidRPr="3A993A7B">
              <w:rPr>
                <w:sz w:val="24"/>
                <w:szCs w:val="24"/>
                <w:u w:val="single"/>
              </w:rPr>
              <w:t>West of Bangor Pier</w:t>
            </w:r>
          </w:p>
        </w:tc>
        <w:tc>
          <w:tcPr>
            <w:tcW w:w="1556" w:type="dxa"/>
            <w:tcBorders>
              <w:top w:val="single" w:sz="6" w:space="0" w:color="auto"/>
              <w:left w:val="single" w:sz="6" w:space="0" w:color="auto"/>
              <w:bottom w:val="single" w:sz="6" w:space="0" w:color="auto"/>
              <w:right w:val="single" w:sz="6" w:space="0" w:color="auto"/>
            </w:tcBorders>
          </w:tcPr>
          <w:p w14:paraId="6E6B96CD" w14:textId="008D4C15" w:rsidR="3A993A7B" w:rsidRDefault="26A4156D" w:rsidP="3A993A7B">
            <w:pPr>
              <w:spacing w:after="0" w:line="240" w:lineRule="auto"/>
              <w:rPr>
                <w:sz w:val="24"/>
                <w:szCs w:val="24"/>
                <w:u w:val="single"/>
              </w:rPr>
            </w:pPr>
            <w:r w:rsidRPr="37608511">
              <w:rPr>
                <w:sz w:val="24"/>
                <w:szCs w:val="24"/>
                <w:u w:val="single"/>
              </w:rPr>
              <w:t>0.41</w:t>
            </w:r>
          </w:p>
        </w:tc>
        <w:tc>
          <w:tcPr>
            <w:tcW w:w="1557" w:type="dxa"/>
            <w:tcBorders>
              <w:top w:val="single" w:sz="6" w:space="0" w:color="auto"/>
              <w:left w:val="single" w:sz="6" w:space="0" w:color="auto"/>
              <w:bottom w:val="single" w:sz="6" w:space="0" w:color="auto"/>
              <w:right w:val="single" w:sz="6" w:space="0" w:color="auto"/>
            </w:tcBorders>
          </w:tcPr>
          <w:p w14:paraId="5CE53C28" w14:textId="0FFF0F9E" w:rsidR="3A993A7B" w:rsidRDefault="26A4156D" w:rsidP="3A993A7B">
            <w:pPr>
              <w:spacing w:line="240" w:lineRule="auto"/>
              <w:rPr>
                <w:sz w:val="24"/>
                <w:szCs w:val="24"/>
                <w:u w:val="single"/>
              </w:rPr>
            </w:pPr>
            <w:r w:rsidRPr="041FEBED">
              <w:rPr>
                <w:sz w:val="24"/>
                <w:szCs w:val="24"/>
                <w:u w:val="single"/>
              </w:rPr>
              <w:t>0.</w:t>
            </w:r>
            <w:r w:rsidRPr="37608511">
              <w:rPr>
                <w:sz w:val="24"/>
                <w:szCs w:val="24"/>
                <w:u w:val="single"/>
              </w:rPr>
              <w:t>02</w:t>
            </w:r>
          </w:p>
        </w:tc>
        <w:tc>
          <w:tcPr>
            <w:tcW w:w="1532" w:type="dxa"/>
            <w:tcBorders>
              <w:top w:val="single" w:sz="6" w:space="0" w:color="auto"/>
              <w:left w:val="single" w:sz="6" w:space="0" w:color="auto"/>
              <w:bottom w:val="single" w:sz="6" w:space="0" w:color="auto"/>
              <w:right w:val="single" w:sz="6" w:space="0" w:color="auto"/>
            </w:tcBorders>
          </w:tcPr>
          <w:p w14:paraId="7135788D" w14:textId="5703BAFA" w:rsidR="3A993A7B" w:rsidRDefault="26A4156D" w:rsidP="3A993A7B">
            <w:pPr>
              <w:spacing w:after="0" w:line="240" w:lineRule="auto"/>
              <w:rPr>
                <w:sz w:val="24"/>
                <w:szCs w:val="24"/>
                <w:u w:val="single"/>
              </w:rPr>
            </w:pPr>
            <w:r w:rsidRPr="041FEBED">
              <w:rPr>
                <w:sz w:val="24"/>
                <w:szCs w:val="24"/>
                <w:u w:val="single"/>
              </w:rPr>
              <w:t>34</w:t>
            </w:r>
          </w:p>
        </w:tc>
        <w:tc>
          <w:tcPr>
            <w:tcW w:w="2013" w:type="dxa"/>
            <w:tcBorders>
              <w:top w:val="single" w:sz="6" w:space="0" w:color="auto"/>
              <w:left w:val="single" w:sz="6" w:space="0" w:color="auto"/>
              <w:bottom w:val="single" w:sz="6" w:space="0" w:color="auto"/>
              <w:right w:val="single" w:sz="6" w:space="0" w:color="auto"/>
            </w:tcBorders>
          </w:tcPr>
          <w:p w14:paraId="4EBD4968" w14:textId="513CEEB5" w:rsidR="3A993A7B" w:rsidRDefault="26A4156D" w:rsidP="3A993A7B">
            <w:pPr>
              <w:spacing w:after="0" w:line="240" w:lineRule="auto"/>
              <w:rPr>
                <w:sz w:val="24"/>
                <w:szCs w:val="24"/>
                <w:u w:val="single"/>
              </w:rPr>
            </w:pPr>
            <w:r w:rsidRPr="041FEBED">
              <w:rPr>
                <w:sz w:val="24"/>
                <w:szCs w:val="24"/>
                <w:u w:val="single"/>
              </w:rPr>
              <w:t>0.69</w:t>
            </w:r>
          </w:p>
        </w:tc>
      </w:tr>
    </w:tbl>
    <w:p w14:paraId="4605305C" w14:textId="3E7B7DB3" w:rsidR="00FA4B5A" w:rsidRDefault="00FA4B5A" w:rsidP="4D0CB08F">
      <w:pPr>
        <w:spacing w:after="0" w:line="240" w:lineRule="auto"/>
        <w:rPr>
          <w:rStyle w:val="normaltextrun"/>
          <w:rFonts w:eastAsiaTheme="minorEastAsia"/>
          <w:b/>
        </w:rPr>
      </w:pPr>
    </w:p>
    <w:p w14:paraId="22921BDD" w14:textId="77777777" w:rsidR="00FA4B5A" w:rsidRDefault="00FA4B5A">
      <w:pPr>
        <w:spacing w:line="259" w:lineRule="auto"/>
        <w:rPr>
          <w:rStyle w:val="normaltextrun"/>
          <w:rFonts w:eastAsiaTheme="minorEastAsia"/>
          <w:b/>
        </w:rPr>
      </w:pPr>
      <w:r>
        <w:rPr>
          <w:rStyle w:val="normaltextrun"/>
          <w:rFonts w:eastAsiaTheme="minorEastAsia"/>
          <w:b/>
        </w:rPr>
        <w:br w:type="page"/>
      </w:r>
    </w:p>
    <w:p w14:paraId="7456BC1C" w14:textId="77777777" w:rsidR="3A993A7B" w:rsidRDefault="3A993A7B" w:rsidP="4D0CB08F">
      <w:pPr>
        <w:spacing w:after="0" w:line="240" w:lineRule="auto"/>
        <w:rPr>
          <w:rStyle w:val="normaltextrun"/>
          <w:rFonts w:eastAsiaTheme="minorEastAsia"/>
          <w:b/>
        </w:rPr>
      </w:pPr>
    </w:p>
    <w:p w14:paraId="101E3898" w14:textId="2DE7411F" w:rsidR="12897017" w:rsidRDefault="4FE6DDAB" w:rsidP="3A993A7B">
      <w:pPr>
        <w:spacing w:after="0" w:line="240" w:lineRule="auto"/>
        <w:jc w:val="both"/>
        <w:rPr>
          <w:rStyle w:val="normaltextrun"/>
          <w:rFonts w:eastAsiaTheme="minorEastAsia"/>
        </w:rPr>
      </w:pPr>
      <w:r w:rsidRPr="1EB95368">
        <w:rPr>
          <w:rStyle w:val="normaltextrun"/>
          <w:rFonts w:eastAsiaTheme="minorEastAsia"/>
          <w:b/>
        </w:rPr>
        <w:t xml:space="preserve">Table </w:t>
      </w:r>
      <w:r w:rsidR="40C51317" w:rsidRPr="1EB95368">
        <w:rPr>
          <w:rStyle w:val="normaltextrun"/>
          <w:rFonts w:eastAsiaTheme="minorEastAsia"/>
          <w:b/>
        </w:rPr>
        <w:t>3.</w:t>
      </w:r>
      <w:r w:rsidR="40C51317" w:rsidRPr="6209B2EB">
        <w:rPr>
          <w:rStyle w:val="normaltextrun"/>
          <w:rFonts w:eastAsiaTheme="minorEastAsia"/>
          <w:b/>
          <w:bCs/>
        </w:rPr>
        <w:t>1</w:t>
      </w:r>
      <w:r w:rsidR="232315E4" w:rsidRPr="6209B2EB">
        <w:rPr>
          <w:rStyle w:val="normaltextrun"/>
          <w:rFonts w:eastAsiaTheme="minorEastAsia"/>
          <w:b/>
          <w:bCs/>
        </w:rPr>
        <w:t>0</w:t>
      </w:r>
      <w:r w:rsidRPr="1EB95368">
        <w:rPr>
          <w:rStyle w:val="normaltextrun"/>
          <w:rFonts w:eastAsiaTheme="minorEastAsia"/>
          <w:b/>
        </w:rPr>
        <w:t>.</w:t>
      </w:r>
      <w:r w:rsidRPr="3A993A7B">
        <w:rPr>
          <w:rStyle w:val="normaltextrun"/>
          <w:rFonts w:eastAsiaTheme="minorEastAsia"/>
          <w:b/>
          <w:bCs/>
        </w:rPr>
        <w:t xml:space="preserve"> </w:t>
      </w:r>
      <w:r w:rsidRPr="3A993A7B">
        <w:rPr>
          <w:rStyle w:val="normaltextrun"/>
          <w:rFonts w:eastAsiaTheme="minorEastAsia"/>
        </w:rPr>
        <w:t xml:space="preserve">Results of paired t-tests assessing differences in </w:t>
      </w:r>
      <w:r w:rsidRPr="3A993A7B">
        <w:rPr>
          <w:rStyle w:val="normaltextrun"/>
          <w:rFonts w:eastAsiaTheme="minorEastAsia"/>
          <w:i/>
          <w:iCs/>
        </w:rPr>
        <w:t xml:space="preserve">E. coli </w:t>
      </w:r>
      <w:r w:rsidRPr="3A993A7B">
        <w:rPr>
          <w:rStyle w:val="normaltextrun"/>
          <w:rFonts w:eastAsiaTheme="minorEastAsia"/>
        </w:rPr>
        <w:t xml:space="preserve">concentrations reported by the log10 transformed MPN and the pour plate methods within sites and across all sites. </w:t>
      </w:r>
      <w:r w:rsidR="15A77CE4" w:rsidRPr="22F6C56D">
        <w:rPr>
          <w:rStyle w:val="normaltextrun"/>
          <w:rFonts w:eastAsiaTheme="minorEastAsia"/>
        </w:rPr>
        <w:t>Data below the limits of quantification have not been treated</w:t>
      </w:r>
      <w:r w:rsidR="15A77CE4" w:rsidRPr="4B0DD447">
        <w:rPr>
          <w:rStyle w:val="normaltextrun"/>
          <w:rFonts w:eastAsiaTheme="minorEastAsia"/>
        </w:rPr>
        <w:t xml:space="preserve">. </w:t>
      </w:r>
      <w:r w:rsidR="7FFFD959" w:rsidRPr="4B0DD447">
        <w:rPr>
          <w:rStyle w:val="normaltextrun"/>
          <w:rFonts w:eastAsiaTheme="minorEastAsia"/>
        </w:rPr>
        <w:t>Data</w:t>
      </w:r>
      <w:r w:rsidR="7FFFD959" w:rsidRPr="7A048B9B">
        <w:rPr>
          <w:rStyle w:val="normaltextrun"/>
          <w:rFonts w:eastAsiaTheme="minorEastAsia"/>
        </w:rPr>
        <w:t xml:space="preserve"> includes all paired MPN and pour plate values, including samples taken during targeted events. </w:t>
      </w:r>
    </w:p>
    <w:tbl>
      <w:tblPr>
        <w:tblW w:w="0" w:type="auto"/>
        <w:tblLook w:val="04A0" w:firstRow="1" w:lastRow="0" w:firstColumn="1" w:lastColumn="0" w:noHBand="0" w:noVBand="1"/>
      </w:tblPr>
      <w:tblGrid>
        <w:gridCol w:w="2352"/>
        <w:gridCol w:w="1556"/>
        <w:gridCol w:w="1557"/>
        <w:gridCol w:w="1532"/>
        <w:gridCol w:w="2013"/>
      </w:tblGrid>
      <w:tr w:rsidR="3A993A7B" w14:paraId="114D0DD2" w14:textId="77777777" w:rsidTr="3A993A7B">
        <w:trPr>
          <w:trHeight w:val="720"/>
        </w:trPr>
        <w:tc>
          <w:tcPr>
            <w:tcW w:w="2352" w:type="dxa"/>
            <w:tcBorders>
              <w:top w:val="single" w:sz="6" w:space="0" w:color="auto"/>
              <w:left w:val="single" w:sz="6" w:space="0" w:color="auto"/>
              <w:bottom w:val="single" w:sz="6" w:space="0" w:color="auto"/>
              <w:right w:val="single" w:sz="6" w:space="0" w:color="auto"/>
            </w:tcBorders>
          </w:tcPr>
          <w:p w14:paraId="4ABBA034" w14:textId="659D598C" w:rsidR="3A993A7B" w:rsidRDefault="3A993A7B" w:rsidP="3A993A7B">
            <w:pPr>
              <w:spacing w:after="0" w:line="240" w:lineRule="auto"/>
              <w:rPr>
                <w:rFonts w:ascii="Calibri" w:eastAsia="Calibri" w:hAnsi="Calibri" w:cs="Calibri"/>
                <w:sz w:val="24"/>
                <w:szCs w:val="24"/>
              </w:rPr>
            </w:pPr>
            <w:r w:rsidRPr="3A993A7B">
              <w:rPr>
                <w:b/>
                <w:bCs/>
                <w:sz w:val="24"/>
                <w:szCs w:val="24"/>
                <w:u w:val="single"/>
              </w:rPr>
              <w:t>Site</w:t>
            </w:r>
            <w:r w:rsidRPr="3A993A7B">
              <w:rPr>
                <w:sz w:val="24"/>
                <w:szCs w:val="24"/>
                <w:u w:val="single"/>
              </w:rPr>
              <w:t> </w:t>
            </w:r>
          </w:p>
        </w:tc>
        <w:tc>
          <w:tcPr>
            <w:tcW w:w="1556" w:type="dxa"/>
            <w:tcBorders>
              <w:top w:val="single" w:sz="6" w:space="0" w:color="auto"/>
              <w:left w:val="single" w:sz="6" w:space="0" w:color="auto"/>
              <w:bottom w:val="single" w:sz="6" w:space="0" w:color="auto"/>
              <w:right w:val="single" w:sz="6" w:space="0" w:color="auto"/>
            </w:tcBorders>
          </w:tcPr>
          <w:p w14:paraId="32BFB74B" w14:textId="562AF717" w:rsidR="3A993A7B" w:rsidRDefault="3A993A7B" w:rsidP="3A993A7B">
            <w:pPr>
              <w:spacing w:after="0" w:line="240" w:lineRule="auto"/>
              <w:rPr>
                <w:b/>
                <w:bCs/>
                <w:sz w:val="24"/>
                <w:szCs w:val="24"/>
                <w:u w:val="single"/>
              </w:rPr>
            </w:pPr>
            <w:r w:rsidRPr="3A993A7B">
              <w:rPr>
                <w:b/>
                <w:bCs/>
                <w:sz w:val="24"/>
                <w:szCs w:val="24"/>
                <w:u w:val="single"/>
              </w:rPr>
              <w:t>T value</w:t>
            </w:r>
          </w:p>
        </w:tc>
        <w:tc>
          <w:tcPr>
            <w:tcW w:w="1557" w:type="dxa"/>
            <w:tcBorders>
              <w:top w:val="single" w:sz="6" w:space="0" w:color="auto"/>
              <w:left w:val="single" w:sz="6" w:space="0" w:color="auto"/>
              <w:bottom w:val="single" w:sz="6" w:space="0" w:color="auto"/>
              <w:right w:val="single" w:sz="6" w:space="0" w:color="auto"/>
            </w:tcBorders>
          </w:tcPr>
          <w:p w14:paraId="6BCEBA88" w14:textId="79744F03" w:rsidR="3A993A7B" w:rsidRDefault="3A993A7B" w:rsidP="3A993A7B">
            <w:pPr>
              <w:spacing w:line="240" w:lineRule="auto"/>
              <w:rPr>
                <w:b/>
                <w:bCs/>
                <w:sz w:val="24"/>
                <w:szCs w:val="24"/>
                <w:u w:val="single"/>
              </w:rPr>
            </w:pPr>
            <w:r w:rsidRPr="3A993A7B">
              <w:rPr>
                <w:b/>
                <w:bCs/>
                <w:sz w:val="24"/>
                <w:szCs w:val="24"/>
                <w:u w:val="single"/>
              </w:rPr>
              <w:t>Mean difference</w:t>
            </w:r>
          </w:p>
        </w:tc>
        <w:tc>
          <w:tcPr>
            <w:tcW w:w="1532" w:type="dxa"/>
            <w:tcBorders>
              <w:top w:val="single" w:sz="6" w:space="0" w:color="auto"/>
              <w:left w:val="single" w:sz="6" w:space="0" w:color="auto"/>
              <w:bottom w:val="single" w:sz="6" w:space="0" w:color="auto"/>
              <w:right w:val="single" w:sz="6" w:space="0" w:color="auto"/>
            </w:tcBorders>
          </w:tcPr>
          <w:p w14:paraId="48CBE0BC" w14:textId="274783B6" w:rsidR="3A993A7B" w:rsidRDefault="3A993A7B" w:rsidP="3A993A7B">
            <w:pPr>
              <w:spacing w:after="0" w:line="240" w:lineRule="auto"/>
              <w:rPr>
                <w:rFonts w:ascii="Calibri" w:eastAsia="Calibri" w:hAnsi="Calibri" w:cs="Calibri"/>
                <w:sz w:val="24"/>
                <w:szCs w:val="24"/>
              </w:rPr>
            </w:pPr>
            <w:proofErr w:type="spellStart"/>
            <w:r w:rsidRPr="3A993A7B">
              <w:rPr>
                <w:b/>
                <w:bCs/>
                <w:sz w:val="24"/>
                <w:szCs w:val="24"/>
                <w:u w:val="single"/>
              </w:rPr>
              <w:t>df</w:t>
            </w:r>
            <w:proofErr w:type="spellEnd"/>
            <w:r w:rsidRPr="3A993A7B">
              <w:rPr>
                <w:sz w:val="24"/>
                <w:szCs w:val="24"/>
                <w:u w:val="single"/>
              </w:rPr>
              <w:t> </w:t>
            </w:r>
          </w:p>
        </w:tc>
        <w:tc>
          <w:tcPr>
            <w:tcW w:w="2013" w:type="dxa"/>
            <w:tcBorders>
              <w:top w:val="single" w:sz="6" w:space="0" w:color="auto"/>
              <w:left w:val="single" w:sz="6" w:space="0" w:color="auto"/>
              <w:bottom w:val="single" w:sz="6" w:space="0" w:color="auto"/>
              <w:right w:val="single" w:sz="6" w:space="0" w:color="auto"/>
            </w:tcBorders>
          </w:tcPr>
          <w:p w14:paraId="3149A39E" w14:textId="348132CB" w:rsidR="3A993A7B" w:rsidRDefault="3A993A7B" w:rsidP="3A993A7B">
            <w:pPr>
              <w:spacing w:after="0" w:line="240" w:lineRule="auto"/>
              <w:rPr>
                <w:rFonts w:ascii="Calibri" w:eastAsia="Calibri" w:hAnsi="Calibri" w:cs="Calibri"/>
                <w:sz w:val="24"/>
                <w:szCs w:val="24"/>
              </w:rPr>
            </w:pPr>
            <w:r w:rsidRPr="3A993A7B">
              <w:rPr>
                <w:b/>
                <w:bCs/>
                <w:sz w:val="24"/>
                <w:szCs w:val="24"/>
                <w:u w:val="single"/>
              </w:rPr>
              <w:t>p</w:t>
            </w:r>
            <w:r w:rsidRPr="3A993A7B">
              <w:rPr>
                <w:sz w:val="24"/>
                <w:szCs w:val="24"/>
                <w:u w:val="single"/>
              </w:rPr>
              <w:t> </w:t>
            </w:r>
          </w:p>
        </w:tc>
      </w:tr>
      <w:tr w:rsidR="3A993A7B" w14:paraId="3D5C7368" w14:textId="77777777" w:rsidTr="3A993A7B">
        <w:trPr>
          <w:trHeight w:val="360"/>
        </w:trPr>
        <w:tc>
          <w:tcPr>
            <w:tcW w:w="2352" w:type="dxa"/>
            <w:tcBorders>
              <w:top w:val="single" w:sz="6" w:space="0" w:color="auto"/>
              <w:left w:val="single" w:sz="6" w:space="0" w:color="auto"/>
              <w:bottom w:val="single" w:sz="6" w:space="0" w:color="auto"/>
              <w:right w:val="single" w:sz="6" w:space="0" w:color="auto"/>
            </w:tcBorders>
          </w:tcPr>
          <w:p w14:paraId="66EA5416" w14:textId="677AEDC7" w:rsidR="3A993A7B" w:rsidRDefault="3A993A7B" w:rsidP="3A993A7B">
            <w:pPr>
              <w:spacing w:after="0" w:line="240" w:lineRule="auto"/>
              <w:rPr>
                <w:rFonts w:ascii="Calibri" w:eastAsia="Calibri" w:hAnsi="Calibri" w:cs="Calibri"/>
                <w:sz w:val="24"/>
                <w:szCs w:val="24"/>
              </w:rPr>
            </w:pPr>
            <w:r w:rsidRPr="00AC44FA">
              <w:rPr>
                <w:sz w:val="24"/>
                <w:szCs w:val="24"/>
              </w:rPr>
              <w:t>All </w:t>
            </w:r>
          </w:p>
        </w:tc>
        <w:tc>
          <w:tcPr>
            <w:tcW w:w="1556" w:type="dxa"/>
            <w:tcBorders>
              <w:top w:val="single" w:sz="6" w:space="0" w:color="auto"/>
              <w:left w:val="single" w:sz="6" w:space="0" w:color="auto"/>
              <w:bottom w:val="single" w:sz="6" w:space="0" w:color="auto"/>
              <w:right w:val="single" w:sz="6" w:space="0" w:color="auto"/>
            </w:tcBorders>
          </w:tcPr>
          <w:p w14:paraId="52449315" w14:textId="28687CC5" w:rsidR="3A993A7B" w:rsidRPr="00AC44FA" w:rsidRDefault="7DF72D54" w:rsidP="3A993A7B">
            <w:pPr>
              <w:spacing w:after="0" w:line="240" w:lineRule="auto"/>
              <w:rPr>
                <w:sz w:val="24"/>
                <w:szCs w:val="24"/>
              </w:rPr>
            </w:pPr>
            <w:r w:rsidRPr="00AC44FA">
              <w:rPr>
                <w:sz w:val="24"/>
                <w:szCs w:val="24"/>
              </w:rPr>
              <w:t>3.81</w:t>
            </w:r>
          </w:p>
        </w:tc>
        <w:tc>
          <w:tcPr>
            <w:tcW w:w="1557" w:type="dxa"/>
            <w:tcBorders>
              <w:top w:val="single" w:sz="6" w:space="0" w:color="auto"/>
              <w:left w:val="single" w:sz="6" w:space="0" w:color="auto"/>
              <w:bottom w:val="single" w:sz="6" w:space="0" w:color="auto"/>
              <w:right w:val="single" w:sz="6" w:space="0" w:color="auto"/>
            </w:tcBorders>
          </w:tcPr>
          <w:p w14:paraId="6F8A0A35" w14:textId="605ADBED" w:rsidR="3A993A7B" w:rsidRPr="00AC44FA" w:rsidRDefault="4F0B4CAE" w:rsidP="3A993A7B">
            <w:pPr>
              <w:spacing w:line="240" w:lineRule="auto"/>
              <w:rPr>
                <w:sz w:val="24"/>
                <w:szCs w:val="24"/>
              </w:rPr>
            </w:pPr>
            <w:r w:rsidRPr="00AC44FA">
              <w:rPr>
                <w:sz w:val="24"/>
                <w:szCs w:val="24"/>
              </w:rPr>
              <w:t>0.</w:t>
            </w:r>
            <w:r w:rsidR="2268BC38" w:rsidRPr="00AC44FA">
              <w:rPr>
                <w:sz w:val="24"/>
                <w:szCs w:val="24"/>
              </w:rPr>
              <w:t>26</w:t>
            </w:r>
          </w:p>
        </w:tc>
        <w:tc>
          <w:tcPr>
            <w:tcW w:w="1532" w:type="dxa"/>
            <w:tcBorders>
              <w:top w:val="single" w:sz="6" w:space="0" w:color="auto"/>
              <w:left w:val="single" w:sz="6" w:space="0" w:color="auto"/>
              <w:bottom w:val="single" w:sz="6" w:space="0" w:color="auto"/>
              <w:right w:val="single" w:sz="6" w:space="0" w:color="auto"/>
            </w:tcBorders>
          </w:tcPr>
          <w:p w14:paraId="4C3AC2B2" w14:textId="6E7C7CE8" w:rsidR="3A993A7B" w:rsidRPr="00AC44FA" w:rsidRDefault="4F0B4CAE" w:rsidP="3A993A7B">
            <w:pPr>
              <w:spacing w:after="0" w:line="240" w:lineRule="auto"/>
              <w:rPr>
                <w:sz w:val="24"/>
                <w:szCs w:val="24"/>
              </w:rPr>
            </w:pPr>
            <w:r w:rsidRPr="00AC44FA">
              <w:rPr>
                <w:sz w:val="24"/>
                <w:szCs w:val="24"/>
              </w:rPr>
              <w:t>1</w:t>
            </w:r>
            <w:r w:rsidR="0F847E50" w:rsidRPr="00AC44FA">
              <w:rPr>
                <w:sz w:val="24"/>
                <w:szCs w:val="24"/>
              </w:rPr>
              <w:t>24</w:t>
            </w:r>
          </w:p>
        </w:tc>
        <w:tc>
          <w:tcPr>
            <w:tcW w:w="2013" w:type="dxa"/>
            <w:tcBorders>
              <w:top w:val="single" w:sz="6" w:space="0" w:color="auto"/>
              <w:left w:val="single" w:sz="6" w:space="0" w:color="auto"/>
              <w:bottom w:val="single" w:sz="6" w:space="0" w:color="auto"/>
              <w:right w:val="single" w:sz="6" w:space="0" w:color="auto"/>
            </w:tcBorders>
          </w:tcPr>
          <w:p w14:paraId="2694202A" w14:textId="0872CD64" w:rsidR="3A993A7B" w:rsidRPr="00AC44FA" w:rsidRDefault="0F847E50" w:rsidP="3A993A7B">
            <w:pPr>
              <w:spacing w:after="0" w:line="240" w:lineRule="auto"/>
              <w:rPr>
                <w:sz w:val="24"/>
                <w:szCs w:val="24"/>
              </w:rPr>
            </w:pPr>
            <w:r w:rsidRPr="00AC44FA">
              <w:rPr>
                <w:sz w:val="24"/>
                <w:szCs w:val="24"/>
              </w:rPr>
              <w:t xml:space="preserve">&lt; </w:t>
            </w:r>
            <w:r w:rsidR="3A993A7B" w:rsidRPr="00AC44FA">
              <w:rPr>
                <w:sz w:val="24"/>
                <w:szCs w:val="24"/>
              </w:rPr>
              <w:t>0.</w:t>
            </w:r>
            <w:r w:rsidRPr="00AC44FA">
              <w:rPr>
                <w:sz w:val="24"/>
                <w:szCs w:val="24"/>
              </w:rPr>
              <w:t>001</w:t>
            </w:r>
          </w:p>
        </w:tc>
      </w:tr>
      <w:tr w:rsidR="3A993A7B" w14:paraId="3DEA6EB1" w14:textId="77777777" w:rsidTr="3A993A7B">
        <w:trPr>
          <w:trHeight w:val="300"/>
        </w:trPr>
        <w:tc>
          <w:tcPr>
            <w:tcW w:w="2352" w:type="dxa"/>
            <w:tcBorders>
              <w:top w:val="single" w:sz="6" w:space="0" w:color="auto"/>
              <w:left w:val="single" w:sz="6" w:space="0" w:color="auto"/>
              <w:bottom w:val="single" w:sz="6" w:space="0" w:color="auto"/>
              <w:right w:val="single" w:sz="6" w:space="0" w:color="auto"/>
            </w:tcBorders>
          </w:tcPr>
          <w:p w14:paraId="76C12209" w14:textId="47AEE7EE" w:rsidR="3A993A7B" w:rsidRPr="00AC44FA" w:rsidRDefault="3A993A7B" w:rsidP="3A993A7B">
            <w:pPr>
              <w:spacing w:after="0" w:line="240" w:lineRule="auto"/>
              <w:rPr>
                <w:sz w:val="24"/>
                <w:szCs w:val="24"/>
              </w:rPr>
            </w:pPr>
            <w:r w:rsidRPr="00AC44FA">
              <w:rPr>
                <w:sz w:val="24"/>
                <w:szCs w:val="24"/>
              </w:rPr>
              <w:t>Cegin Channel</w:t>
            </w:r>
          </w:p>
        </w:tc>
        <w:tc>
          <w:tcPr>
            <w:tcW w:w="1556" w:type="dxa"/>
            <w:tcBorders>
              <w:top w:val="single" w:sz="6" w:space="0" w:color="auto"/>
              <w:left w:val="single" w:sz="6" w:space="0" w:color="auto"/>
              <w:bottom w:val="single" w:sz="6" w:space="0" w:color="auto"/>
              <w:right w:val="single" w:sz="6" w:space="0" w:color="auto"/>
            </w:tcBorders>
          </w:tcPr>
          <w:p w14:paraId="29E3CA07" w14:textId="580A8184" w:rsidR="3A993A7B" w:rsidRPr="00AC44FA" w:rsidRDefault="5D9C3200" w:rsidP="3A993A7B">
            <w:pPr>
              <w:spacing w:after="0" w:line="240" w:lineRule="auto"/>
              <w:rPr>
                <w:sz w:val="24"/>
                <w:szCs w:val="24"/>
              </w:rPr>
            </w:pPr>
            <w:r w:rsidRPr="00AC44FA">
              <w:rPr>
                <w:sz w:val="24"/>
                <w:szCs w:val="24"/>
              </w:rPr>
              <w:t>1.58</w:t>
            </w:r>
          </w:p>
        </w:tc>
        <w:tc>
          <w:tcPr>
            <w:tcW w:w="1557" w:type="dxa"/>
            <w:tcBorders>
              <w:top w:val="single" w:sz="6" w:space="0" w:color="auto"/>
              <w:left w:val="single" w:sz="6" w:space="0" w:color="auto"/>
              <w:bottom w:val="single" w:sz="6" w:space="0" w:color="auto"/>
              <w:right w:val="single" w:sz="6" w:space="0" w:color="auto"/>
            </w:tcBorders>
          </w:tcPr>
          <w:p w14:paraId="2A56469A" w14:textId="0EA05B1E" w:rsidR="3A993A7B" w:rsidRPr="00AC44FA" w:rsidRDefault="5D9C3200" w:rsidP="3A993A7B">
            <w:pPr>
              <w:spacing w:line="240" w:lineRule="auto"/>
              <w:rPr>
                <w:sz w:val="24"/>
                <w:szCs w:val="24"/>
              </w:rPr>
            </w:pPr>
            <w:r w:rsidRPr="00AC44FA">
              <w:rPr>
                <w:sz w:val="24"/>
                <w:szCs w:val="24"/>
              </w:rPr>
              <w:t>0.22</w:t>
            </w:r>
          </w:p>
        </w:tc>
        <w:tc>
          <w:tcPr>
            <w:tcW w:w="1532" w:type="dxa"/>
            <w:tcBorders>
              <w:top w:val="single" w:sz="6" w:space="0" w:color="auto"/>
              <w:left w:val="single" w:sz="6" w:space="0" w:color="auto"/>
              <w:bottom w:val="single" w:sz="6" w:space="0" w:color="auto"/>
              <w:right w:val="single" w:sz="6" w:space="0" w:color="auto"/>
            </w:tcBorders>
          </w:tcPr>
          <w:p w14:paraId="15A9E78D" w14:textId="5EC684C5" w:rsidR="3A993A7B" w:rsidRPr="00AC44FA" w:rsidRDefault="5D9C3200" w:rsidP="3A993A7B">
            <w:pPr>
              <w:spacing w:after="0" w:line="240" w:lineRule="auto"/>
              <w:rPr>
                <w:sz w:val="24"/>
                <w:szCs w:val="24"/>
              </w:rPr>
            </w:pPr>
            <w:r w:rsidRPr="00AC44FA">
              <w:rPr>
                <w:sz w:val="24"/>
                <w:szCs w:val="24"/>
              </w:rPr>
              <w:t>34</w:t>
            </w:r>
          </w:p>
        </w:tc>
        <w:tc>
          <w:tcPr>
            <w:tcW w:w="2013" w:type="dxa"/>
            <w:tcBorders>
              <w:top w:val="single" w:sz="6" w:space="0" w:color="auto"/>
              <w:left w:val="single" w:sz="6" w:space="0" w:color="auto"/>
              <w:bottom w:val="single" w:sz="6" w:space="0" w:color="auto"/>
              <w:right w:val="single" w:sz="6" w:space="0" w:color="auto"/>
            </w:tcBorders>
          </w:tcPr>
          <w:p w14:paraId="7C6344FA" w14:textId="65982122" w:rsidR="3A993A7B" w:rsidRPr="00AC44FA" w:rsidRDefault="5D9C3200" w:rsidP="3A993A7B">
            <w:pPr>
              <w:spacing w:after="0" w:line="240" w:lineRule="auto"/>
              <w:rPr>
                <w:sz w:val="24"/>
                <w:szCs w:val="24"/>
              </w:rPr>
            </w:pPr>
            <w:r w:rsidRPr="00AC44FA">
              <w:rPr>
                <w:sz w:val="24"/>
                <w:szCs w:val="24"/>
              </w:rPr>
              <w:t>0.1</w:t>
            </w:r>
            <w:r w:rsidR="6185B94B" w:rsidRPr="00AC44FA">
              <w:rPr>
                <w:sz w:val="24"/>
                <w:szCs w:val="24"/>
              </w:rPr>
              <w:t>2</w:t>
            </w:r>
          </w:p>
        </w:tc>
      </w:tr>
      <w:tr w:rsidR="3A993A7B" w14:paraId="28C3A5D3" w14:textId="77777777" w:rsidTr="3A993A7B">
        <w:trPr>
          <w:trHeight w:val="360"/>
        </w:trPr>
        <w:tc>
          <w:tcPr>
            <w:tcW w:w="2352" w:type="dxa"/>
            <w:tcBorders>
              <w:top w:val="single" w:sz="6" w:space="0" w:color="auto"/>
              <w:left w:val="single" w:sz="6" w:space="0" w:color="auto"/>
              <w:bottom w:val="single" w:sz="6" w:space="0" w:color="auto"/>
              <w:right w:val="single" w:sz="6" w:space="0" w:color="auto"/>
            </w:tcBorders>
          </w:tcPr>
          <w:p w14:paraId="136991BE" w14:textId="0B32D62E" w:rsidR="3A993A7B" w:rsidRDefault="3A993A7B" w:rsidP="3A993A7B">
            <w:pPr>
              <w:spacing w:after="0" w:line="240" w:lineRule="auto"/>
              <w:rPr>
                <w:rFonts w:ascii="Calibri" w:eastAsia="Calibri" w:hAnsi="Calibri" w:cs="Calibri"/>
                <w:sz w:val="24"/>
                <w:szCs w:val="24"/>
              </w:rPr>
            </w:pPr>
            <w:r w:rsidRPr="00AC44FA">
              <w:rPr>
                <w:sz w:val="24"/>
                <w:szCs w:val="24"/>
              </w:rPr>
              <w:t>Gallows Point </w:t>
            </w:r>
          </w:p>
        </w:tc>
        <w:tc>
          <w:tcPr>
            <w:tcW w:w="1556" w:type="dxa"/>
            <w:tcBorders>
              <w:top w:val="single" w:sz="6" w:space="0" w:color="auto"/>
              <w:left w:val="single" w:sz="6" w:space="0" w:color="auto"/>
              <w:bottom w:val="single" w:sz="6" w:space="0" w:color="auto"/>
              <w:right w:val="single" w:sz="6" w:space="0" w:color="auto"/>
            </w:tcBorders>
          </w:tcPr>
          <w:p w14:paraId="6D1AC72C" w14:textId="3F6693F6" w:rsidR="3A993A7B" w:rsidRPr="00AC44FA" w:rsidRDefault="088A4A1E" w:rsidP="3A993A7B">
            <w:pPr>
              <w:spacing w:after="0" w:line="240" w:lineRule="auto"/>
              <w:rPr>
                <w:sz w:val="24"/>
                <w:szCs w:val="24"/>
              </w:rPr>
            </w:pPr>
            <w:r w:rsidRPr="00AC44FA">
              <w:rPr>
                <w:sz w:val="24"/>
                <w:szCs w:val="24"/>
              </w:rPr>
              <w:t>2.24</w:t>
            </w:r>
          </w:p>
        </w:tc>
        <w:tc>
          <w:tcPr>
            <w:tcW w:w="1557" w:type="dxa"/>
            <w:tcBorders>
              <w:top w:val="single" w:sz="6" w:space="0" w:color="auto"/>
              <w:left w:val="single" w:sz="6" w:space="0" w:color="auto"/>
              <w:bottom w:val="single" w:sz="6" w:space="0" w:color="auto"/>
              <w:right w:val="single" w:sz="6" w:space="0" w:color="auto"/>
            </w:tcBorders>
          </w:tcPr>
          <w:p w14:paraId="5878A907" w14:textId="05EE6B71" w:rsidR="3A993A7B" w:rsidRPr="00AC44FA" w:rsidRDefault="088A4A1E" w:rsidP="3A993A7B">
            <w:pPr>
              <w:spacing w:line="240" w:lineRule="auto"/>
              <w:rPr>
                <w:sz w:val="24"/>
                <w:szCs w:val="24"/>
              </w:rPr>
            </w:pPr>
            <w:r w:rsidRPr="00AC44FA">
              <w:rPr>
                <w:sz w:val="24"/>
                <w:szCs w:val="24"/>
              </w:rPr>
              <w:t>0.36</w:t>
            </w:r>
          </w:p>
        </w:tc>
        <w:tc>
          <w:tcPr>
            <w:tcW w:w="1532" w:type="dxa"/>
            <w:tcBorders>
              <w:top w:val="single" w:sz="6" w:space="0" w:color="auto"/>
              <w:left w:val="single" w:sz="6" w:space="0" w:color="auto"/>
              <w:bottom w:val="single" w:sz="6" w:space="0" w:color="auto"/>
              <w:right w:val="single" w:sz="6" w:space="0" w:color="auto"/>
            </w:tcBorders>
          </w:tcPr>
          <w:p w14:paraId="35AC75A2" w14:textId="5028A69F" w:rsidR="3A993A7B" w:rsidRPr="00AC44FA" w:rsidRDefault="088A4A1E" w:rsidP="3A993A7B">
            <w:pPr>
              <w:spacing w:after="0" w:line="240" w:lineRule="auto"/>
              <w:rPr>
                <w:sz w:val="24"/>
                <w:szCs w:val="24"/>
              </w:rPr>
            </w:pPr>
            <w:r w:rsidRPr="00AC44FA">
              <w:rPr>
                <w:sz w:val="24"/>
                <w:szCs w:val="24"/>
              </w:rPr>
              <w:t>26</w:t>
            </w:r>
          </w:p>
        </w:tc>
        <w:tc>
          <w:tcPr>
            <w:tcW w:w="2013" w:type="dxa"/>
            <w:tcBorders>
              <w:top w:val="single" w:sz="6" w:space="0" w:color="auto"/>
              <w:left w:val="single" w:sz="6" w:space="0" w:color="auto"/>
              <w:bottom w:val="single" w:sz="6" w:space="0" w:color="auto"/>
              <w:right w:val="single" w:sz="6" w:space="0" w:color="auto"/>
            </w:tcBorders>
          </w:tcPr>
          <w:p w14:paraId="5C29DAFF" w14:textId="55F70ECE" w:rsidR="3A993A7B" w:rsidRPr="00AC44FA" w:rsidRDefault="088A4A1E" w:rsidP="3A993A7B">
            <w:pPr>
              <w:spacing w:after="0" w:line="240" w:lineRule="auto"/>
              <w:rPr>
                <w:sz w:val="24"/>
                <w:szCs w:val="24"/>
              </w:rPr>
            </w:pPr>
            <w:r w:rsidRPr="00AC44FA">
              <w:rPr>
                <w:sz w:val="24"/>
                <w:szCs w:val="24"/>
              </w:rPr>
              <w:t>0.03</w:t>
            </w:r>
          </w:p>
        </w:tc>
      </w:tr>
      <w:tr w:rsidR="3A993A7B" w14:paraId="66716202" w14:textId="77777777" w:rsidTr="3A993A7B">
        <w:trPr>
          <w:trHeight w:val="360"/>
        </w:trPr>
        <w:tc>
          <w:tcPr>
            <w:tcW w:w="2352" w:type="dxa"/>
            <w:tcBorders>
              <w:top w:val="single" w:sz="6" w:space="0" w:color="auto"/>
              <w:left w:val="single" w:sz="6" w:space="0" w:color="auto"/>
              <w:bottom w:val="single" w:sz="6" w:space="0" w:color="auto"/>
              <w:right w:val="single" w:sz="6" w:space="0" w:color="auto"/>
            </w:tcBorders>
          </w:tcPr>
          <w:p w14:paraId="0F493DE6" w14:textId="21081577" w:rsidR="3A993A7B" w:rsidRPr="00AC44FA" w:rsidRDefault="3A993A7B" w:rsidP="3A993A7B">
            <w:pPr>
              <w:spacing w:after="0" w:line="240" w:lineRule="auto"/>
              <w:rPr>
                <w:sz w:val="24"/>
                <w:szCs w:val="24"/>
              </w:rPr>
            </w:pPr>
            <w:r w:rsidRPr="00AC44FA">
              <w:rPr>
                <w:sz w:val="24"/>
                <w:szCs w:val="24"/>
              </w:rPr>
              <w:t xml:space="preserve">Ogwen Channel </w:t>
            </w:r>
          </w:p>
        </w:tc>
        <w:tc>
          <w:tcPr>
            <w:tcW w:w="1556" w:type="dxa"/>
            <w:tcBorders>
              <w:top w:val="single" w:sz="6" w:space="0" w:color="auto"/>
              <w:left w:val="single" w:sz="6" w:space="0" w:color="auto"/>
              <w:bottom w:val="single" w:sz="6" w:space="0" w:color="auto"/>
              <w:right w:val="single" w:sz="6" w:space="0" w:color="auto"/>
            </w:tcBorders>
          </w:tcPr>
          <w:p w14:paraId="705DEC40" w14:textId="1317F4B0" w:rsidR="3A993A7B" w:rsidRPr="00AC44FA" w:rsidRDefault="7077BFE1" w:rsidP="3A993A7B">
            <w:pPr>
              <w:spacing w:after="0" w:line="240" w:lineRule="auto"/>
              <w:rPr>
                <w:sz w:val="24"/>
                <w:szCs w:val="24"/>
              </w:rPr>
            </w:pPr>
            <w:r w:rsidRPr="00AC44FA">
              <w:rPr>
                <w:sz w:val="24"/>
                <w:szCs w:val="24"/>
              </w:rPr>
              <w:t>2.40</w:t>
            </w:r>
          </w:p>
        </w:tc>
        <w:tc>
          <w:tcPr>
            <w:tcW w:w="1557" w:type="dxa"/>
            <w:tcBorders>
              <w:top w:val="single" w:sz="6" w:space="0" w:color="auto"/>
              <w:left w:val="single" w:sz="6" w:space="0" w:color="auto"/>
              <w:bottom w:val="single" w:sz="6" w:space="0" w:color="auto"/>
              <w:right w:val="single" w:sz="6" w:space="0" w:color="auto"/>
            </w:tcBorders>
          </w:tcPr>
          <w:p w14:paraId="32DD69DC" w14:textId="28D834B8" w:rsidR="3A993A7B" w:rsidRPr="00AC44FA" w:rsidRDefault="7077BFE1" w:rsidP="3A993A7B">
            <w:pPr>
              <w:spacing w:line="240" w:lineRule="auto"/>
              <w:rPr>
                <w:sz w:val="24"/>
                <w:szCs w:val="24"/>
              </w:rPr>
            </w:pPr>
            <w:r w:rsidRPr="00AC44FA">
              <w:rPr>
                <w:sz w:val="24"/>
                <w:szCs w:val="24"/>
              </w:rPr>
              <w:t>0.32</w:t>
            </w:r>
          </w:p>
        </w:tc>
        <w:tc>
          <w:tcPr>
            <w:tcW w:w="1532" w:type="dxa"/>
            <w:tcBorders>
              <w:top w:val="single" w:sz="6" w:space="0" w:color="auto"/>
              <w:left w:val="single" w:sz="6" w:space="0" w:color="auto"/>
              <w:bottom w:val="single" w:sz="6" w:space="0" w:color="auto"/>
              <w:right w:val="single" w:sz="6" w:space="0" w:color="auto"/>
            </w:tcBorders>
          </w:tcPr>
          <w:p w14:paraId="11A5D6D9" w14:textId="4E2E175D" w:rsidR="3A993A7B" w:rsidRPr="00AC44FA" w:rsidRDefault="48E07961" w:rsidP="3A993A7B">
            <w:pPr>
              <w:spacing w:after="0" w:line="240" w:lineRule="auto"/>
              <w:rPr>
                <w:sz w:val="24"/>
                <w:szCs w:val="24"/>
              </w:rPr>
            </w:pPr>
            <w:r w:rsidRPr="00AC44FA">
              <w:rPr>
                <w:sz w:val="24"/>
                <w:szCs w:val="24"/>
              </w:rPr>
              <w:t>27</w:t>
            </w:r>
          </w:p>
        </w:tc>
        <w:tc>
          <w:tcPr>
            <w:tcW w:w="2013" w:type="dxa"/>
            <w:tcBorders>
              <w:top w:val="single" w:sz="6" w:space="0" w:color="auto"/>
              <w:left w:val="single" w:sz="6" w:space="0" w:color="auto"/>
              <w:bottom w:val="single" w:sz="6" w:space="0" w:color="auto"/>
              <w:right w:val="single" w:sz="6" w:space="0" w:color="auto"/>
            </w:tcBorders>
          </w:tcPr>
          <w:p w14:paraId="2ADC9A0F" w14:textId="4F1E81E3" w:rsidR="3A993A7B" w:rsidRPr="00AC44FA" w:rsidRDefault="48E07961" w:rsidP="3A993A7B">
            <w:pPr>
              <w:spacing w:after="0" w:line="240" w:lineRule="auto"/>
              <w:rPr>
                <w:sz w:val="24"/>
                <w:szCs w:val="24"/>
              </w:rPr>
            </w:pPr>
            <w:r w:rsidRPr="00AC44FA">
              <w:rPr>
                <w:sz w:val="24"/>
                <w:szCs w:val="24"/>
              </w:rPr>
              <w:t>0.02</w:t>
            </w:r>
          </w:p>
        </w:tc>
      </w:tr>
      <w:tr w:rsidR="3A993A7B" w14:paraId="2EC629F7" w14:textId="77777777" w:rsidTr="3A993A7B">
        <w:trPr>
          <w:trHeight w:val="360"/>
        </w:trPr>
        <w:tc>
          <w:tcPr>
            <w:tcW w:w="2352" w:type="dxa"/>
            <w:tcBorders>
              <w:top w:val="single" w:sz="6" w:space="0" w:color="auto"/>
              <w:left w:val="single" w:sz="6" w:space="0" w:color="auto"/>
              <w:bottom w:val="single" w:sz="6" w:space="0" w:color="auto"/>
              <w:right w:val="single" w:sz="6" w:space="0" w:color="auto"/>
            </w:tcBorders>
          </w:tcPr>
          <w:p w14:paraId="1127A9FE" w14:textId="23FC39F3" w:rsidR="3A993A7B" w:rsidRPr="00AC44FA" w:rsidRDefault="3A993A7B" w:rsidP="3A993A7B">
            <w:pPr>
              <w:spacing w:after="0" w:line="240" w:lineRule="auto"/>
              <w:rPr>
                <w:sz w:val="24"/>
                <w:szCs w:val="24"/>
              </w:rPr>
            </w:pPr>
            <w:r w:rsidRPr="00AC44FA">
              <w:rPr>
                <w:sz w:val="24"/>
                <w:szCs w:val="24"/>
              </w:rPr>
              <w:t>West of Bangor Pier</w:t>
            </w:r>
          </w:p>
        </w:tc>
        <w:tc>
          <w:tcPr>
            <w:tcW w:w="1556" w:type="dxa"/>
            <w:tcBorders>
              <w:top w:val="single" w:sz="6" w:space="0" w:color="auto"/>
              <w:left w:val="single" w:sz="6" w:space="0" w:color="auto"/>
              <w:bottom w:val="single" w:sz="6" w:space="0" w:color="auto"/>
              <w:right w:val="single" w:sz="6" w:space="0" w:color="auto"/>
            </w:tcBorders>
          </w:tcPr>
          <w:p w14:paraId="0DE1961F" w14:textId="12B9F884" w:rsidR="3A993A7B" w:rsidRPr="00AC44FA" w:rsidRDefault="03185E7C" w:rsidP="3A993A7B">
            <w:pPr>
              <w:spacing w:after="0" w:line="240" w:lineRule="auto"/>
              <w:rPr>
                <w:sz w:val="24"/>
                <w:szCs w:val="24"/>
              </w:rPr>
            </w:pPr>
            <w:r w:rsidRPr="00AC44FA">
              <w:rPr>
                <w:sz w:val="24"/>
                <w:szCs w:val="24"/>
              </w:rPr>
              <w:t>1.47</w:t>
            </w:r>
          </w:p>
        </w:tc>
        <w:tc>
          <w:tcPr>
            <w:tcW w:w="1557" w:type="dxa"/>
            <w:tcBorders>
              <w:top w:val="single" w:sz="6" w:space="0" w:color="auto"/>
              <w:left w:val="single" w:sz="6" w:space="0" w:color="auto"/>
              <w:bottom w:val="single" w:sz="6" w:space="0" w:color="auto"/>
              <w:right w:val="single" w:sz="6" w:space="0" w:color="auto"/>
            </w:tcBorders>
          </w:tcPr>
          <w:p w14:paraId="247C4F9D" w14:textId="5C512A59" w:rsidR="3A993A7B" w:rsidRPr="00AC44FA" w:rsidRDefault="03185E7C" w:rsidP="3A993A7B">
            <w:pPr>
              <w:spacing w:line="240" w:lineRule="auto"/>
              <w:rPr>
                <w:sz w:val="24"/>
                <w:szCs w:val="24"/>
              </w:rPr>
            </w:pPr>
            <w:r w:rsidRPr="00AC44FA">
              <w:rPr>
                <w:sz w:val="24"/>
                <w:szCs w:val="24"/>
              </w:rPr>
              <w:t>0.17</w:t>
            </w:r>
          </w:p>
        </w:tc>
        <w:tc>
          <w:tcPr>
            <w:tcW w:w="1532" w:type="dxa"/>
            <w:tcBorders>
              <w:top w:val="single" w:sz="6" w:space="0" w:color="auto"/>
              <w:left w:val="single" w:sz="6" w:space="0" w:color="auto"/>
              <w:bottom w:val="single" w:sz="6" w:space="0" w:color="auto"/>
              <w:right w:val="single" w:sz="6" w:space="0" w:color="auto"/>
            </w:tcBorders>
          </w:tcPr>
          <w:p w14:paraId="09C820FE" w14:textId="232BE132" w:rsidR="3A993A7B" w:rsidRPr="00AC44FA" w:rsidRDefault="03185E7C" w:rsidP="3A993A7B">
            <w:pPr>
              <w:spacing w:after="0" w:line="240" w:lineRule="auto"/>
              <w:rPr>
                <w:sz w:val="24"/>
                <w:szCs w:val="24"/>
              </w:rPr>
            </w:pPr>
            <w:r w:rsidRPr="00AC44FA">
              <w:rPr>
                <w:sz w:val="24"/>
                <w:szCs w:val="24"/>
              </w:rPr>
              <w:t>34</w:t>
            </w:r>
          </w:p>
        </w:tc>
        <w:tc>
          <w:tcPr>
            <w:tcW w:w="2013" w:type="dxa"/>
            <w:tcBorders>
              <w:top w:val="single" w:sz="6" w:space="0" w:color="auto"/>
              <w:left w:val="single" w:sz="6" w:space="0" w:color="auto"/>
              <w:bottom w:val="single" w:sz="6" w:space="0" w:color="auto"/>
              <w:right w:val="single" w:sz="6" w:space="0" w:color="auto"/>
            </w:tcBorders>
          </w:tcPr>
          <w:p w14:paraId="200484AA" w14:textId="1B65D9A2" w:rsidR="3A993A7B" w:rsidRPr="00AC44FA" w:rsidRDefault="03185E7C" w:rsidP="3A993A7B">
            <w:pPr>
              <w:spacing w:after="0" w:line="240" w:lineRule="auto"/>
              <w:rPr>
                <w:sz w:val="24"/>
                <w:szCs w:val="24"/>
              </w:rPr>
            </w:pPr>
            <w:r w:rsidRPr="00AC44FA">
              <w:rPr>
                <w:sz w:val="24"/>
                <w:szCs w:val="24"/>
              </w:rPr>
              <w:t>0.15</w:t>
            </w:r>
          </w:p>
        </w:tc>
      </w:tr>
    </w:tbl>
    <w:p w14:paraId="2CC5BD8A" w14:textId="114A8F40" w:rsidR="4BE1109A" w:rsidRDefault="4BE1109A" w:rsidP="02510207">
      <w:pPr>
        <w:rPr>
          <w:highlight w:val="yellow"/>
        </w:rPr>
      </w:pPr>
    </w:p>
    <w:p w14:paraId="2FD007B5" w14:textId="4B293F31" w:rsidR="795E6705" w:rsidRDefault="795E6705" w:rsidP="79115E8E">
      <w:pPr>
        <w:jc w:val="both"/>
      </w:pPr>
      <w:r>
        <w:t>Visually assessing the paired data using a Bland-Altman approach indicated that there was a mean bias towards the MPN compared to the pour plate</w:t>
      </w:r>
      <w:r w:rsidR="034E735C">
        <w:t xml:space="preserve"> (Figure </w:t>
      </w:r>
      <w:r w:rsidR="2D29F054">
        <w:t>3.</w:t>
      </w:r>
      <w:r w:rsidR="1BA2A625">
        <w:t>22</w:t>
      </w:r>
      <w:r w:rsidR="034E735C">
        <w:t>). The bias towards</w:t>
      </w:r>
      <w:r>
        <w:t xml:space="preserve"> the </w:t>
      </w:r>
      <w:r w:rsidR="034E735C">
        <w:t>MPN when compared to the pour plate was –0.26</w:t>
      </w:r>
      <w:r w:rsidR="23103655">
        <w:t xml:space="preserve"> log 10 </w:t>
      </w:r>
      <w:r w:rsidR="23103655" w:rsidRPr="27D75E93">
        <w:rPr>
          <w:i/>
          <w:iCs/>
        </w:rPr>
        <w:t>E. coli</w:t>
      </w:r>
      <w:r w:rsidR="23103655" w:rsidRPr="27D75E93">
        <w:t>/100g.</w:t>
      </w:r>
      <w:r>
        <w:t xml:space="preserve"> </w:t>
      </w:r>
      <w:r w:rsidR="2E4B0F05">
        <w:t>The</w:t>
      </w:r>
      <w:r w:rsidR="4138745A">
        <w:t xml:space="preserve"> MPN method </w:t>
      </w:r>
      <w:r w:rsidR="446D3C3F">
        <w:t xml:space="preserve">tended to </w:t>
      </w:r>
      <w:r>
        <w:t xml:space="preserve">report higher </w:t>
      </w:r>
      <w:r w:rsidR="1797210B" w:rsidRPr="1E44B3C9">
        <w:rPr>
          <w:i/>
          <w:iCs/>
        </w:rPr>
        <w:t xml:space="preserve">E. coli </w:t>
      </w:r>
      <w:r w:rsidR="1797210B" w:rsidRPr="1E44B3C9">
        <w:t>concentrations</w:t>
      </w:r>
      <w:r>
        <w:t xml:space="preserve"> than the pour</w:t>
      </w:r>
      <w:r w:rsidR="6E3C4A96">
        <w:t xml:space="preserve"> plate method</w:t>
      </w:r>
      <w:r w:rsidR="0C511A66">
        <w:t xml:space="preserve"> (Figure </w:t>
      </w:r>
      <w:r w:rsidR="60AA75BA">
        <w:t>3.</w:t>
      </w:r>
      <w:r w:rsidR="64D09566">
        <w:t>21</w:t>
      </w:r>
      <w:r w:rsidR="0C511A66">
        <w:t>)</w:t>
      </w:r>
      <w:r w:rsidR="6AE7F117">
        <w:t>.</w:t>
      </w:r>
      <w:r w:rsidR="6E3C4A96">
        <w:t xml:space="preserve"> </w:t>
      </w:r>
      <w:r w:rsidR="3DD82840">
        <w:t>A total of 8</w:t>
      </w:r>
      <w:r w:rsidR="1E0CCCF2">
        <w:t xml:space="preserve"> out of </w:t>
      </w:r>
      <w:r w:rsidR="68686498">
        <w:t>125</w:t>
      </w:r>
      <w:r w:rsidR="3DD82840">
        <w:t xml:space="preserve"> samples </w:t>
      </w:r>
      <w:r w:rsidR="20A27BF6">
        <w:t xml:space="preserve">(6.4%) </w:t>
      </w:r>
      <w:r w:rsidR="00110E18">
        <w:t>f</w:t>
      </w:r>
      <w:r w:rsidR="52CBAAD2">
        <w:t>e</w:t>
      </w:r>
      <w:r w:rsidR="00110E18">
        <w:t>ll</w:t>
      </w:r>
      <w:r w:rsidR="3DD82840">
        <w:t xml:space="preserve"> outside of </w:t>
      </w:r>
      <w:r w:rsidR="48ED78BE">
        <w:t>the 95% confidences intervals, indicating that the two methods did not demonstrate sufficient agreement. However, th</w:t>
      </w:r>
      <w:r w:rsidR="00CD34C6">
        <w:t xml:space="preserve">is </w:t>
      </w:r>
      <w:r w:rsidR="48ED78BE">
        <w:t xml:space="preserve">lack of </w:t>
      </w:r>
      <w:r w:rsidR="01E4A19F">
        <w:t>agreement</w:t>
      </w:r>
      <w:r w:rsidR="48ED78BE">
        <w:t xml:space="preserve"> came from 4 samples above the confidence i</w:t>
      </w:r>
      <w:r w:rsidR="1A03AC3F">
        <w:t>ntervals and 4 samples below.</w:t>
      </w:r>
      <w:r w:rsidR="6000C6FE">
        <w:t xml:space="preserve"> Thus, the results were not indicative of either method reporting much</w:t>
      </w:r>
      <w:r w:rsidR="1A03AC3F">
        <w:t xml:space="preserve"> </w:t>
      </w:r>
      <w:r w:rsidR="6000C6FE">
        <w:t xml:space="preserve">higher </w:t>
      </w:r>
      <w:r w:rsidR="6000C6FE" w:rsidRPr="33BFB630">
        <w:rPr>
          <w:i/>
          <w:iCs/>
        </w:rPr>
        <w:t xml:space="preserve">E. coli </w:t>
      </w:r>
      <w:r w:rsidR="3C3C250E" w:rsidRPr="33BFB630">
        <w:t>concentrations than the other</w:t>
      </w:r>
      <w:r w:rsidR="3C3C250E">
        <w:t>.</w:t>
      </w:r>
    </w:p>
    <w:p w14:paraId="2CA0BEC2" w14:textId="4908DC10" w:rsidR="09BF7A3E" w:rsidRDefault="09BF7A3E" w:rsidP="09BF7A3E">
      <w:pPr>
        <w:spacing w:after="0" w:line="240" w:lineRule="auto"/>
        <w:rPr>
          <w:b/>
        </w:rPr>
      </w:pPr>
    </w:p>
    <w:p w14:paraId="0C48EF57" w14:textId="2F856AD0" w:rsidR="09BF7A3E" w:rsidRDefault="576AF6A8" w:rsidP="09BF7A3E">
      <w:pPr>
        <w:spacing w:after="0" w:line="240" w:lineRule="auto"/>
      </w:pPr>
      <w:r>
        <w:rPr>
          <w:noProof/>
        </w:rPr>
        <w:drawing>
          <wp:inline distT="0" distB="0" distL="0" distR="0" wp14:anchorId="4E8B7DF9" wp14:editId="6D8AA964">
            <wp:extent cx="4692317" cy="2971800"/>
            <wp:effectExtent l="0" t="0" r="0" b="0"/>
            <wp:docPr id="2135053694" name="Picture 2135053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5053694"/>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713530" cy="2985235"/>
                    </a:xfrm>
                    <a:prstGeom prst="rect">
                      <a:avLst/>
                    </a:prstGeom>
                  </pic:spPr>
                </pic:pic>
              </a:graphicData>
            </a:graphic>
          </wp:inline>
        </w:drawing>
      </w:r>
    </w:p>
    <w:p w14:paraId="3E9DF01D" w14:textId="6A39F801" w:rsidR="4BE1109A" w:rsidRDefault="4271B82D" w:rsidP="797C5CE1">
      <w:pPr>
        <w:spacing w:after="0" w:line="240" w:lineRule="auto"/>
        <w:jc w:val="both"/>
        <w:rPr>
          <w:b/>
          <w:highlight w:val="yellow"/>
        </w:rPr>
      </w:pPr>
      <w:r w:rsidRPr="35343B7A">
        <w:rPr>
          <w:b/>
        </w:rPr>
        <w:t>Figure 3.</w:t>
      </w:r>
      <w:r w:rsidR="717391E6" w:rsidRPr="35343B7A">
        <w:rPr>
          <w:b/>
        </w:rPr>
        <w:t>22</w:t>
      </w:r>
      <w:r w:rsidRPr="35343B7A">
        <w:rPr>
          <w:b/>
        </w:rPr>
        <w:t xml:space="preserve">. </w:t>
      </w:r>
      <w:r>
        <w:t xml:space="preserve">Bland-Altman plot of the differences between paired log 10 </w:t>
      </w:r>
      <w:r w:rsidRPr="79115E8E">
        <w:rPr>
          <w:i/>
        </w:rPr>
        <w:t>E. coli</w:t>
      </w:r>
      <w:r>
        <w:t xml:space="preserve">/100g results reported by the MPN and pour plate methods plotted against the mean log 10 </w:t>
      </w:r>
      <w:r w:rsidRPr="79115E8E">
        <w:rPr>
          <w:i/>
        </w:rPr>
        <w:t>E. coli</w:t>
      </w:r>
      <w:r>
        <w:t>/100g result for the two methods. Differences are presented as log 10 pour plate result subtracted by the log 10 MPN result. The red line indicates the mean difference</w:t>
      </w:r>
      <w:r w:rsidR="3D89A62B">
        <w:t>,</w:t>
      </w:r>
      <w:r>
        <w:t xml:space="preserve"> and the green lines indicate the 95% confidence intervals which are generated as the mean ± 1.96 x standard deviation. Points are plotted with transparency</w:t>
      </w:r>
      <w:r w:rsidR="665E7952">
        <w:t>,</w:t>
      </w:r>
      <w:r>
        <w:t xml:space="preserve"> so the darkness of the points indicates multiple measurements with the same differences/means.</w:t>
      </w:r>
    </w:p>
    <w:p w14:paraId="4632FE31" w14:textId="4FF7A483" w:rsidR="001E1C03" w:rsidRPr="001E1C03" w:rsidRDefault="5983EA1C">
      <w:pPr>
        <w:pStyle w:val="Heading1"/>
      </w:pPr>
      <w:bookmarkStart w:id="51" w:name="_Toc122009955"/>
      <w:r>
        <w:lastRenderedPageBreak/>
        <w:t xml:space="preserve">4. </w:t>
      </w:r>
      <w:r w:rsidR="28E9FB52">
        <w:t>Discussion</w:t>
      </w:r>
      <w:bookmarkEnd w:id="51"/>
    </w:p>
    <w:p w14:paraId="2509537E" w14:textId="77777777" w:rsidR="00D50CDF" w:rsidRPr="00D50CDF" w:rsidRDefault="00D50CDF" w:rsidP="00AC44FA"/>
    <w:p w14:paraId="153E004A" w14:textId="77E1AD3B" w:rsidR="006A0837" w:rsidRDefault="00735F81" w:rsidP="79115E8E">
      <w:pPr>
        <w:pStyle w:val="Heading2"/>
      </w:pPr>
      <w:bookmarkStart w:id="52" w:name="_Toc122009956"/>
      <w:r>
        <w:t xml:space="preserve">4.1 </w:t>
      </w:r>
      <w:r w:rsidR="00FD6DBB">
        <w:t>Sources of</w:t>
      </w:r>
      <w:r>
        <w:t xml:space="preserve"> contamination</w:t>
      </w:r>
      <w:bookmarkEnd w:id="52"/>
    </w:p>
    <w:p w14:paraId="0A496949" w14:textId="77777777" w:rsidR="00D50CDF" w:rsidRPr="00D50CDF" w:rsidRDefault="00D50CDF" w:rsidP="00AC44FA"/>
    <w:p w14:paraId="7DC6FCD2" w14:textId="4C38B539" w:rsidR="0098214F" w:rsidRDefault="5F8720EB" w:rsidP="0098214F">
      <w:pPr>
        <w:jc w:val="both"/>
      </w:pPr>
      <w:r>
        <w:t>R</w:t>
      </w:r>
      <w:r w:rsidR="33995339">
        <w:t xml:space="preserve">esults </w:t>
      </w:r>
      <w:r w:rsidR="5B2F12D3">
        <w:t>from</w:t>
      </w:r>
      <w:r w:rsidR="00DC1FA3">
        <w:t xml:space="preserve"> this study </w:t>
      </w:r>
      <w:r w:rsidR="00C949A1">
        <w:t>confirm that there is</w:t>
      </w:r>
      <w:r w:rsidR="00DC1FA3">
        <w:t xml:space="preserve"> human wastewater-derived</w:t>
      </w:r>
      <w:r w:rsidR="00DC1FA3" w:rsidDel="009F3E16">
        <w:t xml:space="preserve"> </w:t>
      </w:r>
      <w:r w:rsidR="00DC1FA3">
        <w:t xml:space="preserve">contamination in the </w:t>
      </w:r>
      <w:r w:rsidR="001077A8">
        <w:t xml:space="preserve">shellfishery </w:t>
      </w:r>
      <w:r w:rsidR="004B328C">
        <w:t xml:space="preserve">at the eastern end of the Menai Strait </w:t>
      </w:r>
      <w:r w:rsidR="00C76879">
        <w:t xml:space="preserve">and </w:t>
      </w:r>
      <w:r w:rsidR="02E97E6C">
        <w:t>in</w:t>
      </w:r>
      <w:r w:rsidR="2E9BB84E">
        <w:t xml:space="preserve"> </w:t>
      </w:r>
      <w:r w:rsidR="004B328C">
        <w:t xml:space="preserve">its </w:t>
      </w:r>
      <w:r w:rsidR="00071C3B">
        <w:t xml:space="preserve">major </w:t>
      </w:r>
      <w:r w:rsidR="007015A9">
        <w:t>freshwater inputs</w:t>
      </w:r>
      <w:r w:rsidR="00DC1FA3">
        <w:t>.</w:t>
      </w:r>
      <w:r w:rsidR="00AC127A">
        <w:t xml:space="preserve"> </w:t>
      </w:r>
      <w:r w:rsidR="4005B4D4">
        <w:t xml:space="preserve">Human </w:t>
      </w:r>
      <w:proofErr w:type="spellStart"/>
      <w:r w:rsidR="4005B4D4">
        <w:t>mastadenovirus</w:t>
      </w:r>
      <w:proofErr w:type="spellEnd"/>
      <w:r w:rsidR="4005B4D4">
        <w:t xml:space="preserve"> F</w:t>
      </w:r>
      <w:r w:rsidR="00913B16">
        <w:t>,</w:t>
      </w:r>
      <w:r w:rsidR="00BB1F71">
        <w:t xml:space="preserve"> human gut-associated </w:t>
      </w:r>
      <w:proofErr w:type="spellStart"/>
      <w:r w:rsidR="00BB1F71" w:rsidDel="0080071D">
        <w:t>c</w:t>
      </w:r>
      <w:r w:rsidR="00BB1F71">
        <w:t>rAssphage</w:t>
      </w:r>
      <w:proofErr w:type="spellEnd"/>
      <w:r w:rsidR="00BB1F71">
        <w:t xml:space="preserve"> </w:t>
      </w:r>
      <w:r w:rsidR="00913B16">
        <w:t>and</w:t>
      </w:r>
      <w:r w:rsidR="00CA07C1">
        <w:t>, occasionally</w:t>
      </w:r>
      <w:r w:rsidR="00823BB1">
        <w:t xml:space="preserve"> </w:t>
      </w:r>
      <w:r w:rsidR="00913B16">
        <w:t>huma</w:t>
      </w:r>
      <w:r w:rsidR="00A07C1C">
        <w:t>n</w:t>
      </w:r>
      <w:r w:rsidR="00913B16">
        <w:t xml:space="preserve"> </w:t>
      </w:r>
      <w:proofErr w:type="spellStart"/>
      <w:r w:rsidR="00913B16">
        <w:t>NoVs</w:t>
      </w:r>
      <w:proofErr w:type="spellEnd"/>
      <w:r w:rsidR="00913B16">
        <w:t xml:space="preserve">, </w:t>
      </w:r>
      <w:r w:rsidR="21F11706">
        <w:t>were</w:t>
      </w:r>
      <w:r w:rsidR="56484C4B">
        <w:t xml:space="preserve"> detected and quantified</w:t>
      </w:r>
      <w:r w:rsidR="08B8C80C">
        <w:t xml:space="preserve"> </w:t>
      </w:r>
      <w:r w:rsidR="00BB1F71">
        <w:t>in all sample types</w:t>
      </w:r>
      <w:r w:rsidR="001B1FB9">
        <w:t xml:space="preserve"> (river water, sea water</w:t>
      </w:r>
      <w:r w:rsidR="00B22550">
        <w:t xml:space="preserve"> and shellfish)</w:t>
      </w:r>
      <w:r w:rsidR="00BB1F71">
        <w:t xml:space="preserve"> during the weekly monitoring and </w:t>
      </w:r>
      <w:r w:rsidR="00075A26">
        <w:t>event sampling</w:t>
      </w:r>
      <w:r w:rsidR="00B05B59">
        <w:t xml:space="preserve"> campaigns</w:t>
      </w:r>
      <w:r w:rsidR="00BB1F71">
        <w:t>.</w:t>
      </w:r>
      <w:r w:rsidR="005E57C3">
        <w:t xml:space="preserve"> </w:t>
      </w:r>
      <w:r w:rsidR="0028467B">
        <w:t xml:space="preserve">Human </w:t>
      </w:r>
      <w:proofErr w:type="spellStart"/>
      <w:r w:rsidR="0028467B">
        <w:t>mast</w:t>
      </w:r>
      <w:r w:rsidR="0028467B" w:rsidRPr="00AF331D">
        <w:t>adenovirus</w:t>
      </w:r>
      <w:proofErr w:type="spellEnd"/>
      <w:r w:rsidR="0028467B">
        <w:t xml:space="preserve"> F</w:t>
      </w:r>
      <w:r w:rsidR="55C59403">
        <w:t>,</w:t>
      </w:r>
      <w:r w:rsidR="0028467B" w:rsidRPr="00AF331D">
        <w:t xml:space="preserve"> and </w:t>
      </w:r>
      <w:r w:rsidR="00A87B19">
        <w:t xml:space="preserve">especially </w:t>
      </w:r>
      <w:proofErr w:type="spellStart"/>
      <w:r w:rsidR="0028467B" w:rsidRPr="00AF331D">
        <w:t>crAssphage</w:t>
      </w:r>
      <w:proofErr w:type="spellEnd"/>
      <w:r w:rsidR="297C6CB4">
        <w:t>,</w:t>
      </w:r>
      <w:r w:rsidR="0028467B" w:rsidRPr="00AF331D">
        <w:t xml:space="preserve"> w</w:t>
      </w:r>
      <w:r w:rsidR="0028467B">
        <w:t>ere</w:t>
      </w:r>
      <w:r w:rsidR="00B017DF">
        <w:t xml:space="preserve"> frequently</w:t>
      </w:r>
      <w:r w:rsidR="0028467B" w:rsidRPr="00AF331D" w:rsidDel="00B017DF">
        <w:t xml:space="preserve"> </w:t>
      </w:r>
      <w:r w:rsidR="0028467B" w:rsidRPr="00AF331D">
        <w:t>detected</w:t>
      </w:r>
      <w:r w:rsidR="007F46E7">
        <w:t xml:space="preserve"> </w:t>
      </w:r>
      <w:r w:rsidR="0080071D">
        <w:t>in river waters</w:t>
      </w:r>
      <w:r w:rsidR="0022254C">
        <w:t>.</w:t>
      </w:r>
      <w:r w:rsidR="0028467B">
        <w:t xml:space="preserve"> </w:t>
      </w:r>
      <w:r w:rsidR="000F4956">
        <w:t xml:space="preserve">We also </w:t>
      </w:r>
      <w:r w:rsidR="00645398">
        <w:t>detected</w:t>
      </w:r>
      <w:r w:rsidR="000F4956">
        <w:t xml:space="preserve"> correlation between </w:t>
      </w:r>
      <w:proofErr w:type="spellStart"/>
      <w:r w:rsidR="5F923A21">
        <w:t>c</w:t>
      </w:r>
      <w:r w:rsidR="007256F9">
        <w:t>rAssphage</w:t>
      </w:r>
      <w:proofErr w:type="spellEnd"/>
      <w:r w:rsidR="007256F9">
        <w:t xml:space="preserve"> and </w:t>
      </w:r>
      <w:r w:rsidR="007256F9">
        <w:rPr>
          <w:i/>
          <w:iCs/>
        </w:rPr>
        <w:t xml:space="preserve">E. coli </w:t>
      </w:r>
      <w:r w:rsidR="00403FB4">
        <w:t>co</w:t>
      </w:r>
      <w:r w:rsidR="000A13E3">
        <w:t>ncentrations</w:t>
      </w:r>
      <w:r w:rsidR="00403FB4">
        <w:t xml:space="preserve">. </w:t>
      </w:r>
      <w:r w:rsidR="00B4391E">
        <w:t>Cattle and sheep</w:t>
      </w:r>
      <w:r w:rsidR="0094756D">
        <w:t xml:space="preserve">-associated </w:t>
      </w:r>
      <w:proofErr w:type="spellStart"/>
      <w:r w:rsidR="00D65B88">
        <w:t>at</w:t>
      </w:r>
      <w:r w:rsidR="0094756D">
        <w:t>adenovirus</w:t>
      </w:r>
      <w:proofErr w:type="spellEnd"/>
      <w:r w:rsidR="00F94ACD">
        <w:t xml:space="preserve"> was</w:t>
      </w:r>
      <w:r w:rsidR="0094756D">
        <w:t xml:space="preserve"> only present in one sample throughout the study</w:t>
      </w:r>
      <w:r w:rsidR="00843B1D">
        <w:t xml:space="preserve"> (</w:t>
      </w:r>
      <w:r w:rsidR="00123DF1">
        <w:t>Afon Ogwen river water)</w:t>
      </w:r>
      <w:r w:rsidR="0094756D">
        <w:t xml:space="preserve">, suggesting </w:t>
      </w:r>
      <w:r w:rsidR="005D5898">
        <w:t xml:space="preserve">that </w:t>
      </w:r>
      <w:r w:rsidR="0094756D">
        <w:t xml:space="preserve">microbial pollution due </w:t>
      </w:r>
      <w:r w:rsidR="330D3C61">
        <w:t xml:space="preserve">to </w:t>
      </w:r>
      <w:r w:rsidR="0094756D">
        <w:t>agricultural activities</w:t>
      </w:r>
      <w:r w:rsidR="00914D97">
        <w:t xml:space="preserve"> may be </w:t>
      </w:r>
      <w:r w:rsidR="7BBB93FB">
        <w:t xml:space="preserve">of </w:t>
      </w:r>
      <w:r w:rsidR="00914D97">
        <w:t xml:space="preserve">less </w:t>
      </w:r>
      <w:r w:rsidR="3159F33F">
        <w:t>importan</w:t>
      </w:r>
      <w:r w:rsidR="20FDC623">
        <w:t>ce in contamination of the shellfish fishery and surrounding water bodies</w:t>
      </w:r>
      <w:r w:rsidR="3A576D4A">
        <w:t>.</w:t>
      </w:r>
      <w:r w:rsidR="009521F6">
        <w:t xml:space="preserve"> </w:t>
      </w:r>
      <w:r w:rsidR="7287252E">
        <w:t>It is noted that</w:t>
      </w:r>
      <w:r w:rsidR="5DA130EE">
        <w:t xml:space="preserve"> </w:t>
      </w:r>
      <w:r w:rsidR="009521F6">
        <w:t xml:space="preserve">more studies comparing animal vs. human input would be necessary for more accurate </w:t>
      </w:r>
      <w:r w:rsidR="140ABD75">
        <w:t xml:space="preserve">evaluation and </w:t>
      </w:r>
      <w:r w:rsidR="009521F6">
        <w:t>source tracking</w:t>
      </w:r>
      <w:r w:rsidR="00FF3D26">
        <w:t>.</w:t>
      </w:r>
      <w:r w:rsidR="0094756D">
        <w:t xml:space="preserve"> </w:t>
      </w:r>
      <w:r w:rsidR="00337724">
        <w:t xml:space="preserve">Significant </w:t>
      </w:r>
      <w:r w:rsidR="00F918D2">
        <w:t>associations</w:t>
      </w:r>
      <w:r w:rsidR="00337724">
        <w:t xml:space="preserve"> between </w:t>
      </w:r>
      <w:r w:rsidR="00337724">
        <w:rPr>
          <w:i/>
          <w:iCs/>
        </w:rPr>
        <w:t xml:space="preserve">E. coli, </w:t>
      </w:r>
      <w:proofErr w:type="spellStart"/>
      <w:r w:rsidR="00337724">
        <w:t>crAssphage</w:t>
      </w:r>
      <w:proofErr w:type="spellEnd"/>
      <w:r w:rsidR="00337724">
        <w:t xml:space="preserve"> and the nutrients examined further support </w:t>
      </w:r>
      <w:r w:rsidR="29455B15">
        <w:t>the</w:t>
      </w:r>
      <w:r w:rsidR="00337724">
        <w:t xml:space="preserve"> view that wastewater is an important source of microbial contamination </w:t>
      </w:r>
      <w:r w:rsidR="1B2A6ECB">
        <w:t>to</w:t>
      </w:r>
      <w:r w:rsidR="00337724">
        <w:t xml:space="preserve"> the freshwater inputs</w:t>
      </w:r>
      <w:r w:rsidR="00232A98">
        <w:t xml:space="preserve"> to </w:t>
      </w:r>
      <w:r w:rsidR="7231B842">
        <w:t xml:space="preserve">Menai Strait, and subsequently on </w:t>
      </w:r>
      <w:r w:rsidR="00232A98">
        <w:t xml:space="preserve">the </w:t>
      </w:r>
      <w:r w:rsidR="69209804">
        <w:t>classif</w:t>
      </w:r>
      <w:r w:rsidR="78A259DD">
        <w:t>ication given to</w:t>
      </w:r>
      <w:r w:rsidR="00232A98">
        <w:t xml:space="preserve"> shellfish waters</w:t>
      </w:r>
      <w:r w:rsidR="00337724">
        <w:t xml:space="preserve">. </w:t>
      </w:r>
      <w:r w:rsidR="007F33C3">
        <w:t xml:space="preserve">CrAssphage was detected in 100% of samples from the Afon Ogwen and the Afon Adda and from 95.2% of samples from the Afon Cegin, suggesting all these rivers are </w:t>
      </w:r>
      <w:r w:rsidR="4793D8BD">
        <w:t>being</w:t>
      </w:r>
      <w:r w:rsidR="52BA4A47">
        <w:t xml:space="preserve"> </w:t>
      </w:r>
      <w:r w:rsidR="007F33C3">
        <w:t xml:space="preserve">impacted by human-derived faecal contamination most of the time. </w:t>
      </w:r>
      <w:r w:rsidR="00D05AA2">
        <w:t>For the Afon Ogwen and Afon Cegin rivers, t</w:t>
      </w:r>
      <w:r w:rsidR="007F33C3">
        <w:t>his may be explained by licensed, continuous</w:t>
      </w:r>
      <w:r w:rsidR="00DB074D">
        <w:t>,</w:t>
      </w:r>
      <w:r w:rsidR="007F33C3">
        <w:t xml:space="preserve"> treated wastewater discharges into the Afon Ogwen and Cegin</w:t>
      </w:r>
      <w:r w:rsidR="487D2E3A">
        <w:t>,</w:t>
      </w:r>
      <w:r w:rsidR="007F33C3">
        <w:t xml:space="preserve"> </w:t>
      </w:r>
      <w:r w:rsidR="2BB75F5B">
        <w:t xml:space="preserve">as </w:t>
      </w:r>
      <w:r w:rsidR="007F33C3">
        <w:t>detailed in the sanitary survey</w:t>
      </w:r>
      <w:r w:rsidR="76FB0239">
        <w:t xml:space="preserve"> by</w:t>
      </w:r>
      <w:r w:rsidR="007F33C3">
        <w:t xml:space="preserve"> CEFAS </w:t>
      </w:r>
      <w:r w:rsidR="1F9718CB">
        <w:t xml:space="preserve">in </w:t>
      </w:r>
      <w:r w:rsidR="007F33C3">
        <w:t>2013</w:t>
      </w:r>
      <w:r w:rsidR="1F9718CB">
        <w:t xml:space="preserve"> (CEFAS,</w:t>
      </w:r>
      <w:r w:rsidR="52BA4A47">
        <w:t xml:space="preserve"> </w:t>
      </w:r>
      <w:r w:rsidR="007F33C3">
        <w:t>2013)</w:t>
      </w:r>
      <w:r w:rsidR="00993B08">
        <w:t xml:space="preserve">, </w:t>
      </w:r>
      <w:r w:rsidR="4F9CDF90">
        <w:t>by</w:t>
      </w:r>
      <w:r w:rsidR="00DF1E4E">
        <w:t xml:space="preserve"> leaking,</w:t>
      </w:r>
      <w:r w:rsidR="4F9CDF90">
        <w:t xml:space="preserve"> untreated</w:t>
      </w:r>
      <w:r w:rsidR="00201E0C">
        <w:t xml:space="preserve"> </w:t>
      </w:r>
      <w:r w:rsidR="00993B08">
        <w:t xml:space="preserve">CSO </w:t>
      </w:r>
      <w:r w:rsidR="00DF1E4E">
        <w:t>discharges</w:t>
      </w:r>
      <w:r w:rsidR="005015B4">
        <w:t xml:space="preserve"> </w:t>
      </w:r>
      <w:r w:rsidR="00993B08">
        <w:t xml:space="preserve">or </w:t>
      </w:r>
      <w:r w:rsidR="007C167E">
        <w:t xml:space="preserve">by </w:t>
      </w:r>
      <w:r w:rsidR="00993B08">
        <w:t>septic tank malfunction</w:t>
      </w:r>
      <w:r w:rsidR="003A0FC5">
        <w:t>s</w:t>
      </w:r>
      <w:r w:rsidR="007F33C3">
        <w:t xml:space="preserve">. The Afon Adda has licensed intermittent discharges (CEFAS 2013) which may be malfunctioning or there may be misconnections. </w:t>
      </w:r>
      <w:r w:rsidR="2EC866D6">
        <w:t>Results from this study cannot determine</w:t>
      </w:r>
      <w:r w:rsidR="00EE2105">
        <w:t xml:space="preserve"> the</w:t>
      </w:r>
      <w:r w:rsidR="2EC866D6">
        <w:t xml:space="preserve"> specific sources and s</w:t>
      </w:r>
      <w:r w:rsidR="52BA4A47">
        <w:t>ampling</w:t>
      </w:r>
      <w:r w:rsidR="007F33C3">
        <w:t xml:space="preserve"> at numerous points would </w:t>
      </w:r>
      <w:r w:rsidR="7848BF0E">
        <w:t>be required</w:t>
      </w:r>
      <w:r w:rsidR="007F33C3">
        <w:t xml:space="preserve"> to </w:t>
      </w:r>
      <w:r w:rsidR="1FC4250F">
        <w:t xml:space="preserve">identify </w:t>
      </w:r>
      <w:r w:rsidR="340952F2">
        <w:t>these</w:t>
      </w:r>
      <w:r w:rsidR="52BA4A47">
        <w:t>.</w:t>
      </w:r>
      <w:r w:rsidR="007F33C3">
        <w:t xml:space="preserve"> </w:t>
      </w:r>
      <w:r w:rsidR="0461534D">
        <w:t xml:space="preserve">The </w:t>
      </w:r>
      <w:r w:rsidR="5A0C2680">
        <w:t>overall</w:t>
      </w:r>
      <w:r w:rsidR="004D4F43">
        <w:t xml:space="preserve"> outcomes</w:t>
      </w:r>
      <w:r w:rsidR="7BBFE7C0">
        <w:t xml:space="preserve">, in terms of </w:t>
      </w:r>
      <w:r w:rsidR="008C1218">
        <w:t>wastewater discharge</w:t>
      </w:r>
      <w:r w:rsidR="00221ECA">
        <w:t>s</w:t>
      </w:r>
      <w:r w:rsidR="7BBFE7C0">
        <w:t xml:space="preserve"> being a factor impacting water quality within the shellfish areas </w:t>
      </w:r>
      <w:r w:rsidR="009808BB">
        <w:t>in the</w:t>
      </w:r>
      <w:r w:rsidR="7BBFE7C0">
        <w:t xml:space="preserve"> Menai Strait</w:t>
      </w:r>
      <w:r w:rsidR="00801F8E">
        <w:t>,</w:t>
      </w:r>
      <w:r w:rsidR="004D4F43">
        <w:t xml:space="preserve"> are consistent with </w:t>
      </w:r>
      <w:r w:rsidR="7A8C518C">
        <w:t>other</w:t>
      </w:r>
      <w:r w:rsidR="004D4F43">
        <w:t xml:space="preserve"> finding</w:t>
      </w:r>
      <w:r w:rsidR="009D6095">
        <w:t xml:space="preserve">s </w:t>
      </w:r>
      <w:r w:rsidR="00E87CA9">
        <w:t>on viral water quality and shellfish hygiene</w:t>
      </w:r>
      <w:r w:rsidR="40509F05">
        <w:t>,</w:t>
      </w:r>
      <w:r w:rsidR="00E87CA9">
        <w:t xml:space="preserve"> </w:t>
      </w:r>
      <w:r w:rsidR="00214264">
        <w:t>in the</w:t>
      </w:r>
      <w:r w:rsidR="00A0622B">
        <w:t xml:space="preserve"> Conwy estuary</w:t>
      </w:r>
      <w:r w:rsidR="00062618">
        <w:t>, North Wales</w:t>
      </w:r>
      <w:r w:rsidR="00A0622B">
        <w:t xml:space="preserve"> (</w:t>
      </w:r>
      <w:r w:rsidR="00A0622B" w:rsidRPr="00AF331D">
        <w:t xml:space="preserve">Farkas </w:t>
      </w:r>
      <w:r w:rsidR="00A0622B" w:rsidRPr="00F600BC">
        <w:rPr>
          <w:i/>
        </w:rPr>
        <w:t>et al</w:t>
      </w:r>
      <w:r w:rsidR="7A002CA7" w:rsidRPr="00F600BC">
        <w:rPr>
          <w:i/>
        </w:rPr>
        <w:t>.</w:t>
      </w:r>
      <w:r w:rsidR="00A0622B" w:rsidRPr="00F600BC">
        <w:rPr>
          <w:i/>
        </w:rPr>
        <w:t>,</w:t>
      </w:r>
      <w:r w:rsidR="00A0622B" w:rsidRPr="00AF331D">
        <w:t xml:space="preserve"> 2018</w:t>
      </w:r>
      <w:r w:rsidR="00FD4852" w:rsidRPr="00AF331D">
        <w:t>; 2019;</w:t>
      </w:r>
      <w:r w:rsidR="00A0622B" w:rsidRPr="00AF331D">
        <w:t xml:space="preserve"> R</w:t>
      </w:r>
      <w:r w:rsidR="009133F5" w:rsidRPr="00AF331D">
        <w:t xml:space="preserve">obins </w:t>
      </w:r>
      <w:r w:rsidR="009133F5" w:rsidRPr="00F600BC">
        <w:rPr>
          <w:i/>
        </w:rPr>
        <w:t>et al</w:t>
      </w:r>
      <w:r w:rsidR="2B06CDC1" w:rsidRPr="00F600BC">
        <w:rPr>
          <w:i/>
        </w:rPr>
        <w:t>.</w:t>
      </w:r>
      <w:r w:rsidR="009133F5" w:rsidRPr="00F600BC">
        <w:rPr>
          <w:i/>
        </w:rPr>
        <w:t xml:space="preserve">, </w:t>
      </w:r>
      <w:r w:rsidR="009133F5" w:rsidRPr="00AF331D">
        <w:t>2018)</w:t>
      </w:r>
      <w:r w:rsidR="00062618" w:rsidRPr="00AF331D">
        <w:t>.</w:t>
      </w:r>
    </w:p>
    <w:p w14:paraId="235356AB" w14:textId="4E5DA363" w:rsidR="00925FB8" w:rsidRDefault="00925FB8" w:rsidP="00925FB8">
      <w:pPr>
        <w:pStyle w:val="Heading2"/>
      </w:pPr>
      <w:bookmarkStart w:id="53" w:name="_Toc122009957"/>
      <w:r>
        <w:t>4.2 Pathogenic virus surveillance</w:t>
      </w:r>
      <w:bookmarkEnd w:id="53"/>
    </w:p>
    <w:p w14:paraId="180131B3" w14:textId="77777777" w:rsidR="004B69D3" w:rsidRPr="004B69D3" w:rsidRDefault="004B69D3" w:rsidP="00EB7BF8"/>
    <w:p w14:paraId="3D849BA1" w14:textId="74FF3F9F" w:rsidR="00925FB8" w:rsidRDefault="00925FB8" w:rsidP="0098214F">
      <w:pPr>
        <w:jc w:val="both"/>
      </w:pPr>
      <w:r>
        <w:t>N</w:t>
      </w:r>
      <w:r w:rsidRPr="00AF331D">
        <w:t>oroviruses were only observed sporadically</w:t>
      </w:r>
      <w:r>
        <w:t>, reflecting their epidemic patterns of community prevalence</w:t>
      </w:r>
      <w:r w:rsidRPr="00AF331D">
        <w:t xml:space="preserve">. We did not find hepatitis A </w:t>
      </w:r>
      <w:r>
        <w:t>or</w:t>
      </w:r>
      <w:r w:rsidRPr="00AF331D">
        <w:t xml:space="preserve"> E viruses</w:t>
      </w:r>
      <w:r>
        <w:t>,</w:t>
      </w:r>
      <w:r w:rsidRPr="00AF331D">
        <w:t xml:space="preserve"> or </w:t>
      </w:r>
      <w:proofErr w:type="spellStart"/>
      <w:r w:rsidRPr="00AF331D">
        <w:t>sapoviruses</w:t>
      </w:r>
      <w:proofErr w:type="spellEnd"/>
      <w:r w:rsidRPr="00AF331D">
        <w:t xml:space="preserve"> in any of the samples during the study period. There were no known outbreaks or illnesses associated with these pathogens in the area in 2022</w:t>
      </w:r>
      <w:r w:rsidR="780AB25A">
        <w:t xml:space="preserve"> as far as is known</w:t>
      </w:r>
      <w:r w:rsidRPr="00AF331D">
        <w:t xml:space="preserve">, </w:t>
      </w:r>
      <w:r w:rsidR="07AB5712">
        <w:t>and this is</w:t>
      </w:r>
      <w:r w:rsidRPr="00AF331D">
        <w:t xml:space="preserve"> </w:t>
      </w:r>
      <w:r>
        <w:t>consistent with</w:t>
      </w:r>
      <w:r w:rsidRPr="00AF331D">
        <w:t xml:space="preserve"> </w:t>
      </w:r>
      <w:r w:rsidR="0B0157A3">
        <w:t>not being detected in the environment</w:t>
      </w:r>
      <w:r w:rsidR="13E77E22">
        <w:t xml:space="preserve"> in this study.</w:t>
      </w:r>
      <w:r w:rsidRPr="00AF331D">
        <w:t xml:space="preserve"> There have been only a few occasions when these pathogens were detected in the aquatic environment in the UK (Crossan </w:t>
      </w:r>
      <w:r w:rsidRPr="004E648F">
        <w:rPr>
          <w:i/>
        </w:rPr>
        <w:t>et al.,</w:t>
      </w:r>
      <w:r w:rsidRPr="00AF331D">
        <w:t xml:space="preserve"> 2012; Farkas </w:t>
      </w:r>
      <w:r w:rsidRPr="004E648F">
        <w:rPr>
          <w:i/>
        </w:rPr>
        <w:t>et al.,</w:t>
      </w:r>
      <w:r w:rsidRPr="00AF331D">
        <w:t xml:space="preserve"> 2018</w:t>
      </w:r>
      <w:r w:rsidR="13E77E22">
        <w:t>)</w:t>
      </w:r>
      <w:r w:rsidR="11C80BEF">
        <w:t>, but</w:t>
      </w:r>
      <w:r>
        <w:t xml:space="preserve"> these are considered emerging pathogens and their clinical and environmental surveillance should be continued and expanded in future</w:t>
      </w:r>
      <w:r w:rsidR="56AF1122">
        <w:t xml:space="preserve"> to assess the possible impacts of outbreaks on local water quality, especially where this is also impacting shellfish production, that might cause further issues, due to </w:t>
      </w:r>
      <w:r w:rsidR="1A1D83E4">
        <w:t>bioaccumulation in shellfish</w:t>
      </w:r>
      <w:r>
        <w:t xml:space="preserve">. </w:t>
      </w:r>
    </w:p>
    <w:p w14:paraId="363113A2" w14:textId="10759890" w:rsidR="001F4E7D" w:rsidRPr="00F402EA" w:rsidRDefault="0054575B">
      <w:pPr>
        <w:jc w:val="both"/>
      </w:pPr>
      <w:r>
        <w:t xml:space="preserve">We </w:t>
      </w:r>
      <w:r w:rsidR="009E5E6C">
        <w:t>sought</w:t>
      </w:r>
      <w:r>
        <w:t xml:space="preserve"> to quantify intact noroviruses and</w:t>
      </w:r>
      <w:r w:rsidDel="00B07484">
        <w:t xml:space="preserve"> </w:t>
      </w:r>
      <w:r w:rsidR="00730FBB">
        <w:t>infecti</w:t>
      </w:r>
      <w:r w:rsidR="0008191E">
        <w:t>ve</w:t>
      </w:r>
      <w:r w:rsidR="00730FBB">
        <w:t xml:space="preserve"> </w:t>
      </w:r>
      <w:r>
        <w:t>adenoviruses in selected shellfish samples</w:t>
      </w:r>
      <w:r w:rsidR="00DC6B8A">
        <w:t>, but</w:t>
      </w:r>
      <w:r w:rsidDel="009E5E6C">
        <w:t xml:space="preserve"> n</w:t>
      </w:r>
      <w:r>
        <w:t xml:space="preserve">o such virus was detected. </w:t>
      </w:r>
      <w:r w:rsidR="009743E6">
        <w:t>It is possible that no such virus was present</w:t>
      </w:r>
      <w:r w:rsidR="00325D4F">
        <w:t>, however, t</w:t>
      </w:r>
      <w:r>
        <w:t xml:space="preserve">he </w:t>
      </w:r>
      <w:r w:rsidR="00325D4F">
        <w:t>lack</w:t>
      </w:r>
      <w:r>
        <w:t xml:space="preserve"> of </w:t>
      </w:r>
      <w:r w:rsidR="000878C8">
        <w:t>detection</w:t>
      </w:r>
      <w:r>
        <w:t xml:space="preserve"> </w:t>
      </w:r>
      <w:r w:rsidR="00F11BC5">
        <w:t>could also</w:t>
      </w:r>
      <w:r>
        <w:t xml:space="preserve"> be the result of low virus abundance in the samples</w:t>
      </w:r>
      <w:r w:rsidR="00302209">
        <w:t xml:space="preserve"> and</w:t>
      </w:r>
      <w:r w:rsidR="007C0CE5">
        <w:t xml:space="preserve"> because</w:t>
      </w:r>
      <w:r w:rsidR="00DF2F4B">
        <w:t xml:space="preserve"> recovery </w:t>
      </w:r>
      <w:r w:rsidR="00302209">
        <w:t xml:space="preserve">of virus from samples is </w:t>
      </w:r>
      <w:r w:rsidR="004B1D76">
        <w:t>not</w:t>
      </w:r>
      <w:r w:rsidR="00302209">
        <w:t xml:space="preserve"> efficient.</w:t>
      </w:r>
      <w:r w:rsidR="0094059E">
        <w:t xml:space="preserve"> </w:t>
      </w:r>
      <w:r>
        <w:t xml:space="preserve">Previous studies </w:t>
      </w:r>
      <w:r w:rsidR="00776F6D">
        <w:t xml:space="preserve">have </w:t>
      </w:r>
      <w:r w:rsidR="001C4EE8">
        <w:t>quantified</w:t>
      </w:r>
      <w:r>
        <w:t xml:space="preserve"> infecti</w:t>
      </w:r>
      <w:r w:rsidR="006531AF">
        <w:t>ve</w:t>
      </w:r>
      <w:r>
        <w:t xml:space="preserve"> viruses, including adenoviruses,</w:t>
      </w:r>
      <w:r w:rsidRPr="00E32258">
        <w:t xml:space="preserve"> </w:t>
      </w:r>
      <w:r>
        <w:t>in surface water samples (</w:t>
      </w:r>
      <w:r w:rsidRPr="00965D8F">
        <w:t xml:space="preserve">Hot </w:t>
      </w:r>
      <w:r w:rsidRPr="004E648F">
        <w:rPr>
          <w:i/>
        </w:rPr>
        <w:t>et al.,</w:t>
      </w:r>
      <w:r w:rsidRPr="00965D8F">
        <w:t xml:space="preserve"> 2003; Muscillo </w:t>
      </w:r>
      <w:r w:rsidRPr="004E648F">
        <w:rPr>
          <w:i/>
        </w:rPr>
        <w:t>et al.,</w:t>
      </w:r>
      <w:r w:rsidRPr="00965D8F">
        <w:t xml:space="preserve"> 2008; </w:t>
      </w:r>
      <w:proofErr w:type="spellStart"/>
      <w:r w:rsidRPr="00965D8F">
        <w:t>Ogorzaly</w:t>
      </w:r>
      <w:proofErr w:type="spellEnd"/>
      <w:r w:rsidRPr="00965D8F">
        <w:t xml:space="preserve"> </w:t>
      </w:r>
      <w:r w:rsidRPr="004E648F">
        <w:rPr>
          <w:i/>
        </w:rPr>
        <w:t xml:space="preserve">et al., </w:t>
      </w:r>
      <w:r w:rsidRPr="00965D8F">
        <w:t xml:space="preserve">2013; </w:t>
      </w:r>
      <w:proofErr w:type="spellStart"/>
      <w:r w:rsidRPr="00965D8F">
        <w:t>Sedji</w:t>
      </w:r>
      <w:proofErr w:type="spellEnd"/>
      <w:r w:rsidRPr="00965D8F">
        <w:t xml:space="preserve"> </w:t>
      </w:r>
      <w:r w:rsidRPr="004E648F">
        <w:rPr>
          <w:i/>
        </w:rPr>
        <w:t>et al.,</w:t>
      </w:r>
      <w:r w:rsidRPr="00965D8F">
        <w:t xml:space="preserve"> 2018</w:t>
      </w:r>
      <w:r>
        <w:t xml:space="preserve">). However, culturing-based detection of </w:t>
      </w:r>
      <w:r w:rsidR="000462D1">
        <w:t xml:space="preserve">infective </w:t>
      </w:r>
      <w:r>
        <w:t xml:space="preserve">human viruses in shellfish tissue is more challenging. </w:t>
      </w:r>
      <w:r w:rsidR="00C90F85">
        <w:lastRenderedPageBreak/>
        <w:t xml:space="preserve">Hepatitis A virus infectivity has been assessed after </w:t>
      </w:r>
      <w:r w:rsidR="006156D8">
        <w:t xml:space="preserve">artificial </w:t>
      </w:r>
      <w:r w:rsidR="008E4BBB">
        <w:t>spiking</w:t>
      </w:r>
      <w:r w:rsidR="007171EB">
        <w:t xml:space="preserve"> (</w:t>
      </w:r>
      <w:proofErr w:type="spellStart"/>
      <w:r w:rsidR="007171EB" w:rsidRPr="00965D8F">
        <w:t>Mullendore</w:t>
      </w:r>
      <w:proofErr w:type="spellEnd"/>
      <w:r w:rsidR="007171EB" w:rsidRPr="00965D8F">
        <w:t xml:space="preserve"> </w:t>
      </w:r>
      <w:r w:rsidR="007171EB" w:rsidRPr="004E648F">
        <w:rPr>
          <w:i/>
        </w:rPr>
        <w:t>et al.,</w:t>
      </w:r>
      <w:r w:rsidR="007171EB" w:rsidRPr="00965D8F">
        <w:t xml:space="preserve"> 2001</w:t>
      </w:r>
      <w:r w:rsidR="007171EB">
        <w:t>)</w:t>
      </w:r>
      <w:r w:rsidR="00FB3405">
        <w:t xml:space="preserve"> a</w:t>
      </w:r>
      <w:r w:rsidR="006B1DD0">
        <w:t xml:space="preserve">nd </w:t>
      </w:r>
      <w:r w:rsidR="007707A9">
        <w:t>Tulane virus</w:t>
      </w:r>
      <w:r w:rsidR="007F3E3C">
        <w:t xml:space="preserve"> (a norovirus surrogate)</w:t>
      </w:r>
      <w:r w:rsidR="00BA74A2">
        <w:t xml:space="preserve"> </w:t>
      </w:r>
      <w:r w:rsidR="00440F19">
        <w:t>infectivity h</w:t>
      </w:r>
      <w:r w:rsidR="00547DFC">
        <w:t>as</w:t>
      </w:r>
      <w:r w:rsidR="00FC05E4">
        <w:t xml:space="preserve"> been ass</w:t>
      </w:r>
      <w:r w:rsidR="00671B04">
        <w:t>essed</w:t>
      </w:r>
      <w:r w:rsidR="007171EB">
        <w:t xml:space="preserve"> after </w:t>
      </w:r>
      <w:r w:rsidR="003F031C">
        <w:t xml:space="preserve">experimental bioaccumulation </w:t>
      </w:r>
      <w:r>
        <w:t>(</w:t>
      </w:r>
      <w:r w:rsidRPr="00965D8F">
        <w:t xml:space="preserve">Polo </w:t>
      </w:r>
      <w:r w:rsidRPr="004E648F">
        <w:rPr>
          <w:i/>
        </w:rPr>
        <w:t xml:space="preserve">et al., </w:t>
      </w:r>
      <w:r w:rsidRPr="00965D8F">
        <w:t>2018</w:t>
      </w:r>
      <w:r>
        <w:t xml:space="preserve">). However, the culturing of </w:t>
      </w:r>
      <w:r w:rsidDel="000462D1">
        <w:t>viruses</w:t>
      </w:r>
      <w:r>
        <w:t xml:space="preserve"> naturally accumulated in shellfish may be more difficult, as the viruses bind to shellfish tissue ligands (</w:t>
      </w:r>
      <w:proofErr w:type="spellStart"/>
      <w:r w:rsidRPr="00965D8F">
        <w:t>Maalouf</w:t>
      </w:r>
      <w:proofErr w:type="spellEnd"/>
      <w:r w:rsidRPr="00965D8F">
        <w:t xml:space="preserve"> </w:t>
      </w:r>
      <w:r w:rsidRPr="004E648F">
        <w:rPr>
          <w:i/>
        </w:rPr>
        <w:t xml:space="preserve">et al., </w:t>
      </w:r>
      <w:r w:rsidRPr="00965D8F">
        <w:t>2011</w:t>
      </w:r>
      <w:r>
        <w:t>). Hence, the extraction</w:t>
      </w:r>
      <w:r w:rsidR="00FC7BE2">
        <w:t>, without degradation, of</w:t>
      </w:r>
      <w:r w:rsidR="0067141A">
        <w:t xml:space="preserve"> </w:t>
      </w:r>
      <w:r>
        <w:t>viruses from shellfish</w:t>
      </w:r>
      <w:r w:rsidR="00FC5353">
        <w:t xml:space="preserve"> </w:t>
      </w:r>
      <w:r>
        <w:t xml:space="preserve">is challenging. </w:t>
      </w:r>
      <w:r w:rsidR="0050168C">
        <w:t xml:space="preserve">Further method development </w:t>
      </w:r>
      <w:r w:rsidR="00A106FA">
        <w:t>is required</w:t>
      </w:r>
      <w:r>
        <w:t xml:space="preserve"> to </w:t>
      </w:r>
      <w:r w:rsidR="00A106FA">
        <w:t>better</w:t>
      </w:r>
      <w:r>
        <w:t xml:space="preserve"> </w:t>
      </w:r>
      <w:r w:rsidR="00B51571">
        <w:t>determine</w:t>
      </w:r>
      <w:r>
        <w:t xml:space="preserve"> the level of viral infectivity in shellfish and</w:t>
      </w:r>
      <w:r w:rsidDel="00E77577">
        <w:t xml:space="preserve"> </w:t>
      </w:r>
      <w:r>
        <w:t>associated health risks.</w:t>
      </w:r>
    </w:p>
    <w:p w14:paraId="1A83CD28" w14:textId="002ED02E" w:rsidR="00621777" w:rsidRPr="00F402EA" w:rsidRDefault="2D267420" w:rsidP="00F402EA">
      <w:pPr>
        <w:jc w:val="both"/>
      </w:pPr>
      <w:r>
        <w:t>The study</w:t>
      </w:r>
      <w:r w:rsidR="00317FFD">
        <w:t xml:space="preserve"> found no</w:t>
      </w:r>
      <w:r w:rsidR="3C0FE4D4">
        <w:t xml:space="preserve"> </w:t>
      </w:r>
      <w:r w:rsidR="007976BB">
        <w:t>strong</w:t>
      </w:r>
      <w:r w:rsidR="00970444">
        <w:t xml:space="preserve"> </w:t>
      </w:r>
      <w:r w:rsidR="00A6080E">
        <w:t xml:space="preserve">significant </w:t>
      </w:r>
      <w:r w:rsidR="3C0FE4D4">
        <w:t>correlation</w:t>
      </w:r>
      <w:r w:rsidR="156FD6D4">
        <w:t>s</w:t>
      </w:r>
      <w:r w:rsidR="00A6080E">
        <w:t xml:space="preserve"> </w:t>
      </w:r>
      <w:r w:rsidR="00317FFD">
        <w:t xml:space="preserve">between </w:t>
      </w:r>
      <w:r w:rsidR="00317FFD" w:rsidRPr="004E648F">
        <w:rPr>
          <w:i/>
        </w:rPr>
        <w:t>E. coli</w:t>
      </w:r>
      <w:r w:rsidR="00317FFD">
        <w:t xml:space="preserve"> and</w:t>
      </w:r>
      <w:r w:rsidR="00317FFD" w:rsidRPr="00965D8F">
        <w:t xml:space="preserve"> </w:t>
      </w:r>
      <w:r w:rsidR="00317FFD">
        <w:t xml:space="preserve">enteric virus titres in water </w:t>
      </w:r>
      <w:r w:rsidR="009A5EDE">
        <w:t>or</w:t>
      </w:r>
      <w:r w:rsidR="00317FFD">
        <w:t xml:space="preserve"> shellfish</w:t>
      </w:r>
      <w:r w:rsidR="5BEFD9FB">
        <w:t xml:space="preserve"> samples</w:t>
      </w:r>
      <w:r w:rsidR="00142237">
        <w:t xml:space="preserve"> and there was no significant correlation with </w:t>
      </w:r>
      <w:proofErr w:type="spellStart"/>
      <w:r w:rsidR="00142237">
        <w:t>NoVs</w:t>
      </w:r>
      <w:proofErr w:type="spellEnd"/>
      <w:r w:rsidR="00142237">
        <w:t>.</w:t>
      </w:r>
      <w:r w:rsidR="00317FFD">
        <w:t xml:space="preserve"> This finding supports previous research suggesting </w:t>
      </w:r>
      <w:r w:rsidR="00317FFD" w:rsidRPr="004E648F">
        <w:rPr>
          <w:i/>
        </w:rPr>
        <w:t>E. coli</w:t>
      </w:r>
      <w:r w:rsidR="00317FFD">
        <w:t xml:space="preserve"> may not be a suitable indicator for viral contamination</w:t>
      </w:r>
      <w:r w:rsidR="2346E7DE">
        <w:t>,</w:t>
      </w:r>
      <w:r w:rsidR="00317FFD">
        <w:t xml:space="preserve"> due to its rapid inactivation and lack of </w:t>
      </w:r>
      <w:r w:rsidR="00274664">
        <w:t>binding</w:t>
      </w:r>
      <w:r w:rsidR="00317FFD">
        <w:t xml:space="preserve"> in shellfish </w:t>
      </w:r>
      <w:r w:rsidR="00317FFD" w:rsidRPr="0060796C">
        <w:t>(</w:t>
      </w:r>
      <w:r w:rsidR="00317FFD" w:rsidRPr="00965D8F">
        <w:t xml:space="preserve">Bazzardi </w:t>
      </w:r>
      <w:r w:rsidR="00317FFD" w:rsidRPr="004E648F">
        <w:rPr>
          <w:i/>
        </w:rPr>
        <w:t xml:space="preserve">et al., </w:t>
      </w:r>
      <w:r w:rsidR="00317FFD" w:rsidRPr="00965D8F">
        <w:t xml:space="preserve">2014; Burkhardt </w:t>
      </w:r>
      <w:r w:rsidR="00317FFD">
        <w:t>&amp;</w:t>
      </w:r>
      <w:r w:rsidR="00317FFD" w:rsidRPr="00965D8F">
        <w:t xml:space="preserve"> Calci, 2000; Chung </w:t>
      </w:r>
      <w:r w:rsidR="00317FFD" w:rsidRPr="004E648F">
        <w:rPr>
          <w:i/>
        </w:rPr>
        <w:t>et al.,</w:t>
      </w:r>
      <w:r w:rsidR="00317FFD" w:rsidRPr="00965D8F">
        <w:t xml:space="preserve"> 1998; Love </w:t>
      </w:r>
      <w:r w:rsidR="00317FFD" w:rsidRPr="004E648F">
        <w:rPr>
          <w:i/>
        </w:rPr>
        <w:t>et al.,</w:t>
      </w:r>
      <w:r w:rsidR="00317FFD" w:rsidRPr="00965D8F">
        <w:t xml:space="preserve"> 2010</w:t>
      </w:r>
      <w:r w:rsidR="00317FFD">
        <w:t xml:space="preserve">; Winterbourn </w:t>
      </w:r>
      <w:r w:rsidR="00317FFD">
        <w:rPr>
          <w:i/>
          <w:iCs/>
        </w:rPr>
        <w:t xml:space="preserve">et al., </w:t>
      </w:r>
      <w:r w:rsidR="00317FFD" w:rsidRPr="004E648F">
        <w:t>2016</w:t>
      </w:r>
      <w:r w:rsidR="00317FFD" w:rsidRPr="0060796C">
        <w:t>).</w:t>
      </w:r>
      <w:r w:rsidR="00D81D15">
        <w:t xml:space="preserve"> However, the lack of </w:t>
      </w:r>
      <w:r w:rsidR="1CAC62D6">
        <w:t>correlation</w:t>
      </w:r>
      <w:r w:rsidR="62FC0DDF">
        <w:t>s seen</w:t>
      </w:r>
      <w:r w:rsidR="1CAC62D6">
        <w:t xml:space="preserve"> m</w:t>
      </w:r>
      <w:r w:rsidR="78330260">
        <w:t>ight</w:t>
      </w:r>
      <w:r w:rsidR="00D81D15">
        <w:t xml:space="preserve"> be due to the </w:t>
      </w:r>
      <w:r w:rsidR="11D9F109">
        <w:t>small</w:t>
      </w:r>
      <w:r w:rsidR="00D81D15">
        <w:t xml:space="preserve"> number of samples </w:t>
      </w:r>
      <w:r w:rsidR="29B504B7">
        <w:t xml:space="preserve">taken </w:t>
      </w:r>
      <w:r w:rsidR="00D81D15">
        <w:t xml:space="preserve">being positive for </w:t>
      </w:r>
      <w:proofErr w:type="spellStart"/>
      <w:r w:rsidR="00D81D15">
        <w:t>NoVs</w:t>
      </w:r>
      <w:proofErr w:type="spellEnd"/>
      <w:r w:rsidR="1960E494">
        <w:t>. H</w:t>
      </w:r>
      <w:r w:rsidR="18879D84">
        <w:t>ence</w:t>
      </w:r>
      <w:r w:rsidR="00CD00F7">
        <w:t>, further</w:t>
      </w:r>
      <w:r w:rsidR="18879D84">
        <w:t xml:space="preserve"> long</w:t>
      </w:r>
      <w:r w:rsidR="6F1A3DD3">
        <w:t>-</w:t>
      </w:r>
      <w:r w:rsidR="18879D84">
        <w:t>term</w:t>
      </w:r>
      <w:r w:rsidR="00CD00F7">
        <w:t xml:space="preserve"> studies would be necessary to explore </w:t>
      </w:r>
      <w:proofErr w:type="spellStart"/>
      <w:r w:rsidR="201953B5">
        <w:t>NoVs</w:t>
      </w:r>
      <w:proofErr w:type="spellEnd"/>
      <w:r w:rsidR="201953B5">
        <w:t xml:space="preserve"> and the</w:t>
      </w:r>
      <w:r w:rsidR="0084148F">
        <w:t xml:space="preserve"> relationship with </w:t>
      </w:r>
      <w:r w:rsidR="0084148F" w:rsidRPr="3F134B07">
        <w:rPr>
          <w:i/>
          <w:iCs/>
        </w:rPr>
        <w:t xml:space="preserve">E. </w:t>
      </w:r>
      <w:r w:rsidR="6954379D" w:rsidRPr="3F134B07">
        <w:rPr>
          <w:i/>
          <w:iCs/>
        </w:rPr>
        <w:t>coli</w:t>
      </w:r>
      <w:r w:rsidR="1258D60A">
        <w:t xml:space="preserve">, to provide a more definitive assessment of the </w:t>
      </w:r>
      <w:r w:rsidR="709271F0">
        <w:t xml:space="preserve">suitability of </w:t>
      </w:r>
      <w:r w:rsidR="709271F0" w:rsidRPr="3F134B07">
        <w:rPr>
          <w:i/>
          <w:iCs/>
        </w:rPr>
        <w:t>E.</w:t>
      </w:r>
      <w:r w:rsidR="66432042" w:rsidRPr="3F134B07">
        <w:rPr>
          <w:i/>
          <w:iCs/>
        </w:rPr>
        <w:t xml:space="preserve"> </w:t>
      </w:r>
      <w:r w:rsidR="709271F0" w:rsidRPr="3F134B07">
        <w:rPr>
          <w:i/>
          <w:iCs/>
        </w:rPr>
        <w:t>coli</w:t>
      </w:r>
      <w:r w:rsidR="709271F0">
        <w:t xml:space="preserve"> as a proxy for viral contamination.</w:t>
      </w:r>
      <w:r w:rsidR="1258D60A">
        <w:t xml:space="preserve"> </w:t>
      </w:r>
    </w:p>
    <w:p w14:paraId="02433CA0" w14:textId="77777777" w:rsidR="004B69D3" w:rsidRPr="00F402EA" w:rsidRDefault="004B69D3" w:rsidP="00F402EA">
      <w:pPr>
        <w:jc w:val="both"/>
      </w:pPr>
    </w:p>
    <w:p w14:paraId="2A070600" w14:textId="6C041BDC" w:rsidR="0075415C" w:rsidRDefault="00BB5410" w:rsidP="00BB5410">
      <w:pPr>
        <w:pStyle w:val="Heading2"/>
      </w:pPr>
      <w:bookmarkStart w:id="54" w:name="_Toc122009958"/>
      <w:r>
        <w:t>4</w:t>
      </w:r>
      <w:r w:rsidR="00925FB8">
        <w:t>.</w:t>
      </w:r>
      <w:r w:rsidR="001F4E7D">
        <w:t>5</w:t>
      </w:r>
      <w:r>
        <w:t xml:space="preserve"> Comparison </w:t>
      </w:r>
      <w:r w:rsidR="00E14A66">
        <w:t xml:space="preserve">of </w:t>
      </w:r>
      <w:r w:rsidR="0075415C">
        <w:t>the viral indicators</w:t>
      </w:r>
      <w:bookmarkEnd w:id="54"/>
    </w:p>
    <w:p w14:paraId="28BEE50D" w14:textId="77777777" w:rsidR="0023103B" w:rsidRPr="0023103B" w:rsidRDefault="0023103B" w:rsidP="00EB7BF8"/>
    <w:p w14:paraId="340C41C2" w14:textId="3D9CABC0" w:rsidR="00EB2DEB" w:rsidRPr="00F402EA" w:rsidRDefault="00D8110D" w:rsidP="00F600BC">
      <w:pPr>
        <w:jc w:val="both"/>
        <w:rPr>
          <w:rFonts w:ascii="Calibri" w:eastAsia="Calibri" w:hAnsi="Calibri" w:cs="Calibri"/>
        </w:rPr>
      </w:pPr>
      <w:r w:rsidRPr="00F600BC">
        <w:rPr>
          <w:i/>
        </w:rPr>
        <w:t>E. coli</w:t>
      </w:r>
      <w:r w:rsidRPr="00F600BC">
        <w:t xml:space="preserve"> cannot be used to differentiate human and animal sources</w:t>
      </w:r>
      <w:r w:rsidR="1FF7DDBC">
        <w:t xml:space="preserve"> of contamination, because they exist in both</w:t>
      </w:r>
      <w:r w:rsidR="5CF4DD24">
        <w:t>.</w:t>
      </w:r>
      <w:r w:rsidRPr="00F600BC">
        <w:t xml:space="preserve"> Viral indicators have been successfully used to demonstrate that both agriculture and human sources contribute to faecal contamination in shellfish (Malham </w:t>
      </w:r>
      <w:r w:rsidRPr="00F600BC">
        <w:rPr>
          <w:i/>
        </w:rPr>
        <w:t>et al.</w:t>
      </w:r>
      <w:r w:rsidRPr="00F600BC">
        <w:t>, in prep</w:t>
      </w:r>
      <w:r w:rsidR="5CF4DD24">
        <w:t>)</w:t>
      </w:r>
      <w:r w:rsidR="6B92EC23">
        <w:t xml:space="preserve"> and viruses are better at providing an assessment of the relative contribution of human and animal-derived contamination</w:t>
      </w:r>
      <w:r w:rsidR="5CF4DD24">
        <w:t>.</w:t>
      </w:r>
      <w:r w:rsidR="00294E8B" w:rsidRPr="00F600BC">
        <w:t xml:space="preserve"> </w:t>
      </w:r>
      <w:r w:rsidR="00B42CD4">
        <w:t xml:space="preserve">Human </w:t>
      </w:r>
      <w:proofErr w:type="spellStart"/>
      <w:r w:rsidR="00B42CD4">
        <w:t>mastadenovirus</w:t>
      </w:r>
      <w:proofErr w:type="spellEnd"/>
      <w:r w:rsidR="00B42CD4">
        <w:t xml:space="preserve"> F and </w:t>
      </w:r>
      <w:r w:rsidR="00E03FB2">
        <w:t xml:space="preserve">human gut-associated </w:t>
      </w:r>
      <w:proofErr w:type="spellStart"/>
      <w:r w:rsidR="58817AE6">
        <w:t>c</w:t>
      </w:r>
      <w:r w:rsidR="00216A63">
        <w:t>rAssphage</w:t>
      </w:r>
      <w:proofErr w:type="spellEnd"/>
      <w:r w:rsidR="737F0309">
        <w:t>, in particular,</w:t>
      </w:r>
      <w:r w:rsidR="00ED1AB2">
        <w:t xml:space="preserve"> are promising candidates as </w:t>
      </w:r>
      <w:r w:rsidR="00ED1AB2" w:rsidRPr="00DD4234">
        <w:rPr>
          <w:rFonts w:ascii="Calibri" w:eastAsia="Calibri" w:hAnsi="Calibri" w:cs="Calibri"/>
        </w:rPr>
        <w:t>viral indicators for wastewater-derived contamination</w:t>
      </w:r>
      <w:r w:rsidR="00ED1AB2">
        <w:rPr>
          <w:rFonts w:ascii="Calibri" w:eastAsia="Calibri" w:hAnsi="Calibri" w:cs="Calibri"/>
        </w:rPr>
        <w:t xml:space="preserve"> because </w:t>
      </w:r>
      <w:r w:rsidR="00ED1AB2">
        <w:t>their community prevalence is thought to be stable</w:t>
      </w:r>
      <w:r w:rsidR="006271B7">
        <w:t xml:space="preserve"> </w:t>
      </w:r>
      <w:r w:rsidR="006271B7">
        <w:rPr>
          <w:rFonts w:ascii="Calibri" w:eastAsia="Calibri" w:hAnsi="Calibri" w:cs="Calibri"/>
        </w:rPr>
        <w:t xml:space="preserve">and their </w:t>
      </w:r>
      <w:r w:rsidR="006271B7" w:rsidRPr="6A9D155C">
        <w:rPr>
          <w:rFonts w:ascii="Calibri" w:eastAsia="Calibri" w:hAnsi="Calibri" w:cs="Calibri"/>
        </w:rPr>
        <w:t xml:space="preserve">persistency is comparable with </w:t>
      </w:r>
      <w:r w:rsidR="006271B7">
        <w:rPr>
          <w:rFonts w:ascii="Calibri" w:eastAsia="Calibri" w:hAnsi="Calibri" w:cs="Calibri"/>
        </w:rPr>
        <w:t>harmful enteric viruses</w:t>
      </w:r>
      <w:r w:rsidR="00464358" w:rsidRPr="00DD4234">
        <w:rPr>
          <w:rFonts w:ascii="Calibri" w:eastAsia="Calibri" w:hAnsi="Calibri" w:cs="Calibri"/>
        </w:rPr>
        <w:t xml:space="preserve"> </w:t>
      </w:r>
      <w:r w:rsidR="00ED1AB2" w:rsidRPr="00DD4234">
        <w:rPr>
          <w:rFonts w:ascii="Calibri" w:eastAsia="Calibri" w:hAnsi="Calibri" w:cs="Calibri"/>
        </w:rPr>
        <w:t xml:space="preserve">(Farkas </w:t>
      </w:r>
      <w:r w:rsidR="00ED1AB2" w:rsidRPr="23D09E55">
        <w:rPr>
          <w:rFonts w:ascii="Calibri" w:eastAsia="Calibri" w:hAnsi="Calibri" w:cs="Calibri"/>
          <w:i/>
        </w:rPr>
        <w:t>et al.,</w:t>
      </w:r>
      <w:r w:rsidR="00ED1AB2" w:rsidRPr="00DD4234">
        <w:rPr>
          <w:rFonts w:ascii="Calibri" w:eastAsia="Calibri" w:hAnsi="Calibri" w:cs="Calibri"/>
        </w:rPr>
        <w:t xml:space="preserve"> 2020</w:t>
      </w:r>
      <w:r w:rsidR="00ED1AB2">
        <w:rPr>
          <w:rFonts w:ascii="Calibri" w:eastAsia="Calibri" w:hAnsi="Calibri" w:cs="Calibri"/>
        </w:rPr>
        <w:t>;</w:t>
      </w:r>
      <w:r w:rsidR="00ED1AB2" w:rsidRPr="0081661D">
        <w:t xml:space="preserve"> </w:t>
      </w:r>
      <w:proofErr w:type="spellStart"/>
      <w:r w:rsidR="00ED1AB2" w:rsidRPr="00965D8F">
        <w:t>Sabar</w:t>
      </w:r>
      <w:proofErr w:type="spellEnd"/>
      <w:r w:rsidR="00ED1AB2" w:rsidRPr="00965D8F">
        <w:t xml:space="preserve"> </w:t>
      </w:r>
      <w:r w:rsidR="00ED1AB2" w:rsidRPr="004E648F">
        <w:rPr>
          <w:i/>
        </w:rPr>
        <w:t xml:space="preserve">et al., </w:t>
      </w:r>
      <w:r w:rsidR="00ED1AB2" w:rsidRPr="00965D8F">
        <w:t>2022</w:t>
      </w:r>
      <w:r w:rsidR="00ED1AB2" w:rsidRPr="00DD4234">
        <w:rPr>
          <w:rFonts w:ascii="Calibri" w:eastAsia="Calibri" w:hAnsi="Calibri" w:cs="Calibri"/>
        </w:rPr>
        <w:t>)</w:t>
      </w:r>
      <w:r w:rsidR="006271B7">
        <w:rPr>
          <w:rFonts w:ascii="Calibri" w:eastAsia="Calibri" w:hAnsi="Calibri" w:cs="Calibri"/>
        </w:rPr>
        <w:t>.</w:t>
      </w:r>
      <w:r w:rsidR="00ED1AB2">
        <w:rPr>
          <w:rFonts w:ascii="Calibri" w:eastAsia="Calibri" w:hAnsi="Calibri" w:cs="Calibri"/>
        </w:rPr>
        <w:t xml:space="preserve"> </w:t>
      </w:r>
    </w:p>
    <w:p w14:paraId="23389EE0" w14:textId="48FC50F6" w:rsidR="00756671" w:rsidRDefault="009371DA" w:rsidP="00D14B1D">
      <w:pPr>
        <w:pStyle w:val="Heading3"/>
      </w:pPr>
      <w:bookmarkStart w:id="55" w:name="_Toc122009959"/>
      <w:r>
        <w:t>4.</w:t>
      </w:r>
      <w:r w:rsidR="001F4E7D">
        <w:t>5</w:t>
      </w:r>
      <w:r>
        <w:t>.1 River waters</w:t>
      </w:r>
      <w:bookmarkEnd w:id="55"/>
    </w:p>
    <w:p w14:paraId="799007E6" w14:textId="26C13983" w:rsidR="00B8122E" w:rsidRPr="00F402EA" w:rsidRDefault="00B8122E" w:rsidP="006961DC">
      <w:pPr>
        <w:jc w:val="both"/>
      </w:pPr>
      <w:r>
        <w:t xml:space="preserve">Human gut-associated </w:t>
      </w:r>
      <w:proofErr w:type="spellStart"/>
      <w:r w:rsidR="2CBA590B">
        <w:t>c</w:t>
      </w:r>
      <w:r w:rsidR="0075415C">
        <w:t>rAssphage</w:t>
      </w:r>
      <w:proofErr w:type="spellEnd"/>
      <w:r w:rsidR="0075415C">
        <w:t xml:space="preserve"> concentrations in river water</w:t>
      </w:r>
      <w:r w:rsidR="007A5E15">
        <w:t xml:space="preserve"> samples</w:t>
      </w:r>
      <w:r w:rsidR="0075415C">
        <w:t xml:space="preserve"> </w:t>
      </w:r>
      <w:r w:rsidR="00B3448D">
        <w:t>were</w:t>
      </w:r>
      <w:r w:rsidR="0075415C">
        <w:t xml:space="preserve"> above the</w:t>
      </w:r>
      <w:r w:rsidR="00244E82">
        <w:t xml:space="preserve"> method</w:t>
      </w:r>
      <w:r w:rsidR="0075415C">
        <w:t xml:space="preserve"> </w:t>
      </w:r>
      <w:r w:rsidR="00205A04">
        <w:t>LOD</w:t>
      </w:r>
      <w:r w:rsidR="0075415C">
        <w:t xml:space="preserve"> more often </w:t>
      </w:r>
      <w:r>
        <w:t>than human</w:t>
      </w:r>
      <w:r w:rsidR="005E390B">
        <w:t xml:space="preserve"> </w:t>
      </w:r>
      <w:proofErr w:type="spellStart"/>
      <w:r w:rsidR="005E390B">
        <w:t>mastadenovirus</w:t>
      </w:r>
      <w:proofErr w:type="spellEnd"/>
      <w:r w:rsidR="005E390B">
        <w:t xml:space="preserve"> F</w:t>
      </w:r>
      <w:r>
        <w:t xml:space="preserve"> </w:t>
      </w:r>
      <w:r w:rsidR="0075415C">
        <w:t>(Figure 3.2),</w:t>
      </w:r>
      <w:r w:rsidR="00281267">
        <w:t xml:space="preserve"> </w:t>
      </w:r>
      <w:r w:rsidR="00595629">
        <w:t xml:space="preserve">a property </w:t>
      </w:r>
      <w:r>
        <w:t xml:space="preserve">which </w:t>
      </w:r>
      <w:r w:rsidR="00F345B4">
        <w:t>can be</w:t>
      </w:r>
      <w:r>
        <w:t xml:space="preserve"> </w:t>
      </w:r>
      <w:r w:rsidR="00CC0731">
        <w:t>valuable</w:t>
      </w:r>
      <w:r>
        <w:t xml:space="preserve"> in</w:t>
      </w:r>
      <w:r w:rsidR="00595629">
        <w:t xml:space="preserve"> analysis</w:t>
      </w:r>
      <w:r w:rsidR="002D00E4">
        <w:t>.</w:t>
      </w:r>
      <w:r w:rsidR="00595629">
        <w:t xml:space="preserve"> </w:t>
      </w:r>
      <w:r w:rsidR="00516A62">
        <w:t xml:space="preserve">CrAssphage concentrations correlated with </w:t>
      </w:r>
      <w:r w:rsidR="00516A62">
        <w:rPr>
          <w:i/>
          <w:iCs/>
        </w:rPr>
        <w:t xml:space="preserve">E. coli </w:t>
      </w:r>
      <w:r w:rsidR="00516A62">
        <w:t xml:space="preserve">and </w:t>
      </w:r>
      <w:proofErr w:type="spellStart"/>
      <w:r w:rsidR="00516A62">
        <w:t>NoV</w:t>
      </w:r>
      <w:proofErr w:type="spellEnd"/>
      <w:r w:rsidR="00516A62">
        <w:t xml:space="preserve"> GII (Figure 3.6) and with NO</w:t>
      </w:r>
      <w:r w:rsidR="00516A62" w:rsidRPr="004E648F">
        <w:rPr>
          <w:vertAlign w:val="subscript"/>
        </w:rPr>
        <w:t>2</w:t>
      </w:r>
      <w:r w:rsidR="00516A62">
        <w:rPr>
          <w:vertAlign w:val="subscript"/>
        </w:rPr>
        <w:t xml:space="preserve">, </w:t>
      </w:r>
      <w:r w:rsidR="00516A62">
        <w:t>PO</w:t>
      </w:r>
      <w:r w:rsidR="00516A62" w:rsidRPr="004E648F">
        <w:rPr>
          <w:vertAlign w:val="subscript"/>
        </w:rPr>
        <w:t>4</w:t>
      </w:r>
      <w:r w:rsidR="00516A62">
        <w:t xml:space="preserve"> and NH</w:t>
      </w:r>
      <w:r w:rsidR="00516A62" w:rsidRPr="004E648F">
        <w:rPr>
          <w:vertAlign w:val="subscript"/>
        </w:rPr>
        <w:t>3</w:t>
      </w:r>
      <w:r w:rsidR="00234F08">
        <w:t xml:space="preserve"> and turbidity.</w:t>
      </w:r>
      <w:r w:rsidR="00516A62">
        <w:t xml:space="preserve"> </w:t>
      </w:r>
      <w:r w:rsidR="00BC289A">
        <w:t xml:space="preserve">These </w:t>
      </w:r>
      <w:r w:rsidR="002C6D0E">
        <w:t xml:space="preserve">observations </w:t>
      </w:r>
      <w:r w:rsidR="00F2097A">
        <w:t xml:space="preserve">contribute to validation of </w:t>
      </w:r>
      <w:proofErr w:type="spellStart"/>
      <w:r w:rsidR="0AC9D26A">
        <w:t>c</w:t>
      </w:r>
      <w:r w:rsidR="00F2097A">
        <w:t>rAssphage</w:t>
      </w:r>
      <w:proofErr w:type="spellEnd"/>
      <w:r w:rsidR="00F2097A">
        <w:t xml:space="preserve"> as </w:t>
      </w:r>
      <w:r w:rsidR="44ABB0BA">
        <w:t>a</w:t>
      </w:r>
      <w:r w:rsidR="650CF0E1">
        <w:t xml:space="preserve"> potential</w:t>
      </w:r>
      <w:r w:rsidR="00C73A47">
        <w:t xml:space="preserve"> </w:t>
      </w:r>
      <w:r w:rsidR="003A2AB3">
        <w:t xml:space="preserve">indicator </w:t>
      </w:r>
      <w:r w:rsidR="00801A9D">
        <w:t>for wastewater</w:t>
      </w:r>
      <w:r w:rsidR="00AA39B9">
        <w:t>-derived contamination</w:t>
      </w:r>
      <w:r w:rsidR="001D34A9">
        <w:t xml:space="preserve"> in </w:t>
      </w:r>
      <w:r w:rsidR="00AF33B0">
        <w:t>freshwater</w:t>
      </w:r>
      <w:r w:rsidR="00AA39B9">
        <w:t>.</w:t>
      </w:r>
      <w:r w:rsidR="00A02B30">
        <w:t xml:space="preserve"> Human </w:t>
      </w:r>
      <w:proofErr w:type="spellStart"/>
      <w:r w:rsidR="009C6B9F">
        <w:t>mastadenovirus</w:t>
      </w:r>
      <w:proofErr w:type="spellEnd"/>
      <w:r w:rsidR="009C6B9F">
        <w:t xml:space="preserve"> F in river water samples did not appear to correlate </w:t>
      </w:r>
      <w:r w:rsidR="00825FAA">
        <w:t xml:space="preserve">with </w:t>
      </w:r>
      <w:r w:rsidR="00825FAA">
        <w:rPr>
          <w:i/>
          <w:iCs/>
        </w:rPr>
        <w:t xml:space="preserve">E. coli, </w:t>
      </w:r>
      <w:proofErr w:type="spellStart"/>
      <w:r w:rsidR="009379B7">
        <w:t>NoV</w:t>
      </w:r>
      <w:proofErr w:type="spellEnd"/>
      <w:r w:rsidR="00D91115">
        <w:t>,</w:t>
      </w:r>
      <w:r w:rsidR="009379B7">
        <w:t xml:space="preserve"> nutrients </w:t>
      </w:r>
      <w:r w:rsidR="00D91115">
        <w:t xml:space="preserve">or turbidity </w:t>
      </w:r>
      <w:r w:rsidR="00045AB4">
        <w:t xml:space="preserve">and this </w:t>
      </w:r>
      <w:r w:rsidR="008546CF">
        <w:t xml:space="preserve">is probably because it </w:t>
      </w:r>
      <w:r w:rsidR="00FE3462">
        <w:t xml:space="preserve">was </w:t>
      </w:r>
      <w:r w:rsidR="001A70A1">
        <w:t xml:space="preserve">often </w:t>
      </w:r>
      <w:r w:rsidR="592B3870">
        <w:t>below limits of quantification, even when the sample size (</w:t>
      </w:r>
      <w:r w:rsidR="760A034B">
        <w:t>10</w:t>
      </w:r>
      <w:r w:rsidR="7E4F256B">
        <w:t xml:space="preserve"> L</w:t>
      </w:r>
      <w:r w:rsidR="6A5AB093">
        <w:t>) was large.</w:t>
      </w:r>
      <w:r w:rsidR="7890824D">
        <w:t xml:space="preserve"> </w:t>
      </w:r>
    </w:p>
    <w:p w14:paraId="7531C482" w14:textId="238D0183" w:rsidR="00527CEF" w:rsidRDefault="00527CEF" w:rsidP="00D14B1D">
      <w:pPr>
        <w:pStyle w:val="Heading3"/>
      </w:pPr>
      <w:bookmarkStart w:id="56" w:name="_Toc122009960"/>
      <w:r>
        <w:t>4.</w:t>
      </w:r>
      <w:r w:rsidR="001F4E7D">
        <w:t>5</w:t>
      </w:r>
      <w:r>
        <w:t>.2 Sea water</w:t>
      </w:r>
      <w:bookmarkEnd w:id="56"/>
    </w:p>
    <w:p w14:paraId="043F448C" w14:textId="32A5F512" w:rsidR="009256F3" w:rsidRDefault="00F410E8" w:rsidP="00F600BC">
      <w:pPr>
        <w:jc w:val="both"/>
      </w:pPr>
      <w:r>
        <w:t xml:space="preserve">We </w:t>
      </w:r>
      <w:r w:rsidR="00AA3E81">
        <w:t xml:space="preserve">quantified viruses in seawater samples at </w:t>
      </w:r>
      <w:r w:rsidR="00F6234D">
        <w:t xml:space="preserve">Cegin </w:t>
      </w:r>
      <w:r w:rsidR="001A5161">
        <w:t>Channel RMP</w:t>
      </w:r>
      <w:r w:rsidR="00864923">
        <w:t>. Due to dilution</w:t>
      </w:r>
      <w:r w:rsidR="00C2705A">
        <w:t xml:space="preserve">, </w:t>
      </w:r>
      <w:proofErr w:type="spellStart"/>
      <w:r w:rsidR="23779ADE">
        <w:t>c</w:t>
      </w:r>
      <w:r w:rsidR="00C2705A">
        <w:t>rAssphage</w:t>
      </w:r>
      <w:proofErr w:type="spellEnd"/>
      <w:r w:rsidR="00C2705A">
        <w:t xml:space="preserve"> was </w:t>
      </w:r>
      <w:r w:rsidR="00443644">
        <w:t xml:space="preserve">very </w:t>
      </w:r>
      <w:r w:rsidR="00152EC4">
        <w:t>rarely quantifiable</w:t>
      </w:r>
      <w:r w:rsidR="003B2CC7">
        <w:t>,</w:t>
      </w:r>
      <w:r w:rsidR="00152EC4">
        <w:t xml:space="preserve"> </w:t>
      </w:r>
      <w:r w:rsidR="004A2C49">
        <w:t>and</w:t>
      </w:r>
      <w:r w:rsidR="00864923">
        <w:t xml:space="preserve"> </w:t>
      </w:r>
      <w:proofErr w:type="spellStart"/>
      <w:r w:rsidR="002A3B31">
        <w:t>mastadenovirus</w:t>
      </w:r>
      <w:proofErr w:type="spellEnd"/>
      <w:r w:rsidR="002A3B31">
        <w:t xml:space="preserve"> F</w:t>
      </w:r>
      <w:r w:rsidR="001A5161">
        <w:t xml:space="preserve"> </w:t>
      </w:r>
      <w:r w:rsidR="004A2C49">
        <w:t xml:space="preserve">was never </w:t>
      </w:r>
      <w:r w:rsidR="00B10068">
        <w:t>quantifiable</w:t>
      </w:r>
      <w:r w:rsidR="003B2CC7">
        <w:t>,</w:t>
      </w:r>
      <w:r w:rsidR="00B10068">
        <w:t xml:space="preserve"> </w:t>
      </w:r>
      <w:r w:rsidR="004C3880">
        <w:t>and t</w:t>
      </w:r>
      <w:r w:rsidR="004C4FB8">
        <w:t xml:space="preserve">herefore, no relationships </w:t>
      </w:r>
      <w:r w:rsidR="001C44C6">
        <w:t>were</w:t>
      </w:r>
      <w:r w:rsidR="004C4FB8">
        <w:t xml:space="preserve"> found.</w:t>
      </w:r>
    </w:p>
    <w:p w14:paraId="4440975D" w14:textId="08C19B1B" w:rsidR="00B46D51" w:rsidRDefault="005F0E34" w:rsidP="00D14B1D">
      <w:pPr>
        <w:pStyle w:val="Heading3"/>
      </w:pPr>
      <w:bookmarkStart w:id="57" w:name="_Toc122009961"/>
      <w:r>
        <w:t>4.</w:t>
      </w:r>
      <w:r w:rsidR="001F4E7D">
        <w:t>5</w:t>
      </w:r>
      <w:r>
        <w:t>.</w:t>
      </w:r>
      <w:r w:rsidR="004B6893">
        <w:t>3</w:t>
      </w:r>
      <w:r>
        <w:t xml:space="preserve"> Mussels</w:t>
      </w:r>
      <w:bookmarkEnd w:id="57"/>
      <w:r>
        <w:t xml:space="preserve"> </w:t>
      </w:r>
    </w:p>
    <w:p w14:paraId="78156BCE" w14:textId="4DBE4DE7" w:rsidR="007F63AB" w:rsidRDefault="004F11CE" w:rsidP="00B577C3">
      <w:pPr>
        <w:jc w:val="both"/>
      </w:pPr>
      <w:r>
        <w:t xml:space="preserve">Mussels can accumulate contaminants </w:t>
      </w:r>
      <w:r w:rsidR="00BA3298">
        <w:t>and</w:t>
      </w:r>
      <w:r w:rsidR="00EA14DA">
        <w:t xml:space="preserve"> both </w:t>
      </w:r>
      <w:r w:rsidR="00462F2F">
        <w:t xml:space="preserve">human </w:t>
      </w:r>
      <w:proofErr w:type="spellStart"/>
      <w:r w:rsidR="00462F2F">
        <w:t>mastadeno</w:t>
      </w:r>
      <w:r w:rsidR="00975D55">
        <w:t>virus</w:t>
      </w:r>
      <w:proofErr w:type="spellEnd"/>
      <w:r w:rsidR="00975D55">
        <w:t xml:space="preserve"> F and </w:t>
      </w:r>
      <w:proofErr w:type="spellStart"/>
      <w:r w:rsidR="01D6845D">
        <w:t>c</w:t>
      </w:r>
      <w:r w:rsidR="00975D55">
        <w:t>rAssphage</w:t>
      </w:r>
      <w:proofErr w:type="spellEnd"/>
      <w:r w:rsidR="00975D55">
        <w:t xml:space="preserve"> </w:t>
      </w:r>
      <w:r w:rsidR="005922AC">
        <w:t xml:space="preserve">were sometimes </w:t>
      </w:r>
      <w:r w:rsidR="27A54505">
        <w:t>quantifi</w:t>
      </w:r>
      <w:r w:rsidR="0032328F">
        <w:t>ed</w:t>
      </w:r>
      <w:r w:rsidR="005922AC">
        <w:t xml:space="preserve"> at </w:t>
      </w:r>
      <w:r w:rsidR="2B9698A9">
        <w:t xml:space="preserve">shellfish bed </w:t>
      </w:r>
      <w:r w:rsidR="27A54505">
        <w:t>RMPs.</w:t>
      </w:r>
      <w:r w:rsidR="00484716">
        <w:t xml:space="preserve"> </w:t>
      </w:r>
      <w:r w:rsidR="006961DC" w:rsidRPr="00296DF6">
        <w:t xml:space="preserve">We detected a significant correlation between human </w:t>
      </w:r>
      <w:proofErr w:type="spellStart"/>
      <w:r w:rsidR="006961DC" w:rsidRPr="00296DF6">
        <w:t>mastadenovirus</w:t>
      </w:r>
      <w:proofErr w:type="spellEnd"/>
      <w:r w:rsidR="006961DC" w:rsidRPr="00296DF6">
        <w:t xml:space="preserve"> F and human gut-associated </w:t>
      </w:r>
      <w:proofErr w:type="spellStart"/>
      <w:r w:rsidR="006961DC" w:rsidRPr="00296DF6">
        <w:t>crAssphage</w:t>
      </w:r>
      <w:proofErr w:type="spellEnd"/>
      <w:r w:rsidR="006961DC" w:rsidRPr="00296DF6">
        <w:t xml:space="preserve"> in mussel samples</w:t>
      </w:r>
      <w:r w:rsidR="1B706212">
        <w:t xml:space="preserve"> collected</w:t>
      </w:r>
      <w:r w:rsidR="00E52A49">
        <w:t>,</w:t>
      </w:r>
      <w:r w:rsidR="00E52A49" w:rsidRPr="00296DF6">
        <w:t xml:space="preserve"> both </w:t>
      </w:r>
      <w:r w:rsidR="0A1E9267">
        <w:t>of which</w:t>
      </w:r>
      <w:r w:rsidR="6770AC8A">
        <w:t xml:space="preserve"> </w:t>
      </w:r>
      <w:r w:rsidR="00E52A49" w:rsidRPr="00296DF6">
        <w:t>indicate human-derived faecal contamination</w:t>
      </w:r>
      <w:r w:rsidR="2846238C">
        <w:t xml:space="preserve"> within</w:t>
      </w:r>
      <w:r w:rsidR="001C198E">
        <w:t xml:space="preserve"> </w:t>
      </w:r>
      <w:r w:rsidR="00084727">
        <w:t xml:space="preserve">the </w:t>
      </w:r>
      <w:r w:rsidR="2846238C">
        <w:t>mussels</w:t>
      </w:r>
      <w:r w:rsidR="6770AC8A">
        <w:t>.</w:t>
      </w:r>
      <w:r w:rsidR="00D46467">
        <w:t xml:space="preserve"> </w:t>
      </w:r>
      <w:proofErr w:type="spellStart"/>
      <w:r w:rsidR="6BD7451C">
        <w:t>crAssphage</w:t>
      </w:r>
      <w:proofErr w:type="spellEnd"/>
      <w:r w:rsidR="6BD7451C">
        <w:t xml:space="preserve"> was quantifiable more often, r</w:t>
      </w:r>
      <w:r w:rsidR="0B1CA020">
        <w:t>eflecting</w:t>
      </w:r>
      <w:r w:rsidR="001C198E">
        <w:t xml:space="preserve"> </w:t>
      </w:r>
      <w:r w:rsidR="00084727">
        <w:t xml:space="preserve">the </w:t>
      </w:r>
      <w:r w:rsidR="329C001D">
        <w:t xml:space="preserve">differences in </w:t>
      </w:r>
      <w:r w:rsidR="008A404B">
        <w:t>concentrations</w:t>
      </w:r>
      <w:r w:rsidR="00F73A65">
        <w:t xml:space="preserve"> </w:t>
      </w:r>
      <w:r w:rsidR="6AE34F9D">
        <w:t xml:space="preserve">of each type found </w:t>
      </w:r>
      <w:r w:rsidR="00F73A65">
        <w:t>in river water</w:t>
      </w:r>
      <w:r w:rsidR="7066759C">
        <w:t>.</w:t>
      </w:r>
      <w:r w:rsidR="00481032">
        <w:t xml:space="preserve"> </w:t>
      </w:r>
      <w:r w:rsidR="27431731">
        <w:t xml:space="preserve">There was </w:t>
      </w:r>
      <w:r w:rsidR="6A87BCD7">
        <w:t>sufficient</w:t>
      </w:r>
      <w:r w:rsidR="003D769E">
        <w:t xml:space="preserve"> </w:t>
      </w:r>
      <w:r w:rsidR="00DC09F0">
        <w:t xml:space="preserve">quantifiable data to indicate that </w:t>
      </w:r>
      <w:proofErr w:type="spellStart"/>
      <w:r w:rsidR="00E84540">
        <w:t>Mastadenovirus</w:t>
      </w:r>
      <w:proofErr w:type="spellEnd"/>
      <w:r w:rsidR="00E84540">
        <w:t xml:space="preserve"> F and </w:t>
      </w:r>
      <w:proofErr w:type="spellStart"/>
      <w:r w:rsidR="2B5519E6">
        <w:t>c</w:t>
      </w:r>
      <w:r w:rsidR="00E84540">
        <w:t>rAssphage</w:t>
      </w:r>
      <w:proofErr w:type="spellEnd"/>
      <w:r w:rsidR="00F82053">
        <w:t xml:space="preserve"> were both </w:t>
      </w:r>
      <w:r w:rsidR="00A90C80">
        <w:t xml:space="preserve">significantly </w:t>
      </w:r>
      <w:r w:rsidR="00F431AB">
        <w:lastRenderedPageBreak/>
        <w:t xml:space="preserve">correlated </w:t>
      </w:r>
      <w:r w:rsidR="00DF2FD5">
        <w:t xml:space="preserve">with </w:t>
      </w:r>
      <w:r w:rsidR="00DF2FD5">
        <w:rPr>
          <w:i/>
          <w:iCs/>
        </w:rPr>
        <w:t>E. coli</w:t>
      </w:r>
      <w:r w:rsidR="0040664B">
        <w:rPr>
          <w:i/>
          <w:iCs/>
        </w:rPr>
        <w:t xml:space="preserve"> </w:t>
      </w:r>
      <w:r w:rsidR="0040664B">
        <w:t xml:space="preserve">and </w:t>
      </w:r>
      <w:proofErr w:type="spellStart"/>
      <w:r w:rsidR="0040664B">
        <w:t>NoV</w:t>
      </w:r>
      <w:proofErr w:type="spellEnd"/>
      <w:r w:rsidR="0040664B">
        <w:t xml:space="preserve"> GII</w:t>
      </w:r>
      <w:r w:rsidR="5498065C">
        <w:t>, which suggests they could be useful for indicating exposure to wastewater derived contamination, and shellfish viral quality, although this would</w:t>
      </w:r>
      <w:r w:rsidR="209B8E9F">
        <w:t xml:space="preserve"> need to be investigated further.</w:t>
      </w:r>
      <w:r w:rsidR="0040664B">
        <w:t xml:space="preserve"> </w:t>
      </w:r>
      <w:r w:rsidR="008F12DB">
        <w:t>CrAssphage was also</w:t>
      </w:r>
      <w:r w:rsidR="00A90C80">
        <w:t xml:space="preserve"> significantly</w:t>
      </w:r>
      <w:r w:rsidR="008F12DB">
        <w:t xml:space="preserve"> correlated with </w:t>
      </w:r>
      <w:proofErr w:type="spellStart"/>
      <w:r w:rsidR="008F12DB">
        <w:t>NoV</w:t>
      </w:r>
      <w:proofErr w:type="spellEnd"/>
      <w:r w:rsidR="008F12DB">
        <w:t xml:space="preserve"> GI. </w:t>
      </w:r>
      <w:r w:rsidR="6F3A2554">
        <w:t>Other</w:t>
      </w:r>
      <w:r w:rsidR="002D4A58">
        <w:t xml:space="preserve"> </w:t>
      </w:r>
      <w:r w:rsidR="00065211">
        <w:t xml:space="preserve">relationships </w:t>
      </w:r>
      <w:r w:rsidR="4419CC9F">
        <w:t>assessed in this study</w:t>
      </w:r>
      <w:r w:rsidR="00065211">
        <w:t xml:space="preserve"> </w:t>
      </w:r>
      <w:r w:rsidR="00E571C9">
        <w:t xml:space="preserve">may have been </w:t>
      </w:r>
      <w:r w:rsidR="006C0708">
        <w:t xml:space="preserve">significant and stronger if more </w:t>
      </w:r>
      <w:r w:rsidR="6DF903B9">
        <w:t xml:space="preserve">of the </w:t>
      </w:r>
      <w:r w:rsidR="006C0708">
        <w:t xml:space="preserve">data </w:t>
      </w:r>
      <w:r w:rsidR="6DF903B9">
        <w:t>collected</w:t>
      </w:r>
      <w:r w:rsidR="006C0708">
        <w:t xml:space="preserve"> was above limits of quantification.</w:t>
      </w:r>
      <w:r w:rsidR="008325D6">
        <w:t xml:space="preserve"> </w:t>
      </w:r>
      <w:r w:rsidR="00741023">
        <w:t xml:space="preserve">It is possible that </w:t>
      </w:r>
      <w:r w:rsidR="00A40B5A">
        <w:t xml:space="preserve">extracting and concentrating virus from a larger mass of </w:t>
      </w:r>
      <w:r w:rsidR="318FC164">
        <w:t xml:space="preserve">mussel </w:t>
      </w:r>
      <w:r w:rsidR="00A40B5A">
        <w:t>digestive tissue could achieve this</w:t>
      </w:r>
      <w:r w:rsidR="0A8761C2">
        <w:t>, although it could</w:t>
      </w:r>
      <w:r w:rsidR="00F0097C" w:rsidRPr="00AF331D" w:rsidDel="00925FB8">
        <w:t xml:space="preserve"> not </w:t>
      </w:r>
      <w:r w:rsidR="0A8761C2">
        <w:t>be tested</w:t>
      </w:r>
      <w:r w:rsidR="00F0097C" w:rsidRPr="00AF331D" w:rsidDel="00925FB8">
        <w:t xml:space="preserve"> during </w:t>
      </w:r>
      <w:r w:rsidR="0A8761C2">
        <w:t>this study</w:t>
      </w:r>
      <w:r w:rsidR="0B1CA020">
        <w:t>.</w:t>
      </w:r>
    </w:p>
    <w:p w14:paraId="3EDFCAA8" w14:textId="24F05502" w:rsidR="00D9799B" w:rsidRDefault="006E685A" w:rsidP="00F600BC">
      <w:pPr>
        <w:pStyle w:val="Heading2"/>
      </w:pPr>
      <w:bookmarkStart w:id="58" w:name="_Toc122009962"/>
      <w:r>
        <w:t>4.</w:t>
      </w:r>
      <w:r w:rsidR="0AFBC3C7">
        <w:t>6</w:t>
      </w:r>
      <w:r>
        <w:t xml:space="preserve"> Differences </w:t>
      </w:r>
      <w:r w:rsidR="0011532D">
        <w:t xml:space="preserve">within the </w:t>
      </w:r>
      <w:r w:rsidR="00070DAC">
        <w:t>study area</w:t>
      </w:r>
      <w:bookmarkEnd w:id="58"/>
    </w:p>
    <w:p w14:paraId="6692B374" w14:textId="77777777" w:rsidR="0023103B" w:rsidRPr="0023103B" w:rsidRDefault="0023103B" w:rsidP="00B34E43"/>
    <w:p w14:paraId="4B79C3C7" w14:textId="12F69B38" w:rsidR="00551F41" w:rsidRDefault="00BB2F94" w:rsidP="00D14B1D">
      <w:pPr>
        <w:pStyle w:val="Heading3"/>
      </w:pPr>
      <w:bookmarkStart w:id="59" w:name="_Toc122009963"/>
      <w:r>
        <w:t>4.</w:t>
      </w:r>
      <w:r w:rsidR="1DE5F039">
        <w:t>6</w:t>
      </w:r>
      <w:r>
        <w:t>.1 Rivers</w:t>
      </w:r>
      <w:bookmarkEnd w:id="59"/>
    </w:p>
    <w:p w14:paraId="1591BCD0" w14:textId="2A41C643" w:rsidR="00324B5A" w:rsidRDefault="00272A81" w:rsidP="00B577C3">
      <w:pPr>
        <w:jc w:val="both"/>
      </w:pPr>
      <w:r>
        <w:t>H</w:t>
      </w:r>
      <w:r w:rsidR="009905A8">
        <w:t>igher</w:t>
      </w:r>
      <w:r w:rsidR="00053A10">
        <w:t xml:space="preserve"> </w:t>
      </w:r>
      <w:r w:rsidR="009905A8">
        <w:t>detection</w:t>
      </w:r>
      <w:r w:rsidR="00053A10">
        <w:t xml:space="preserve"> rates for </w:t>
      </w:r>
      <w:r w:rsidR="0009582E">
        <w:t xml:space="preserve">noroviruses </w:t>
      </w:r>
      <w:r w:rsidR="00053A10">
        <w:t>were</w:t>
      </w:r>
      <w:r w:rsidR="00053A10" w:rsidDel="00D02491">
        <w:t xml:space="preserve"> </w:t>
      </w:r>
      <w:r w:rsidR="00D02491">
        <w:t xml:space="preserve">observed </w:t>
      </w:r>
      <w:r w:rsidR="00053A10">
        <w:t xml:space="preserve">in water samples from </w:t>
      </w:r>
      <w:r w:rsidR="009A0EFC">
        <w:t>the</w:t>
      </w:r>
      <w:r w:rsidR="00D47D55">
        <w:t xml:space="preserve"> Afon</w:t>
      </w:r>
      <w:r w:rsidR="009A0EFC">
        <w:t xml:space="preserve"> Adda and </w:t>
      </w:r>
      <w:r w:rsidR="6DC81A7F">
        <w:t xml:space="preserve">Afon </w:t>
      </w:r>
      <w:r w:rsidR="009A0EFC">
        <w:t xml:space="preserve">Ogwen compared to the </w:t>
      </w:r>
      <w:r w:rsidR="00D47D55">
        <w:t xml:space="preserve">Afon </w:t>
      </w:r>
      <w:r w:rsidR="009A0EFC">
        <w:t>Cegin</w:t>
      </w:r>
      <w:r w:rsidR="004C495F">
        <w:t>.</w:t>
      </w:r>
      <w:r w:rsidR="00BB2F94">
        <w:t xml:space="preserve"> </w:t>
      </w:r>
      <w:proofErr w:type="spellStart"/>
      <w:r w:rsidR="00F8749A">
        <w:t>NoV</w:t>
      </w:r>
      <w:proofErr w:type="spellEnd"/>
      <w:r w:rsidR="00F8749A">
        <w:t xml:space="preserve"> GI</w:t>
      </w:r>
      <w:r w:rsidR="00BD5670">
        <w:t xml:space="preserve"> levels </w:t>
      </w:r>
      <w:r w:rsidR="00DD429B">
        <w:t xml:space="preserve">in water </w:t>
      </w:r>
      <w:r w:rsidR="00BD5670">
        <w:t xml:space="preserve">were always </w:t>
      </w:r>
      <w:r w:rsidR="00027922">
        <w:t>low</w:t>
      </w:r>
      <w:r w:rsidR="00EA007E">
        <w:t xml:space="preserve"> but </w:t>
      </w:r>
      <w:proofErr w:type="spellStart"/>
      <w:r w:rsidR="00EA007E">
        <w:t>NoV</w:t>
      </w:r>
      <w:proofErr w:type="spellEnd"/>
      <w:r w:rsidR="00EA007E">
        <w:t xml:space="preserve"> GII was seen at higher concentrations </w:t>
      </w:r>
      <w:r w:rsidR="00F07727">
        <w:t>in the Afon Adda.</w:t>
      </w:r>
      <w:r w:rsidR="00267E85">
        <w:t xml:space="preserve"> </w:t>
      </w:r>
      <w:r w:rsidR="008B60E9">
        <w:t xml:space="preserve">Human </w:t>
      </w:r>
      <w:proofErr w:type="spellStart"/>
      <w:r w:rsidR="008B60E9">
        <w:t>mastadenovirus</w:t>
      </w:r>
      <w:proofErr w:type="spellEnd"/>
      <w:r w:rsidR="008B60E9">
        <w:t xml:space="preserve"> F </w:t>
      </w:r>
      <w:r w:rsidR="0001746F">
        <w:t>was m</w:t>
      </w:r>
      <w:r w:rsidR="00953CAA">
        <w:t>ore</w:t>
      </w:r>
      <w:r w:rsidR="0001746F">
        <w:t xml:space="preserve"> frequently detected </w:t>
      </w:r>
      <w:r w:rsidR="005329C3">
        <w:t xml:space="preserve">in the Afon Ogwen </w:t>
      </w:r>
      <w:r w:rsidR="00953CAA">
        <w:t xml:space="preserve">than Afon Adda and </w:t>
      </w:r>
      <w:r w:rsidR="015A9206">
        <w:t xml:space="preserve">Afon </w:t>
      </w:r>
      <w:r w:rsidR="00953CAA">
        <w:t>Cegin</w:t>
      </w:r>
      <w:r w:rsidR="00A05E14">
        <w:t xml:space="preserve">, which were similar. </w:t>
      </w:r>
      <w:r w:rsidR="00543A77">
        <w:t xml:space="preserve">CrAssphage was almost ubiquitous </w:t>
      </w:r>
      <w:r w:rsidR="00A76802">
        <w:t xml:space="preserve">but was seen at </w:t>
      </w:r>
      <w:r w:rsidR="007B16D9">
        <w:t>highest mean concen</w:t>
      </w:r>
      <w:r w:rsidR="00D92FF3">
        <w:t xml:space="preserve">tration in the Afon Adda. </w:t>
      </w:r>
      <w:r w:rsidR="00D53635">
        <w:t>The Afon Adda flows under the City of Bangor</w:t>
      </w:r>
      <w:r w:rsidR="00A279BB">
        <w:t>.</w:t>
      </w:r>
      <w:r w:rsidR="00D53635">
        <w:t xml:space="preserve"> </w:t>
      </w:r>
      <w:r w:rsidR="00A279BB">
        <w:t>T</w:t>
      </w:r>
      <w:r w:rsidR="00D53635">
        <w:t xml:space="preserve">he Afon Ogwen receives </w:t>
      </w:r>
      <w:r w:rsidR="00CE76EF">
        <w:t xml:space="preserve">continuous </w:t>
      </w:r>
      <w:r w:rsidR="00CD5B40">
        <w:t>wastewater</w:t>
      </w:r>
      <w:r w:rsidR="00CE76EF">
        <w:t xml:space="preserve"> discharge</w:t>
      </w:r>
      <w:r w:rsidR="0026238D">
        <w:t>s</w:t>
      </w:r>
      <w:r w:rsidR="00CD5B40">
        <w:t xml:space="preserve"> from the Bethesda</w:t>
      </w:r>
      <w:r w:rsidR="00A22259">
        <w:t xml:space="preserve">, </w:t>
      </w:r>
      <w:r w:rsidR="00BF16DC">
        <w:t>Lland</w:t>
      </w:r>
      <w:r w:rsidR="00544832">
        <w:t>e</w:t>
      </w:r>
      <w:r w:rsidR="00BF16DC">
        <w:t>gai</w:t>
      </w:r>
      <w:r w:rsidR="00975A9B">
        <w:t xml:space="preserve">, </w:t>
      </w:r>
      <w:r w:rsidR="00C26CA1">
        <w:t xml:space="preserve">Mynydd Llandegai, </w:t>
      </w:r>
      <w:r w:rsidR="00975A9B">
        <w:t>Tal-y-Bont</w:t>
      </w:r>
      <w:r w:rsidR="00CD5B40">
        <w:t xml:space="preserve"> and Tregarth </w:t>
      </w:r>
      <w:r w:rsidR="00D563E4">
        <w:t>WwTw</w:t>
      </w:r>
      <w:r w:rsidR="00D563E4" w:rsidRPr="00974482">
        <w:t>s</w:t>
      </w:r>
      <w:r w:rsidR="00CE76EF">
        <w:t xml:space="preserve"> (</w:t>
      </w:r>
      <w:r w:rsidR="003258A1" w:rsidRPr="003258A1">
        <w:t>5.54x10</w:t>
      </w:r>
      <w:r w:rsidR="003258A1" w:rsidRPr="00F600BC">
        <w:rPr>
          <w:vertAlign w:val="superscript"/>
        </w:rPr>
        <w:t>12</w:t>
      </w:r>
      <w:r w:rsidR="00D20624">
        <w:rPr>
          <w:vertAlign w:val="superscript"/>
        </w:rPr>
        <w:t xml:space="preserve"> </w:t>
      </w:r>
      <w:r w:rsidR="00D20624">
        <w:t>+</w:t>
      </w:r>
      <w:r w:rsidR="00283D2C">
        <w:t xml:space="preserve"> </w:t>
      </w:r>
      <w:r w:rsidR="00652E06" w:rsidRPr="00652E06">
        <w:t>2.71x10</w:t>
      </w:r>
      <w:r w:rsidR="00652E06" w:rsidRPr="00F600BC">
        <w:rPr>
          <w:vertAlign w:val="superscript"/>
        </w:rPr>
        <w:t>10</w:t>
      </w:r>
      <w:r w:rsidR="00D20624">
        <w:rPr>
          <w:vertAlign w:val="superscript"/>
        </w:rPr>
        <w:t xml:space="preserve"> </w:t>
      </w:r>
      <w:r w:rsidR="00D20624">
        <w:t>+</w:t>
      </w:r>
      <w:r w:rsidR="005E1132">
        <w:t xml:space="preserve"> </w:t>
      </w:r>
      <w:r w:rsidR="005E1132" w:rsidRPr="005E1132">
        <w:t>3.30x10</w:t>
      </w:r>
      <w:r w:rsidR="005E1132" w:rsidRPr="00F600BC">
        <w:rPr>
          <w:vertAlign w:val="superscript"/>
        </w:rPr>
        <w:t>8</w:t>
      </w:r>
      <w:r w:rsidR="00D20624">
        <w:t xml:space="preserve"> +</w:t>
      </w:r>
      <w:r w:rsidR="00EC0EBF">
        <w:t xml:space="preserve"> </w:t>
      </w:r>
      <w:r w:rsidR="00EC0EBF" w:rsidRPr="00EC0EBF">
        <w:t>3.14x10</w:t>
      </w:r>
      <w:r w:rsidR="00EC0EBF" w:rsidRPr="00F600BC">
        <w:rPr>
          <w:vertAlign w:val="superscript"/>
        </w:rPr>
        <w:t>11</w:t>
      </w:r>
      <w:r w:rsidR="00D20624">
        <w:t xml:space="preserve"> +</w:t>
      </w:r>
      <w:r w:rsidR="006017F0">
        <w:t xml:space="preserve"> </w:t>
      </w:r>
      <w:r w:rsidR="00645002" w:rsidRPr="00645002">
        <w:t>2.03x10</w:t>
      </w:r>
      <w:r w:rsidR="00645002" w:rsidRPr="00F600BC">
        <w:rPr>
          <w:vertAlign w:val="superscript"/>
        </w:rPr>
        <w:t>12</w:t>
      </w:r>
      <w:r w:rsidR="004C316F">
        <w:rPr>
          <w:vertAlign w:val="superscript"/>
        </w:rPr>
        <w:t xml:space="preserve"> </w:t>
      </w:r>
      <w:r w:rsidR="002D7A73">
        <w:t>= 7.9 x 10</w:t>
      </w:r>
      <w:r w:rsidR="00D20624" w:rsidRPr="00F600BC">
        <w:rPr>
          <w:vertAlign w:val="superscript"/>
        </w:rPr>
        <w:t>12</w:t>
      </w:r>
      <w:r w:rsidR="00D20624">
        <w:t xml:space="preserve"> </w:t>
      </w:r>
      <w:r w:rsidR="5D3356F5">
        <w:t>CFU</w:t>
      </w:r>
      <w:r w:rsidR="00854F76" w:rsidRPr="00F600BC">
        <w:t>/day</w:t>
      </w:r>
      <w:r w:rsidR="00D20624">
        <w:t xml:space="preserve"> e</w:t>
      </w:r>
      <w:r w:rsidR="00D20624" w:rsidRPr="004E648F">
        <w:t>stimated bacterial loading</w:t>
      </w:r>
      <w:r w:rsidR="00854F76">
        <w:t xml:space="preserve">). </w:t>
      </w:r>
      <w:r w:rsidR="008F1C03" w:rsidRPr="00854F76">
        <w:t xml:space="preserve"> </w:t>
      </w:r>
      <w:r w:rsidR="00DA21B6">
        <w:t xml:space="preserve">The Afon Cegin receives </w:t>
      </w:r>
      <w:r w:rsidR="00854F76">
        <w:t xml:space="preserve">Rhiwlas </w:t>
      </w:r>
      <w:r w:rsidR="00DD22F8">
        <w:t xml:space="preserve">WwTw </w:t>
      </w:r>
      <w:r w:rsidR="00AD078E">
        <w:t>(</w:t>
      </w:r>
      <w:r w:rsidR="00AD078E" w:rsidRPr="00AD078E">
        <w:t>1.04x10</w:t>
      </w:r>
      <w:r w:rsidR="00AD078E" w:rsidRPr="00F600BC">
        <w:rPr>
          <w:vertAlign w:val="superscript"/>
        </w:rPr>
        <w:t>12</w:t>
      </w:r>
      <w:r w:rsidR="00AD078E">
        <w:t>)</w:t>
      </w:r>
      <w:r w:rsidR="00633AF2">
        <w:t xml:space="preserve"> (CEFAS 2013).</w:t>
      </w:r>
      <w:r w:rsidR="009E0467">
        <w:t xml:space="preserve"> </w:t>
      </w:r>
      <w:r w:rsidR="00F93A56">
        <w:t xml:space="preserve">To fully understand the </w:t>
      </w:r>
      <w:r w:rsidR="00A9590E">
        <w:t xml:space="preserve">microbial contribution of the </w:t>
      </w:r>
      <w:r w:rsidR="0074010B">
        <w:t>Afon Adda, it would be useful to gauge its flow.</w:t>
      </w:r>
    </w:p>
    <w:p w14:paraId="209F3466" w14:textId="50725D15" w:rsidR="00993B08" w:rsidRDefault="00551F41" w:rsidP="00D14B1D">
      <w:pPr>
        <w:pStyle w:val="Heading3"/>
      </w:pPr>
      <w:bookmarkStart w:id="60" w:name="_Toc122009964"/>
      <w:r>
        <w:t>4.</w:t>
      </w:r>
      <w:r w:rsidR="000B340F">
        <w:t>6.2</w:t>
      </w:r>
      <w:r>
        <w:t>. Shellfish</w:t>
      </w:r>
      <w:bookmarkEnd w:id="60"/>
    </w:p>
    <w:p w14:paraId="12475306" w14:textId="508B2D8F" w:rsidR="00CC0CCC" w:rsidRDefault="00910D34" w:rsidP="00062618">
      <w:pPr>
        <w:jc w:val="both"/>
      </w:pPr>
      <w:r>
        <w:t>The</w:t>
      </w:r>
      <w:r w:rsidR="008A53B6">
        <w:t xml:space="preserve"> detection rates for noroviruses and human </w:t>
      </w:r>
      <w:proofErr w:type="spellStart"/>
      <w:r w:rsidR="008A53B6">
        <w:t>mastadenovirus</w:t>
      </w:r>
      <w:proofErr w:type="spellEnd"/>
      <w:r w:rsidR="008A53B6">
        <w:t xml:space="preserve"> F </w:t>
      </w:r>
      <w:r>
        <w:t xml:space="preserve">were higher in </w:t>
      </w:r>
      <w:r w:rsidR="004D6EF6">
        <w:t xml:space="preserve">mussels at Cegin Channel RMP </w:t>
      </w:r>
      <w:r w:rsidR="008A53B6">
        <w:t>tha</w:t>
      </w:r>
      <w:r>
        <w:t>n</w:t>
      </w:r>
      <w:r w:rsidR="008A53B6">
        <w:t xml:space="preserve"> in</w:t>
      </w:r>
      <w:r w:rsidR="008A53B6" w:rsidDel="002605D2">
        <w:t xml:space="preserve"> </w:t>
      </w:r>
      <w:r w:rsidR="008A53B6">
        <w:t>corresponding</w:t>
      </w:r>
      <w:r w:rsidR="008A53B6" w:rsidDel="00461E08">
        <w:t xml:space="preserve"> </w:t>
      </w:r>
      <w:r w:rsidR="00B02B2C">
        <w:t xml:space="preserve">sea </w:t>
      </w:r>
      <w:r w:rsidR="008A53B6">
        <w:t>water samples</w:t>
      </w:r>
      <w:r w:rsidR="00571BDD">
        <w:t>,</w:t>
      </w:r>
      <w:r w:rsidR="00571BDD" w:rsidDel="00257F74">
        <w:t xml:space="preserve"> </w:t>
      </w:r>
      <w:r w:rsidR="00257F74">
        <w:t xml:space="preserve">indicating </w:t>
      </w:r>
      <w:r w:rsidR="00571BDD">
        <w:t>that these viruses efficiently bioaccumulate in sh</w:t>
      </w:r>
      <w:r w:rsidR="003D2EA4">
        <w:t xml:space="preserve">ellfish. </w:t>
      </w:r>
      <w:r w:rsidR="00B577C3">
        <w:t xml:space="preserve">We observed higher detection rates for human noroviruses and </w:t>
      </w:r>
      <w:proofErr w:type="spellStart"/>
      <w:r w:rsidR="00B577C3">
        <w:t>crAssphage</w:t>
      </w:r>
      <w:proofErr w:type="spellEnd"/>
      <w:r w:rsidR="00B577C3">
        <w:t xml:space="preserve"> in mussel samples derived from the Cegin Channel RMP and from West of Bangor pier RMP than from Gallows Point RMP and the Ogwen Channel RMP</w:t>
      </w:r>
      <w:r w:rsidR="00472171">
        <w:t>.</w:t>
      </w:r>
      <w:r w:rsidR="00B577C3">
        <w:t xml:space="preserve"> </w:t>
      </w:r>
    </w:p>
    <w:p w14:paraId="4D277028" w14:textId="77777777" w:rsidR="00F571DC" w:rsidRDefault="180AC102" w:rsidP="00F571DC">
      <w:pPr>
        <w:pStyle w:val="Heading2"/>
      </w:pPr>
      <w:bookmarkStart w:id="61" w:name="_Toc122009965"/>
      <w:r>
        <w:t>4.7 Rainfall events</w:t>
      </w:r>
      <w:bookmarkEnd w:id="61"/>
    </w:p>
    <w:p w14:paraId="3547DB73" w14:textId="77777777" w:rsidR="004B69D3" w:rsidRPr="004B69D3" w:rsidRDefault="004B69D3" w:rsidP="008D24CE"/>
    <w:p w14:paraId="7D068811" w14:textId="77777777" w:rsidR="00F571DC" w:rsidRDefault="00F571DC" w:rsidP="00F571DC">
      <w:pPr>
        <w:jc w:val="both"/>
        <w:rPr>
          <w:rFonts w:eastAsiaTheme="minorEastAsia"/>
        </w:rPr>
      </w:pPr>
      <w:r>
        <w:t xml:space="preserve">Rainfall event sampling revealed peaks in faecal indicator bacteria, faecal indicator viruses and discharge rates (and therefore microbial flux) during high-intensity rainfall events. There was some evidence of a response in </w:t>
      </w:r>
      <w:proofErr w:type="spellStart"/>
      <w:r>
        <w:t>c</w:t>
      </w:r>
      <w:r w:rsidRPr="598DA5F8">
        <w:rPr>
          <w:rFonts w:eastAsiaTheme="minorEastAsia"/>
        </w:rPr>
        <w:t>rAssphage</w:t>
      </w:r>
      <w:proofErr w:type="spellEnd"/>
      <w:r>
        <w:rPr>
          <w:rFonts w:eastAsiaTheme="minorEastAsia"/>
        </w:rPr>
        <w:t xml:space="preserve"> and </w:t>
      </w:r>
      <w:proofErr w:type="spellStart"/>
      <w:r>
        <w:rPr>
          <w:rFonts w:eastAsiaTheme="minorEastAsia"/>
        </w:rPr>
        <w:t>NoV</w:t>
      </w:r>
      <w:proofErr w:type="spellEnd"/>
      <w:r>
        <w:rPr>
          <w:rFonts w:eastAsiaTheme="minorEastAsia"/>
        </w:rPr>
        <w:t xml:space="preserve"> GII concentrations in mussels at RMPs. During the second, less intense rainfall event, </w:t>
      </w:r>
      <w:r>
        <w:rPr>
          <w:rFonts w:eastAsiaTheme="minorEastAsia"/>
          <w:i/>
          <w:iCs/>
        </w:rPr>
        <w:t xml:space="preserve">E. coli </w:t>
      </w:r>
      <w:r>
        <w:rPr>
          <w:rFonts w:eastAsiaTheme="minorEastAsia"/>
        </w:rPr>
        <w:t xml:space="preserve">concentrations remained more stable, but increases in discharge rate would still be accompanied by elevated microbial flux. The third rainfall event campaign was conducted over a longer period with less frequent sampling of more rivers and RMPs. During this event, flow in the Afon Ogwen was of sufficient magnitude to generate high quality discharge data and estimates of microbial flux for time-points. The highest time-point value suggested </w:t>
      </w:r>
      <w:r>
        <w:t>3.033 × 10</w:t>
      </w:r>
      <w:r>
        <w:rPr>
          <w:vertAlign w:val="superscript"/>
        </w:rPr>
        <w:t>8</w:t>
      </w:r>
      <w:r w:rsidRPr="7EDDD305">
        <w:rPr>
          <w:rFonts w:ascii="Calibri" w:eastAsia="Calibri" w:hAnsi="Calibri" w:cs="Calibri"/>
          <w:color w:val="000000" w:themeColor="text1"/>
        </w:rPr>
        <w:t xml:space="preserve"> </w:t>
      </w:r>
      <w:r>
        <w:rPr>
          <w:rFonts w:ascii="Calibri" w:eastAsia="Calibri" w:hAnsi="Calibri" w:cs="Calibri"/>
          <w:i/>
          <w:iCs/>
          <w:color w:val="000000" w:themeColor="text1"/>
        </w:rPr>
        <w:t xml:space="preserve">E. coli </w:t>
      </w:r>
      <w:r w:rsidRPr="7EDDD305">
        <w:rPr>
          <w:rFonts w:ascii="Calibri" w:eastAsia="Calibri" w:hAnsi="Calibri" w:cs="Calibri"/>
          <w:color w:val="000000" w:themeColor="text1"/>
        </w:rPr>
        <w:t>CF</w:t>
      </w:r>
      <w:r>
        <w:rPr>
          <w:rFonts w:ascii="Calibri" w:eastAsia="Calibri" w:hAnsi="Calibri" w:cs="Calibri"/>
          <w:color w:val="000000" w:themeColor="text1"/>
        </w:rPr>
        <w:t xml:space="preserve">U discharged per second, when volumetric discharge was </w:t>
      </w:r>
      <w:r w:rsidRPr="7D5E37B5">
        <w:rPr>
          <w:rFonts w:ascii="Calibri" w:eastAsia="Calibri" w:hAnsi="Calibri" w:cs="Calibri"/>
          <w:color w:val="000000" w:themeColor="text1"/>
        </w:rPr>
        <w:t>10.11</w:t>
      </w:r>
      <w:r>
        <w:rPr>
          <w:rFonts w:ascii="Calibri" w:eastAsia="Calibri" w:hAnsi="Calibri" w:cs="Calibri"/>
          <w:color w:val="000000" w:themeColor="text1"/>
        </w:rPr>
        <w:t xml:space="preserve"> m</w:t>
      </w:r>
      <w:r w:rsidRPr="7EDDD305">
        <w:rPr>
          <w:rFonts w:ascii="Calibri" w:eastAsia="Calibri" w:hAnsi="Calibri" w:cs="Calibri"/>
          <w:color w:val="000000" w:themeColor="text1"/>
          <w:vertAlign w:val="superscript"/>
        </w:rPr>
        <w:t>3</w:t>
      </w:r>
      <w:r>
        <w:rPr>
          <w:rFonts w:ascii="Calibri" w:eastAsia="Calibri" w:hAnsi="Calibri" w:cs="Calibri"/>
          <w:color w:val="000000" w:themeColor="text1"/>
        </w:rPr>
        <w:t xml:space="preserve">/s. But this was probably not the highest flux, because peak volumetric discharge reached </w:t>
      </w:r>
      <w:r w:rsidRPr="7EDDD305">
        <w:rPr>
          <w:rFonts w:ascii="Calibri" w:eastAsia="Calibri" w:hAnsi="Calibri" w:cs="Calibri"/>
          <w:color w:val="000000" w:themeColor="text1"/>
        </w:rPr>
        <w:t>23.31 m</w:t>
      </w:r>
      <w:r w:rsidRPr="7EDDD305">
        <w:rPr>
          <w:rFonts w:ascii="Calibri" w:eastAsia="Calibri" w:hAnsi="Calibri" w:cs="Calibri"/>
          <w:color w:val="000000" w:themeColor="text1"/>
          <w:vertAlign w:val="superscript"/>
        </w:rPr>
        <w:t>3</w:t>
      </w:r>
      <w:r w:rsidRPr="7EDDD305">
        <w:rPr>
          <w:rFonts w:ascii="Calibri" w:eastAsia="Calibri" w:hAnsi="Calibri" w:cs="Calibri"/>
          <w:color w:val="000000" w:themeColor="text1"/>
        </w:rPr>
        <w:t>/s</w:t>
      </w:r>
      <w:r>
        <w:rPr>
          <w:rFonts w:ascii="Calibri" w:eastAsia="Calibri" w:hAnsi="Calibri" w:cs="Calibri"/>
          <w:color w:val="000000" w:themeColor="text1"/>
        </w:rPr>
        <w:t xml:space="preserve"> between water sampling time points. </w:t>
      </w:r>
      <w:r>
        <w:rPr>
          <w:rFonts w:eastAsiaTheme="minorEastAsia"/>
        </w:rPr>
        <w:t xml:space="preserve">We also had information on the community prevalence of </w:t>
      </w:r>
      <w:proofErr w:type="spellStart"/>
      <w:r>
        <w:rPr>
          <w:rFonts w:eastAsiaTheme="minorEastAsia"/>
        </w:rPr>
        <w:t>NoV</w:t>
      </w:r>
      <w:proofErr w:type="spellEnd"/>
      <w:r>
        <w:rPr>
          <w:rFonts w:eastAsiaTheme="minorEastAsia"/>
        </w:rPr>
        <w:t xml:space="preserve"> at the time, and we observed quantifiable concentrations of </w:t>
      </w:r>
      <w:proofErr w:type="spellStart"/>
      <w:r>
        <w:rPr>
          <w:rFonts w:eastAsiaTheme="minorEastAsia"/>
        </w:rPr>
        <w:t>NoV</w:t>
      </w:r>
      <w:proofErr w:type="spellEnd"/>
      <w:r>
        <w:rPr>
          <w:rFonts w:eastAsiaTheme="minorEastAsia"/>
        </w:rPr>
        <w:t xml:space="preserve"> GI, </w:t>
      </w:r>
      <w:proofErr w:type="spellStart"/>
      <w:r>
        <w:rPr>
          <w:rFonts w:eastAsiaTheme="minorEastAsia"/>
        </w:rPr>
        <w:t>NoV</w:t>
      </w:r>
      <w:proofErr w:type="spellEnd"/>
      <w:r>
        <w:rPr>
          <w:rFonts w:eastAsiaTheme="minorEastAsia"/>
        </w:rPr>
        <w:t xml:space="preserve"> GII and </w:t>
      </w:r>
      <w:proofErr w:type="spellStart"/>
      <w:r w:rsidRPr="598DA5F8">
        <w:rPr>
          <w:rFonts w:eastAsiaTheme="minorEastAsia"/>
        </w:rPr>
        <w:t>crAssphage</w:t>
      </w:r>
      <w:proofErr w:type="spellEnd"/>
      <w:r>
        <w:rPr>
          <w:rFonts w:eastAsiaTheme="minorEastAsia"/>
        </w:rPr>
        <w:t xml:space="preserve">, which could also be converted to flux, for the Afon Ogwen. The Afon Adda had relatively high concentrations of </w:t>
      </w:r>
      <w:proofErr w:type="spellStart"/>
      <w:r>
        <w:rPr>
          <w:rFonts w:eastAsiaTheme="minorEastAsia"/>
        </w:rPr>
        <w:t>NoV</w:t>
      </w:r>
      <w:proofErr w:type="spellEnd"/>
      <w:r>
        <w:rPr>
          <w:rFonts w:eastAsiaTheme="minorEastAsia"/>
        </w:rPr>
        <w:t xml:space="preserve"> GI and GII over a relatively prolonged period. But we know less about its contribution because we do not know its volumetric discharge. We did observe a response to rainfall in </w:t>
      </w:r>
      <w:r>
        <w:rPr>
          <w:rFonts w:eastAsiaTheme="minorEastAsia"/>
          <w:i/>
          <w:iCs/>
        </w:rPr>
        <w:t xml:space="preserve">E. coli </w:t>
      </w:r>
      <w:r>
        <w:rPr>
          <w:rFonts w:eastAsiaTheme="minorEastAsia"/>
        </w:rPr>
        <w:t xml:space="preserve">concentrations at shellfish RMPs. We detected </w:t>
      </w:r>
      <w:proofErr w:type="spellStart"/>
      <w:r>
        <w:rPr>
          <w:rFonts w:eastAsiaTheme="minorEastAsia"/>
        </w:rPr>
        <w:t>NoV</w:t>
      </w:r>
      <w:proofErr w:type="spellEnd"/>
      <w:r>
        <w:rPr>
          <w:rFonts w:eastAsiaTheme="minorEastAsia"/>
        </w:rPr>
        <w:t xml:space="preserve"> GI and GII in mussels. </w:t>
      </w:r>
    </w:p>
    <w:p w14:paraId="67613B4F" w14:textId="69B9664B" w:rsidR="00D8713C" w:rsidRDefault="00D8713C" w:rsidP="00F571DC">
      <w:pPr>
        <w:jc w:val="both"/>
        <w:rPr>
          <w:rFonts w:eastAsiaTheme="minorEastAsia"/>
        </w:rPr>
      </w:pPr>
      <w:r>
        <w:rPr>
          <w:rFonts w:eastAsiaTheme="minorEastAsia"/>
        </w:rPr>
        <w:t xml:space="preserve">The high-frequency event sampling also gave us the opportunity to explore the usefulness of passive samples </w:t>
      </w:r>
      <w:r w:rsidR="008111CE">
        <w:rPr>
          <w:rFonts w:eastAsiaTheme="minorEastAsia"/>
        </w:rPr>
        <w:t>for virus reco</w:t>
      </w:r>
      <w:r w:rsidR="002A355E">
        <w:rPr>
          <w:rFonts w:eastAsiaTheme="minorEastAsia"/>
        </w:rPr>
        <w:t xml:space="preserve">very and surveillance. The samplers were deployed </w:t>
      </w:r>
      <w:r w:rsidR="009F0FE9">
        <w:rPr>
          <w:rFonts w:eastAsiaTheme="minorEastAsia"/>
        </w:rPr>
        <w:t xml:space="preserve">during Event III and </w:t>
      </w:r>
      <w:r w:rsidR="009F0FE9">
        <w:rPr>
          <w:rFonts w:eastAsiaTheme="minorEastAsia"/>
        </w:rPr>
        <w:lastRenderedPageBreak/>
        <w:t xml:space="preserve">successfully </w:t>
      </w:r>
      <w:r w:rsidR="004D0FF4">
        <w:rPr>
          <w:rFonts w:eastAsiaTheme="minorEastAsia"/>
        </w:rPr>
        <w:t>enriched</w:t>
      </w:r>
      <w:r w:rsidR="00576501">
        <w:rPr>
          <w:rFonts w:eastAsiaTheme="minorEastAsia"/>
        </w:rPr>
        <w:t xml:space="preserve"> </w:t>
      </w:r>
      <w:proofErr w:type="spellStart"/>
      <w:r w:rsidR="00576501">
        <w:rPr>
          <w:rFonts w:eastAsiaTheme="minorEastAsia"/>
        </w:rPr>
        <w:t>crAssphage</w:t>
      </w:r>
      <w:proofErr w:type="spellEnd"/>
      <w:r w:rsidR="00576501">
        <w:rPr>
          <w:rFonts w:eastAsiaTheme="minorEastAsia"/>
        </w:rPr>
        <w:t xml:space="preserve"> and </w:t>
      </w:r>
      <w:proofErr w:type="spellStart"/>
      <w:r w:rsidR="00576501">
        <w:rPr>
          <w:rFonts w:eastAsiaTheme="minorEastAsia"/>
        </w:rPr>
        <w:t>NoVGI</w:t>
      </w:r>
      <w:proofErr w:type="spellEnd"/>
      <w:r w:rsidR="00576501">
        <w:rPr>
          <w:rFonts w:eastAsiaTheme="minorEastAsia"/>
        </w:rPr>
        <w:t xml:space="preserve">. No </w:t>
      </w:r>
      <w:proofErr w:type="spellStart"/>
      <w:r w:rsidR="00576501">
        <w:rPr>
          <w:rFonts w:eastAsiaTheme="minorEastAsia"/>
        </w:rPr>
        <w:t>NovGII</w:t>
      </w:r>
      <w:proofErr w:type="spellEnd"/>
      <w:r w:rsidR="00576501">
        <w:rPr>
          <w:rFonts w:eastAsiaTheme="minorEastAsia"/>
        </w:rPr>
        <w:t xml:space="preserve"> was detected using this approach, even though </w:t>
      </w:r>
      <w:proofErr w:type="spellStart"/>
      <w:r w:rsidR="00576501">
        <w:rPr>
          <w:rFonts w:eastAsiaTheme="minorEastAsia"/>
        </w:rPr>
        <w:t>NoVGII</w:t>
      </w:r>
      <w:proofErr w:type="spellEnd"/>
      <w:r w:rsidR="00576501">
        <w:rPr>
          <w:rFonts w:eastAsiaTheme="minorEastAsia"/>
        </w:rPr>
        <w:t xml:space="preserve"> was detected in corresponding water samples. </w:t>
      </w:r>
      <w:r w:rsidR="00B02E4D">
        <w:rPr>
          <w:rFonts w:eastAsiaTheme="minorEastAsia"/>
        </w:rPr>
        <w:t xml:space="preserve">This anomaly may be due to </w:t>
      </w:r>
      <w:r w:rsidR="001A68F7">
        <w:rPr>
          <w:rFonts w:eastAsiaTheme="minorEastAsia"/>
        </w:rPr>
        <w:t>insufficient recovery of viruses from the sampler material or differences in virus binding capacity to cotton (</w:t>
      </w:r>
      <w:proofErr w:type="spellStart"/>
      <w:r w:rsidR="001A68F7">
        <w:rPr>
          <w:rFonts w:eastAsiaTheme="minorEastAsia"/>
        </w:rPr>
        <w:t>Kevill</w:t>
      </w:r>
      <w:proofErr w:type="spellEnd"/>
      <w:r w:rsidR="001A68F7">
        <w:rPr>
          <w:rFonts w:eastAsiaTheme="minorEastAsia"/>
        </w:rPr>
        <w:t xml:space="preserve"> </w:t>
      </w:r>
      <w:r w:rsidR="001A68F7" w:rsidRPr="001A68F7">
        <w:rPr>
          <w:rFonts w:eastAsiaTheme="minorEastAsia"/>
          <w:i/>
          <w:iCs/>
        </w:rPr>
        <w:t>et al</w:t>
      </w:r>
      <w:r w:rsidR="001A68F7">
        <w:rPr>
          <w:rFonts w:eastAsiaTheme="minorEastAsia"/>
        </w:rPr>
        <w:t xml:space="preserve">., 2022). The usefulness of passive samplers and </w:t>
      </w:r>
      <w:r w:rsidR="00E821A5">
        <w:rPr>
          <w:rFonts w:eastAsiaTheme="minorEastAsia"/>
        </w:rPr>
        <w:t>different methods for virus recovery should be further explored.</w:t>
      </w:r>
    </w:p>
    <w:p w14:paraId="59E30DC7" w14:textId="792F744E" w:rsidR="00706012" w:rsidRDefault="00706012" w:rsidP="00706012">
      <w:pPr>
        <w:pStyle w:val="Heading2"/>
      </w:pPr>
      <w:bookmarkStart w:id="62" w:name="_Toc122009966"/>
      <w:r>
        <w:t>4.8 Tidal Influences</w:t>
      </w:r>
      <w:bookmarkEnd w:id="62"/>
    </w:p>
    <w:p w14:paraId="33D6ECBC" w14:textId="77777777" w:rsidR="004B69D3" w:rsidRPr="004B69D3" w:rsidRDefault="004B69D3" w:rsidP="00BE4594"/>
    <w:p w14:paraId="54C40A79" w14:textId="01F643CA" w:rsidR="00706012" w:rsidRDefault="00D265A1" w:rsidP="00E30E8D">
      <w:pPr>
        <w:jc w:val="both"/>
      </w:pPr>
      <w:r w:rsidRPr="00D265A1">
        <w:t xml:space="preserve">Tidal state can influence the </w:t>
      </w:r>
      <w:r w:rsidR="41D58720">
        <w:t>impact</w:t>
      </w:r>
      <w:r w:rsidRPr="00D265A1">
        <w:t xml:space="preserve"> of microbial fluxes, either through dilution</w:t>
      </w:r>
      <w:r w:rsidR="4DE037C6">
        <w:t xml:space="preserve"> in water depending on the state of the tide</w:t>
      </w:r>
      <w:r w:rsidRPr="00D265A1">
        <w:t xml:space="preserve">, or through transport differences due to </w:t>
      </w:r>
      <w:r w:rsidR="25C50C42">
        <w:t xml:space="preserve">varying current flows, referred to as </w:t>
      </w:r>
      <w:r w:rsidRPr="00D265A1">
        <w:t xml:space="preserve">hydrodynamic forcing (Lee &amp; Morgan, 2003; Bougeard </w:t>
      </w:r>
      <w:r w:rsidRPr="797C5CE1">
        <w:rPr>
          <w:i/>
        </w:rPr>
        <w:t>et al.,</w:t>
      </w:r>
      <w:r w:rsidRPr="00D265A1">
        <w:t xml:space="preserve"> 2011).</w:t>
      </w:r>
      <w:r>
        <w:t xml:space="preserve"> Our </w:t>
      </w:r>
      <w:r w:rsidR="7DC22180">
        <w:t>e</w:t>
      </w:r>
      <w:r w:rsidR="6A6F7BDA">
        <w:t>vent</w:t>
      </w:r>
      <w:r w:rsidR="00077E9E">
        <w:t xml:space="preserve"> sampling revealed the potential </w:t>
      </w:r>
      <w:r w:rsidR="00B415F7">
        <w:t xml:space="preserve">for </w:t>
      </w:r>
      <w:r w:rsidR="00C3307A">
        <w:t xml:space="preserve">temporally narrow </w:t>
      </w:r>
      <w:r w:rsidR="00464A58">
        <w:t>‘spikes’ in microbial flux</w:t>
      </w:r>
      <w:r w:rsidR="00572E0D">
        <w:t xml:space="preserve"> from freshwater inputs</w:t>
      </w:r>
      <w:r w:rsidR="00464A58" w:rsidDel="00D265A1">
        <w:t xml:space="preserve">. </w:t>
      </w:r>
      <w:r w:rsidR="00DF546A">
        <w:t xml:space="preserve">The impact of such spikes on </w:t>
      </w:r>
      <w:r w:rsidR="00572E0D">
        <w:t xml:space="preserve">shellfish </w:t>
      </w:r>
      <w:r w:rsidR="00DF546A">
        <w:t>production areas</w:t>
      </w:r>
      <w:r w:rsidR="001B1419">
        <w:t>,</w:t>
      </w:r>
      <w:r w:rsidR="00DF546A">
        <w:t xml:space="preserve"> </w:t>
      </w:r>
      <w:r w:rsidR="003C392B">
        <w:t xml:space="preserve">and </w:t>
      </w:r>
      <w:r w:rsidR="319A1936">
        <w:t>at</w:t>
      </w:r>
      <w:r w:rsidR="00572E0D">
        <w:t xml:space="preserve"> </w:t>
      </w:r>
      <w:r w:rsidR="003C392B">
        <w:t>RMPs</w:t>
      </w:r>
      <w:r w:rsidR="001B1419">
        <w:t>,</w:t>
      </w:r>
      <w:r w:rsidR="003C392B">
        <w:t xml:space="preserve"> </w:t>
      </w:r>
      <w:r w:rsidR="00B43F16">
        <w:t>is</w:t>
      </w:r>
      <w:r w:rsidR="2F08B012">
        <w:t xml:space="preserve"> therefore</w:t>
      </w:r>
      <w:r w:rsidR="00B43F16">
        <w:t xml:space="preserve"> likely to be highly dependent on the concurrent tidal state, because the rivers flow in</w:t>
      </w:r>
      <w:r w:rsidR="00DA18D5">
        <w:t xml:space="preserve"> concentrated</w:t>
      </w:r>
      <w:r w:rsidR="00B43F16">
        <w:t xml:space="preserve"> channels across the intertidal areas </w:t>
      </w:r>
      <w:r w:rsidR="00E177A2">
        <w:t>at low</w:t>
      </w:r>
      <w:r w:rsidR="00DA18D5">
        <w:t>er</w:t>
      </w:r>
      <w:r w:rsidR="00AD5267">
        <w:t xml:space="preserve"> states of tide</w:t>
      </w:r>
      <w:r w:rsidR="00E177A2" w:rsidDel="00AD5267">
        <w:t xml:space="preserve"> </w:t>
      </w:r>
      <w:r w:rsidR="00E177A2">
        <w:t xml:space="preserve">and will create </w:t>
      </w:r>
      <w:r w:rsidR="003633EE">
        <w:t xml:space="preserve">more diffuse </w:t>
      </w:r>
      <w:r w:rsidR="00E177A2">
        <w:t>plumes</w:t>
      </w:r>
      <w:r w:rsidR="00DA18D5">
        <w:t xml:space="preserve"> affecting </w:t>
      </w:r>
      <w:r w:rsidR="00AD5267">
        <w:t>larger areas</w:t>
      </w:r>
      <w:r w:rsidR="00E177A2">
        <w:t xml:space="preserve"> </w:t>
      </w:r>
      <w:r w:rsidR="774C748C">
        <w:t xml:space="preserve">once the </w:t>
      </w:r>
      <w:r w:rsidR="00E177A2" w:rsidDel="00AD5267">
        <w:t>water</w:t>
      </w:r>
      <w:r w:rsidR="774C748C">
        <w:t xml:space="preserve"> returns on the next tide</w:t>
      </w:r>
      <w:r w:rsidR="0C5C37A5">
        <w:t>.</w:t>
      </w:r>
      <w:r w:rsidR="00236135">
        <w:t xml:space="preserve"> The </w:t>
      </w:r>
      <w:r w:rsidR="00672028">
        <w:t xml:space="preserve">location of that plume will </w:t>
      </w:r>
      <w:r w:rsidR="281FB04F">
        <w:t xml:space="preserve">also </w:t>
      </w:r>
      <w:r w:rsidR="00672028">
        <w:t xml:space="preserve">change </w:t>
      </w:r>
      <w:r w:rsidR="00CA3C6C">
        <w:t>depending on the ebb/flow current direction in the Menai Strait</w:t>
      </w:r>
      <w:r w:rsidR="00E177A2">
        <w:t xml:space="preserve">. </w:t>
      </w:r>
      <w:r w:rsidR="00D60131">
        <w:t>Some of the RMPs are in channels and some are not</w:t>
      </w:r>
      <w:r w:rsidR="6E9F80A2">
        <w:t>,</w:t>
      </w:r>
      <w:r w:rsidR="08E78713">
        <w:t xml:space="preserve"> and w</w:t>
      </w:r>
      <w:r w:rsidR="32C53B8D">
        <w:t>e</w:t>
      </w:r>
      <w:r w:rsidR="00720542">
        <w:t xml:space="preserve"> have</w:t>
      </w:r>
      <w:r w:rsidR="00720542" w:rsidDel="00195DC6">
        <w:t xml:space="preserve"> not</w:t>
      </w:r>
      <w:r w:rsidR="00720542">
        <w:t xml:space="preserve"> captured </w:t>
      </w:r>
      <w:r w:rsidR="00572E0D">
        <w:t>all scenarios</w:t>
      </w:r>
      <w:r w:rsidR="00FA7A5C">
        <w:t xml:space="preserve"> </w:t>
      </w:r>
      <w:r w:rsidR="40D2EDB6">
        <w:t>related to tidal influence</w:t>
      </w:r>
      <w:r w:rsidR="1DFAC6AD">
        <w:t xml:space="preserve"> </w:t>
      </w:r>
      <w:r>
        <w:t>in our dataset</w:t>
      </w:r>
      <w:r w:rsidR="24B85EDB">
        <w:t xml:space="preserve"> for this study, but i</w:t>
      </w:r>
      <w:r w:rsidR="33B2AD21">
        <w:t>n</w:t>
      </w:r>
      <w:r w:rsidR="00543424">
        <w:t xml:space="preserve"> the context of official control monitoring, </w:t>
      </w:r>
      <w:r w:rsidR="008B1B0B">
        <w:t xml:space="preserve">the tidal state at time of sampling may have a large effect </w:t>
      </w:r>
      <w:r w:rsidR="009F659C">
        <w:t xml:space="preserve">on </w:t>
      </w:r>
      <w:r w:rsidR="009F659C">
        <w:rPr>
          <w:i/>
          <w:iCs/>
        </w:rPr>
        <w:t xml:space="preserve">E. coli </w:t>
      </w:r>
      <w:r w:rsidR="009F659C">
        <w:t xml:space="preserve">concentrations </w:t>
      </w:r>
      <w:r w:rsidR="455DED27">
        <w:t xml:space="preserve">measured in the area </w:t>
      </w:r>
      <w:r w:rsidR="009F659C">
        <w:t xml:space="preserve">and this requires more study. </w:t>
      </w:r>
    </w:p>
    <w:p w14:paraId="47AB93C9" w14:textId="4F2F26E4" w:rsidR="007E5162" w:rsidRDefault="007E5162" w:rsidP="007E5162">
      <w:pPr>
        <w:pStyle w:val="Heading2"/>
      </w:pPr>
      <w:bookmarkStart w:id="63" w:name="_Toc122009967"/>
      <w:r>
        <w:t>4.9 Representativeness of RMPs</w:t>
      </w:r>
      <w:bookmarkEnd w:id="63"/>
    </w:p>
    <w:p w14:paraId="207F01E6" w14:textId="77777777" w:rsidR="004B69D3" w:rsidRPr="004B69D3" w:rsidRDefault="004B69D3" w:rsidP="00BE4594"/>
    <w:p w14:paraId="4B61563B" w14:textId="0E05D1E4" w:rsidR="007E5162" w:rsidRDefault="00192DE1" w:rsidP="008C0C37">
      <w:pPr>
        <w:jc w:val="both"/>
      </w:pPr>
      <w:r w:rsidRPr="00192DE1">
        <w:t xml:space="preserve">Variability in the enumeration of the faecal indicator bacteria in shellfish is present at multiple levels, with spatial and temporal factors influencing differences in bacterial concentrations within beds (Kay </w:t>
      </w:r>
      <w:r w:rsidRPr="797C5CE1">
        <w:rPr>
          <w:i/>
        </w:rPr>
        <w:t>et al.,</w:t>
      </w:r>
      <w:r w:rsidRPr="00192DE1">
        <w:t xml:space="preserve"> 2008; Clements </w:t>
      </w:r>
      <w:r w:rsidRPr="797C5CE1">
        <w:rPr>
          <w:i/>
        </w:rPr>
        <w:t>et al.,</w:t>
      </w:r>
      <w:r w:rsidRPr="00192DE1">
        <w:t xml:space="preserve"> 2015)</w:t>
      </w:r>
      <w:r>
        <w:t xml:space="preserve">. </w:t>
      </w:r>
      <w:r w:rsidR="00355E66">
        <w:t xml:space="preserve">The fishery order is subdivided into </w:t>
      </w:r>
      <w:r w:rsidR="001537E4">
        <w:t>c</w:t>
      </w:r>
      <w:r w:rsidR="00AD354C">
        <w:t xml:space="preserve">lassification zones informed by the sanitary survey </w:t>
      </w:r>
      <w:r w:rsidR="00FC18B6">
        <w:t xml:space="preserve">and the RMP </w:t>
      </w:r>
      <w:r w:rsidR="315B4F7A">
        <w:t>within a zone</w:t>
      </w:r>
      <w:r w:rsidR="00FC18B6">
        <w:t xml:space="preserve"> is intended to represent the worst-case scenario for that zone.</w:t>
      </w:r>
      <w:r w:rsidR="00021205">
        <w:t xml:space="preserve"> </w:t>
      </w:r>
      <w:r w:rsidR="0088428F">
        <w:t xml:space="preserve">The zonation </w:t>
      </w:r>
      <w:r w:rsidR="0ABB417A">
        <w:t xml:space="preserve">of itself </w:t>
      </w:r>
      <w:r w:rsidR="0088428F">
        <w:t xml:space="preserve">does not reflect </w:t>
      </w:r>
      <w:r w:rsidR="003C03B7">
        <w:t>shellfish</w:t>
      </w:r>
      <w:r w:rsidR="0088428F">
        <w:t xml:space="preserve"> husband</w:t>
      </w:r>
      <w:r w:rsidR="003C03B7">
        <w:t>r</w:t>
      </w:r>
      <w:r w:rsidR="0088428F">
        <w:t xml:space="preserve">y </w:t>
      </w:r>
      <w:r w:rsidR="00FA76C0">
        <w:t xml:space="preserve">practice </w:t>
      </w:r>
      <w:r w:rsidR="003C03B7" w:rsidRPr="003C03B7">
        <w:t xml:space="preserve">of growing shellfish in higher intertidal areas </w:t>
      </w:r>
      <w:r w:rsidR="00560880">
        <w:t>to condition them</w:t>
      </w:r>
      <w:r w:rsidR="00967245">
        <w:t xml:space="preserve"> early in the production cycle</w:t>
      </w:r>
      <w:r w:rsidR="48EE2FBA">
        <w:t>,</w:t>
      </w:r>
      <w:r w:rsidR="00560880">
        <w:t xml:space="preserve"> </w:t>
      </w:r>
      <w:r w:rsidR="003C03B7">
        <w:t xml:space="preserve">before </w:t>
      </w:r>
      <w:r w:rsidR="159CD572">
        <w:t xml:space="preserve">being </w:t>
      </w:r>
      <w:r w:rsidR="003C03B7">
        <w:t>mov</w:t>
      </w:r>
      <w:r w:rsidR="49C72176">
        <w:t>ed</w:t>
      </w:r>
      <w:r w:rsidR="003C03B7" w:rsidRPr="003C03B7">
        <w:t xml:space="preserve"> into </w:t>
      </w:r>
      <w:r w:rsidR="006861E6">
        <w:t>lower- or sub</w:t>
      </w:r>
      <w:r w:rsidR="006A1FAE">
        <w:t>-</w:t>
      </w:r>
      <w:r w:rsidR="006861E6">
        <w:t>tidal</w:t>
      </w:r>
      <w:r w:rsidR="003C03B7" w:rsidRPr="003C03B7">
        <w:t xml:space="preserve"> </w:t>
      </w:r>
      <w:r w:rsidR="006861E6">
        <w:t>areas</w:t>
      </w:r>
      <w:r w:rsidR="00560880">
        <w:t xml:space="preserve"> </w:t>
      </w:r>
      <w:r w:rsidR="4369685E">
        <w:t xml:space="preserve">to elicit higher </w:t>
      </w:r>
      <w:r w:rsidR="006861E6">
        <w:t xml:space="preserve">growth </w:t>
      </w:r>
      <w:r w:rsidR="47E8A3A6">
        <w:t xml:space="preserve">for </w:t>
      </w:r>
      <w:r w:rsidR="34AD03EE">
        <w:t xml:space="preserve">most of the </w:t>
      </w:r>
      <w:r w:rsidR="47E8A3A6">
        <w:t>time spent within the fishery</w:t>
      </w:r>
      <w:r w:rsidR="332E87C8">
        <w:t>,</w:t>
      </w:r>
      <w:r w:rsidR="006861E6">
        <w:t xml:space="preserve"> </w:t>
      </w:r>
      <w:r w:rsidR="45742A6F">
        <w:t xml:space="preserve">and </w:t>
      </w:r>
      <w:r w:rsidR="006861E6">
        <w:t>final harvest</w:t>
      </w:r>
      <w:r w:rsidR="37937416">
        <w:t xml:space="preserve"> direct</w:t>
      </w:r>
      <w:r w:rsidR="00967245">
        <w:t>ly</w:t>
      </w:r>
      <w:r w:rsidR="37937416">
        <w:t xml:space="preserve"> from these deeper areas</w:t>
      </w:r>
      <w:r w:rsidR="003C03B7">
        <w:t xml:space="preserve">. </w:t>
      </w:r>
      <w:r w:rsidR="000A1481">
        <w:t xml:space="preserve">It is </w:t>
      </w:r>
      <w:r w:rsidR="4997E7AB">
        <w:t xml:space="preserve">therefore </w:t>
      </w:r>
      <w:r w:rsidR="00611EA1">
        <w:t xml:space="preserve">possible that RMPs </w:t>
      </w:r>
      <w:r w:rsidR="5AB97CCB">
        <w:t xml:space="preserve">in their current locations </w:t>
      </w:r>
      <w:r w:rsidR="007C4586">
        <w:t>over</w:t>
      </w:r>
      <w:r w:rsidR="003141FB">
        <w:t xml:space="preserve">-represent </w:t>
      </w:r>
      <w:r w:rsidR="00A56EB8">
        <w:rPr>
          <w:i/>
          <w:iCs/>
        </w:rPr>
        <w:t>E. col</w:t>
      </w:r>
      <w:r w:rsidR="00D02B21">
        <w:rPr>
          <w:i/>
          <w:iCs/>
        </w:rPr>
        <w:t xml:space="preserve">i </w:t>
      </w:r>
      <w:r w:rsidR="00463666">
        <w:t xml:space="preserve">concentration </w:t>
      </w:r>
      <w:r w:rsidR="00B43EAE">
        <w:t>in mussels harvested for consumption</w:t>
      </w:r>
      <w:r w:rsidR="5CFF843A">
        <w:t>, and potentially represents a mismatch between classification and health risks</w:t>
      </w:r>
      <w:r w:rsidR="00B43EAE">
        <w:t xml:space="preserve">. </w:t>
      </w:r>
      <w:r w:rsidR="00330F90">
        <w:t xml:space="preserve">This requires </w:t>
      </w:r>
      <w:r w:rsidR="00EA0D2E">
        <w:t xml:space="preserve">further study </w:t>
      </w:r>
      <w:r w:rsidR="7066115C">
        <w:t xml:space="preserve">to assess </w:t>
      </w:r>
      <w:r w:rsidR="006A1FAE">
        <w:t>potential implications for</w:t>
      </w:r>
      <w:r w:rsidR="00EA0D2E">
        <w:t xml:space="preserve"> changes to the implementation of </w:t>
      </w:r>
      <w:r w:rsidR="001C6F98">
        <w:t>zoning</w:t>
      </w:r>
      <w:r w:rsidR="004F0024">
        <w:t xml:space="preserve"> and RMPs</w:t>
      </w:r>
      <w:r w:rsidR="6010E1CC">
        <w:t xml:space="preserve"> within the Menai Strait, what impact this might have on classification, and changes to</w:t>
      </w:r>
      <w:r w:rsidR="4619A4AC">
        <w:t xml:space="preserve"> any</w:t>
      </w:r>
      <w:r w:rsidR="6010E1CC">
        <w:t xml:space="preserve"> health risk</w:t>
      </w:r>
      <w:r w:rsidR="004F0024">
        <w:t xml:space="preserve">. </w:t>
      </w:r>
    </w:p>
    <w:p w14:paraId="38E9E365" w14:textId="24FB5EF2" w:rsidR="00964BF6" w:rsidRPr="00F402EA" w:rsidRDefault="003E444E" w:rsidP="00964BF6">
      <w:pPr>
        <w:pStyle w:val="Heading2"/>
      </w:pPr>
      <w:bookmarkStart w:id="64" w:name="_Toc122009968"/>
      <w:r>
        <w:t>4.10</w:t>
      </w:r>
      <w:r w:rsidR="00D371C2">
        <w:t xml:space="preserve"> </w:t>
      </w:r>
      <w:r w:rsidR="00FA1265">
        <w:rPr>
          <w:i/>
          <w:iCs/>
        </w:rPr>
        <w:t xml:space="preserve">E. </w:t>
      </w:r>
      <w:r w:rsidR="00A101D2">
        <w:rPr>
          <w:i/>
          <w:iCs/>
        </w:rPr>
        <w:t xml:space="preserve">coli </w:t>
      </w:r>
      <w:r w:rsidR="00A101D2">
        <w:t>quantification in shellfish</w:t>
      </w:r>
      <w:r w:rsidR="00457101">
        <w:t xml:space="preserve"> – method comparisons</w:t>
      </w:r>
      <w:bookmarkEnd w:id="64"/>
    </w:p>
    <w:p w14:paraId="223016A8" w14:textId="6E813774" w:rsidR="00967245" w:rsidRPr="00967245" w:rsidRDefault="00967245" w:rsidP="00C506F0"/>
    <w:p w14:paraId="611C9202" w14:textId="77FCD208" w:rsidR="00A6197D" w:rsidRDefault="00457101" w:rsidP="00FA1265">
      <w:pPr>
        <w:jc w:val="both"/>
        <w:rPr>
          <w:rFonts w:eastAsiaTheme="minorEastAsia"/>
        </w:rPr>
      </w:pPr>
      <w:r w:rsidRPr="00457101">
        <w:rPr>
          <w:rFonts w:eastAsiaTheme="minorEastAsia"/>
        </w:rPr>
        <w:t xml:space="preserve">Additional layers of variability </w:t>
      </w:r>
      <w:r w:rsidR="73EFDCE7" w:rsidRPr="797C5CE1">
        <w:rPr>
          <w:rFonts w:eastAsiaTheme="minorEastAsia"/>
        </w:rPr>
        <w:t>in</w:t>
      </w:r>
      <w:r w:rsidRPr="00457101">
        <w:rPr>
          <w:rFonts w:eastAsiaTheme="minorEastAsia"/>
        </w:rPr>
        <w:t xml:space="preserve"> enumeration of faecal indicator bacteria can be introduced</w:t>
      </w:r>
      <w:r>
        <w:rPr>
          <w:rFonts w:eastAsiaTheme="minorEastAsia"/>
        </w:rPr>
        <w:t xml:space="preserve"> </w:t>
      </w:r>
      <w:r w:rsidR="00FA4587">
        <w:rPr>
          <w:rFonts w:eastAsiaTheme="minorEastAsia"/>
        </w:rPr>
        <w:t>by laboratory methods</w:t>
      </w:r>
      <w:r w:rsidRPr="7D27ECDD">
        <w:rPr>
          <w:rFonts w:eastAsiaTheme="minorEastAsia"/>
        </w:rPr>
        <w:t>.</w:t>
      </w:r>
      <w:r>
        <w:rPr>
          <w:rFonts w:eastAsiaTheme="minorEastAsia"/>
        </w:rPr>
        <w:t xml:space="preserve"> </w:t>
      </w:r>
      <w:r w:rsidR="000A086D">
        <w:rPr>
          <w:rFonts w:eastAsiaTheme="minorEastAsia"/>
        </w:rPr>
        <w:t>S</w:t>
      </w:r>
      <w:r w:rsidR="000A086D" w:rsidRPr="000A086D">
        <w:rPr>
          <w:rFonts w:eastAsiaTheme="minorEastAsia"/>
        </w:rPr>
        <w:t>ources of error are usually controlled using standardisation procedures</w:t>
      </w:r>
      <w:r w:rsidR="000A086D">
        <w:rPr>
          <w:rFonts w:eastAsiaTheme="minorEastAsia"/>
        </w:rPr>
        <w:t>, ring-trials,</w:t>
      </w:r>
      <w:r w:rsidR="000A086D" w:rsidRPr="000A086D">
        <w:rPr>
          <w:rFonts w:eastAsiaTheme="minorEastAsia"/>
        </w:rPr>
        <w:t xml:space="preserve"> </w:t>
      </w:r>
      <w:r w:rsidR="000A086D">
        <w:rPr>
          <w:rFonts w:eastAsiaTheme="minorEastAsia"/>
        </w:rPr>
        <w:t>quality control</w:t>
      </w:r>
      <w:r w:rsidR="00453C70">
        <w:rPr>
          <w:rFonts w:eastAsiaTheme="minorEastAsia"/>
        </w:rPr>
        <w:t>s</w:t>
      </w:r>
      <w:r w:rsidR="000A086D">
        <w:rPr>
          <w:rFonts w:eastAsiaTheme="minorEastAsia"/>
        </w:rPr>
        <w:t xml:space="preserve"> </w:t>
      </w:r>
      <w:r w:rsidR="000A086D" w:rsidRPr="000A086D">
        <w:rPr>
          <w:rFonts w:eastAsiaTheme="minorEastAsia"/>
        </w:rPr>
        <w:t>and quality assurance monitoring</w:t>
      </w:r>
      <w:r w:rsidR="000A086D">
        <w:rPr>
          <w:rFonts w:eastAsiaTheme="minorEastAsia"/>
        </w:rPr>
        <w:t>.</w:t>
      </w:r>
      <w:r w:rsidR="00886D22">
        <w:rPr>
          <w:rFonts w:eastAsiaTheme="minorEastAsia"/>
        </w:rPr>
        <w:t xml:space="preserve"> </w:t>
      </w:r>
      <w:r w:rsidR="00886D22" w:rsidRPr="00886D22">
        <w:rPr>
          <w:rFonts w:eastAsiaTheme="minorEastAsia"/>
        </w:rPr>
        <w:t xml:space="preserve">Excluding </w:t>
      </w:r>
      <w:r w:rsidR="00886D22">
        <w:rPr>
          <w:rFonts w:eastAsiaTheme="minorEastAsia"/>
        </w:rPr>
        <w:t>technical</w:t>
      </w:r>
      <w:r w:rsidR="00886D22" w:rsidRPr="00886D22">
        <w:rPr>
          <w:rFonts w:eastAsiaTheme="minorEastAsia"/>
        </w:rPr>
        <w:t xml:space="preserve"> error does not eliminate variability </w:t>
      </w:r>
      <w:r w:rsidR="00886D22">
        <w:rPr>
          <w:rFonts w:eastAsiaTheme="minorEastAsia"/>
        </w:rPr>
        <w:t>because</w:t>
      </w:r>
      <w:r w:rsidR="00886D22" w:rsidRPr="00886D22">
        <w:rPr>
          <w:rFonts w:eastAsiaTheme="minorEastAsia"/>
        </w:rPr>
        <w:t xml:space="preserve"> test methods for enumeration of </w:t>
      </w:r>
      <w:r w:rsidR="00886D22" w:rsidRPr="797C5CE1">
        <w:rPr>
          <w:rFonts w:eastAsiaTheme="minorEastAsia"/>
          <w:i/>
        </w:rPr>
        <w:t>E. coli</w:t>
      </w:r>
      <w:r w:rsidR="00886D22" w:rsidRPr="00886D22">
        <w:rPr>
          <w:rFonts w:eastAsiaTheme="minorEastAsia"/>
        </w:rPr>
        <w:t xml:space="preserve"> in shellfish </w:t>
      </w:r>
      <w:r w:rsidR="2C978CC4" w:rsidRPr="797C5CE1">
        <w:rPr>
          <w:rFonts w:eastAsiaTheme="minorEastAsia"/>
        </w:rPr>
        <w:t xml:space="preserve">also </w:t>
      </w:r>
      <w:r w:rsidR="00886D22" w:rsidRPr="00886D22">
        <w:rPr>
          <w:rFonts w:eastAsiaTheme="minorEastAsia"/>
        </w:rPr>
        <w:t>have intrinsic variability</w:t>
      </w:r>
      <w:r w:rsidR="00886D22">
        <w:rPr>
          <w:rFonts w:eastAsiaTheme="minorEastAsia"/>
        </w:rPr>
        <w:t xml:space="preserve">. Work by this group in the Camel Estuary </w:t>
      </w:r>
      <w:r w:rsidR="00886D22" w:rsidRPr="00886D22">
        <w:rPr>
          <w:rFonts w:eastAsiaTheme="minorEastAsia"/>
        </w:rPr>
        <w:t xml:space="preserve">has </w:t>
      </w:r>
      <w:r w:rsidR="00886D22">
        <w:rPr>
          <w:rFonts w:eastAsiaTheme="minorEastAsia"/>
        </w:rPr>
        <w:t>shown</w:t>
      </w:r>
      <w:r w:rsidR="00886D22" w:rsidRPr="00886D22">
        <w:rPr>
          <w:rFonts w:eastAsiaTheme="minorEastAsia"/>
        </w:rPr>
        <w:t xml:space="preserve"> empirically that variability of the MPN method </w:t>
      </w:r>
      <w:r w:rsidR="00C276B4">
        <w:rPr>
          <w:rFonts w:eastAsiaTheme="minorEastAsia"/>
        </w:rPr>
        <w:t>is</w:t>
      </w:r>
      <w:r w:rsidR="00886D22" w:rsidRPr="00886D22">
        <w:rPr>
          <w:rFonts w:eastAsiaTheme="minorEastAsia"/>
        </w:rPr>
        <w:t xml:space="preserve"> greater than the variability of the pour plate method</w:t>
      </w:r>
      <w:r w:rsidR="00B12A1D">
        <w:rPr>
          <w:rFonts w:eastAsiaTheme="minorEastAsia"/>
        </w:rPr>
        <w:t xml:space="preserve">, particularly at </w:t>
      </w:r>
      <w:r w:rsidR="002A0229">
        <w:rPr>
          <w:rFonts w:eastAsiaTheme="minorEastAsia"/>
        </w:rPr>
        <w:t xml:space="preserve">higher </w:t>
      </w:r>
      <w:r w:rsidR="002A0229" w:rsidRPr="002A0229">
        <w:rPr>
          <w:rFonts w:eastAsiaTheme="minorEastAsia"/>
          <w:i/>
          <w:iCs/>
        </w:rPr>
        <w:t>E.</w:t>
      </w:r>
      <w:r w:rsidR="00B12A1D">
        <w:rPr>
          <w:rFonts w:eastAsiaTheme="minorEastAsia"/>
          <w:i/>
          <w:iCs/>
        </w:rPr>
        <w:t xml:space="preserve"> coli </w:t>
      </w:r>
      <w:r w:rsidR="00B12A1D" w:rsidRPr="00D93D74">
        <w:rPr>
          <w:rFonts w:eastAsiaTheme="minorEastAsia"/>
        </w:rPr>
        <w:t>levels</w:t>
      </w:r>
      <w:r w:rsidR="00886D22" w:rsidRPr="00886D22">
        <w:rPr>
          <w:rFonts w:eastAsiaTheme="minorEastAsia"/>
        </w:rPr>
        <w:t xml:space="preserve"> (Malham </w:t>
      </w:r>
      <w:r w:rsidR="00886D22" w:rsidRPr="797C5CE1">
        <w:rPr>
          <w:rFonts w:eastAsiaTheme="minorEastAsia"/>
          <w:i/>
        </w:rPr>
        <w:t>et al.,</w:t>
      </w:r>
      <w:r w:rsidR="00886D22" w:rsidRPr="00886D22">
        <w:rPr>
          <w:rFonts w:eastAsiaTheme="minorEastAsia"/>
        </w:rPr>
        <w:t xml:space="preserve"> in prep). Differences in intra-sample variability </w:t>
      </w:r>
      <w:r w:rsidR="3EAD2C1D" w:rsidRPr="797C5CE1">
        <w:rPr>
          <w:rFonts w:eastAsiaTheme="minorEastAsia"/>
        </w:rPr>
        <w:t>were</w:t>
      </w:r>
      <w:r w:rsidR="00C57E4D">
        <w:rPr>
          <w:rFonts w:eastAsiaTheme="minorEastAsia"/>
        </w:rPr>
        <w:t xml:space="preserve"> probably</w:t>
      </w:r>
      <w:r w:rsidR="00886D22" w:rsidRPr="00886D22">
        <w:rPr>
          <w:rFonts w:eastAsiaTheme="minorEastAsia"/>
        </w:rPr>
        <w:t xml:space="preserve"> </w:t>
      </w:r>
      <w:r w:rsidR="3EAD2C1D" w:rsidRPr="797C5CE1">
        <w:rPr>
          <w:rFonts w:eastAsiaTheme="minorEastAsia"/>
        </w:rPr>
        <w:t>the</w:t>
      </w:r>
      <w:r w:rsidR="00886D22" w:rsidRPr="00886D22">
        <w:rPr>
          <w:rFonts w:eastAsiaTheme="minorEastAsia"/>
        </w:rPr>
        <w:t xml:space="preserve"> result of intrinsic uncertainty introduced by the statistical approach </w:t>
      </w:r>
      <w:r w:rsidR="056FC844" w:rsidRPr="7E5EDDCC">
        <w:rPr>
          <w:rFonts w:eastAsiaTheme="minorEastAsia"/>
        </w:rPr>
        <w:t>applied</w:t>
      </w:r>
      <w:r w:rsidR="00886D22" w:rsidRPr="7E5EDDCC">
        <w:rPr>
          <w:rFonts w:eastAsiaTheme="minorEastAsia"/>
        </w:rPr>
        <w:t xml:space="preserve"> </w:t>
      </w:r>
      <w:r w:rsidR="6C2DB922" w:rsidRPr="7E5EDDCC">
        <w:rPr>
          <w:rFonts w:eastAsiaTheme="minorEastAsia"/>
        </w:rPr>
        <w:t>in</w:t>
      </w:r>
      <w:r w:rsidR="00886D22" w:rsidRPr="00886D22">
        <w:rPr>
          <w:rFonts w:eastAsiaTheme="minorEastAsia"/>
        </w:rPr>
        <w:t xml:space="preserve"> the calculation of results used by the MPN method (</w:t>
      </w:r>
      <w:proofErr w:type="spellStart"/>
      <w:r w:rsidR="00886D22" w:rsidRPr="00886D22">
        <w:rPr>
          <w:rFonts w:eastAsiaTheme="minorEastAsia"/>
        </w:rPr>
        <w:t>Gronewold</w:t>
      </w:r>
      <w:proofErr w:type="spellEnd"/>
      <w:r w:rsidR="00886D22" w:rsidRPr="00886D22">
        <w:rPr>
          <w:rFonts w:eastAsiaTheme="minorEastAsia"/>
        </w:rPr>
        <w:t xml:space="preserve"> &amp; Wolpert, 2008). </w:t>
      </w:r>
      <w:r w:rsidR="001202CD">
        <w:rPr>
          <w:rFonts w:eastAsiaTheme="minorEastAsia"/>
        </w:rPr>
        <w:t xml:space="preserve">In the Camel </w:t>
      </w:r>
      <w:r w:rsidR="00B12A1D">
        <w:rPr>
          <w:rFonts w:eastAsiaTheme="minorEastAsia"/>
        </w:rPr>
        <w:t>e</w:t>
      </w:r>
      <w:r w:rsidR="001202CD">
        <w:rPr>
          <w:rFonts w:eastAsiaTheme="minorEastAsia"/>
        </w:rPr>
        <w:t>stuary work</w:t>
      </w:r>
      <w:r w:rsidR="00B51DEC">
        <w:rPr>
          <w:rFonts w:eastAsiaTheme="minorEastAsia"/>
        </w:rPr>
        <w:t>, v</w:t>
      </w:r>
      <w:r w:rsidR="00B51DEC" w:rsidRPr="00B51DEC">
        <w:rPr>
          <w:rFonts w:eastAsiaTheme="minorEastAsia"/>
        </w:rPr>
        <w:t xml:space="preserve">ariability in the MPN method was observed to increase with higher </w:t>
      </w:r>
      <w:r w:rsidR="00B51DEC" w:rsidRPr="797C5CE1">
        <w:rPr>
          <w:rFonts w:eastAsiaTheme="minorEastAsia"/>
          <w:i/>
        </w:rPr>
        <w:t>E. coli</w:t>
      </w:r>
      <w:r w:rsidR="00B51DEC" w:rsidRPr="00B51DEC">
        <w:rPr>
          <w:rFonts w:eastAsiaTheme="minorEastAsia"/>
        </w:rPr>
        <w:t xml:space="preserve"> concentrations in shellfish</w:t>
      </w:r>
      <w:r w:rsidR="003026DD">
        <w:rPr>
          <w:rFonts w:eastAsiaTheme="minorEastAsia"/>
        </w:rPr>
        <w:t>. This</w:t>
      </w:r>
      <w:r w:rsidR="00B51DEC" w:rsidRPr="00B51DEC">
        <w:rPr>
          <w:rFonts w:eastAsiaTheme="minorEastAsia"/>
        </w:rPr>
        <w:t xml:space="preserve"> reduc</w:t>
      </w:r>
      <w:r w:rsidR="00C77BC9">
        <w:rPr>
          <w:rFonts w:eastAsiaTheme="minorEastAsia"/>
        </w:rPr>
        <w:t>es</w:t>
      </w:r>
      <w:r w:rsidR="00B51DEC" w:rsidRPr="00B51DEC">
        <w:rPr>
          <w:rFonts w:eastAsiaTheme="minorEastAsia"/>
        </w:rPr>
        <w:t xml:space="preserve"> confidence in the results of the </w:t>
      </w:r>
      <w:r w:rsidR="00B51DEC" w:rsidRPr="00B51DEC">
        <w:rPr>
          <w:rFonts w:eastAsiaTheme="minorEastAsia"/>
        </w:rPr>
        <w:lastRenderedPageBreak/>
        <w:t xml:space="preserve">MPN </w:t>
      </w:r>
      <w:r w:rsidR="005D5493">
        <w:rPr>
          <w:rFonts w:eastAsiaTheme="minorEastAsia"/>
        </w:rPr>
        <w:t xml:space="preserve">in the </w:t>
      </w:r>
      <w:r w:rsidR="000F1D55">
        <w:rPr>
          <w:rFonts w:eastAsiaTheme="minorEastAsia"/>
        </w:rPr>
        <w:t>value region where</w:t>
      </w:r>
      <w:r w:rsidR="00B51DEC" w:rsidRPr="00B51DEC">
        <w:rPr>
          <w:rFonts w:eastAsiaTheme="minorEastAsia"/>
        </w:rPr>
        <w:t xml:space="preserve"> the risk of classification changes increases</w:t>
      </w:r>
      <w:r w:rsidR="691B9A3E" w:rsidRPr="7E5EDDCC">
        <w:rPr>
          <w:rFonts w:eastAsiaTheme="minorEastAsia"/>
        </w:rPr>
        <w:t xml:space="preserve"> at higher level of </w:t>
      </w:r>
      <w:r w:rsidR="691B9A3E" w:rsidRPr="7E5EDDCC">
        <w:rPr>
          <w:rFonts w:eastAsiaTheme="minorEastAsia"/>
          <w:i/>
          <w:iCs/>
        </w:rPr>
        <w:t>E.</w:t>
      </w:r>
      <w:r w:rsidR="5EBE778E" w:rsidRPr="72D8E8F4">
        <w:rPr>
          <w:rFonts w:eastAsiaTheme="minorEastAsia"/>
          <w:i/>
          <w:iCs/>
        </w:rPr>
        <w:t xml:space="preserve"> </w:t>
      </w:r>
      <w:r w:rsidR="691B9A3E" w:rsidRPr="7E5EDDCC">
        <w:rPr>
          <w:rFonts w:eastAsiaTheme="minorEastAsia"/>
          <w:i/>
          <w:iCs/>
        </w:rPr>
        <w:t>coli</w:t>
      </w:r>
      <w:r w:rsidR="00B51DEC" w:rsidRPr="7E5EDDCC">
        <w:rPr>
          <w:rFonts w:eastAsiaTheme="minorEastAsia"/>
        </w:rPr>
        <w:t>.</w:t>
      </w:r>
      <w:r w:rsidR="000A086D">
        <w:rPr>
          <w:rFonts w:eastAsiaTheme="minorEastAsia"/>
        </w:rPr>
        <w:t xml:space="preserve"> </w:t>
      </w:r>
      <w:r w:rsidR="00DA120A" w:rsidRPr="00DA120A">
        <w:rPr>
          <w:rFonts w:eastAsiaTheme="minorEastAsia"/>
        </w:rPr>
        <w:t xml:space="preserve">The </w:t>
      </w:r>
      <w:r w:rsidR="004E5319">
        <w:rPr>
          <w:rFonts w:eastAsiaTheme="minorEastAsia"/>
        </w:rPr>
        <w:t xml:space="preserve">parallel </w:t>
      </w:r>
      <w:r w:rsidR="00DA120A" w:rsidRPr="00DA120A">
        <w:rPr>
          <w:rFonts w:eastAsiaTheme="minorEastAsia"/>
        </w:rPr>
        <w:t>application of the pour plate</w:t>
      </w:r>
      <w:r w:rsidR="004E5319">
        <w:rPr>
          <w:rFonts w:eastAsiaTheme="minorEastAsia"/>
        </w:rPr>
        <w:t xml:space="preserve"> and MPN</w:t>
      </w:r>
      <w:r w:rsidR="00DA120A" w:rsidRPr="00DA120A">
        <w:rPr>
          <w:rFonts w:eastAsiaTheme="minorEastAsia"/>
        </w:rPr>
        <w:t xml:space="preserve"> </w:t>
      </w:r>
      <w:r w:rsidR="00DA120A">
        <w:rPr>
          <w:rFonts w:eastAsiaTheme="minorEastAsia"/>
        </w:rPr>
        <w:t>method</w:t>
      </w:r>
      <w:r w:rsidR="004E5319">
        <w:rPr>
          <w:rFonts w:eastAsiaTheme="minorEastAsia"/>
        </w:rPr>
        <w:t>s,</w:t>
      </w:r>
      <w:r w:rsidR="00DA120A">
        <w:rPr>
          <w:rFonts w:eastAsiaTheme="minorEastAsia"/>
        </w:rPr>
        <w:t xml:space="preserve"> to</w:t>
      </w:r>
      <w:r w:rsidR="00DA120A" w:rsidRPr="00DA120A">
        <w:rPr>
          <w:rFonts w:eastAsiaTheme="minorEastAsia"/>
        </w:rPr>
        <w:t xml:space="preserve"> fortnightly samples taken over a 1-year period </w:t>
      </w:r>
      <w:r w:rsidR="00DA120A">
        <w:rPr>
          <w:rFonts w:eastAsiaTheme="minorEastAsia"/>
        </w:rPr>
        <w:t>in the Camel Estuary</w:t>
      </w:r>
      <w:r w:rsidR="004E5319">
        <w:rPr>
          <w:rFonts w:eastAsiaTheme="minorEastAsia"/>
        </w:rPr>
        <w:t>,</w:t>
      </w:r>
      <w:r w:rsidR="00DA120A">
        <w:rPr>
          <w:rFonts w:eastAsiaTheme="minorEastAsia"/>
        </w:rPr>
        <w:t xml:space="preserve"> </w:t>
      </w:r>
      <w:r w:rsidR="00DA120A" w:rsidRPr="00DA120A">
        <w:rPr>
          <w:rFonts w:eastAsiaTheme="minorEastAsia"/>
        </w:rPr>
        <w:t xml:space="preserve">demonstrated that the pour plate </w:t>
      </w:r>
      <w:r w:rsidR="16F0C30D" w:rsidRPr="7E5EDDCC">
        <w:rPr>
          <w:rFonts w:eastAsiaTheme="minorEastAsia"/>
        </w:rPr>
        <w:t xml:space="preserve">method </w:t>
      </w:r>
      <w:r w:rsidR="00DA120A" w:rsidRPr="00DA120A">
        <w:rPr>
          <w:rFonts w:eastAsiaTheme="minorEastAsia"/>
        </w:rPr>
        <w:t>gave significantly lower values than the MPN</w:t>
      </w:r>
      <w:r w:rsidR="133DED55" w:rsidRPr="7E5EDDCC">
        <w:rPr>
          <w:rFonts w:eastAsiaTheme="minorEastAsia"/>
        </w:rPr>
        <w:t xml:space="preserve"> method</w:t>
      </w:r>
      <w:r w:rsidR="00DA120A" w:rsidRPr="7E5EDDCC">
        <w:rPr>
          <w:rFonts w:eastAsiaTheme="minorEastAsia"/>
        </w:rPr>
        <w:t xml:space="preserve">, </w:t>
      </w:r>
      <w:r w:rsidR="2FB78918" w:rsidRPr="7E5EDDCC">
        <w:rPr>
          <w:rFonts w:eastAsiaTheme="minorEastAsia"/>
        </w:rPr>
        <w:t>and</w:t>
      </w:r>
      <w:r w:rsidR="00DA120A" w:rsidRPr="00DA120A">
        <w:rPr>
          <w:rFonts w:eastAsiaTheme="minorEastAsia"/>
        </w:rPr>
        <w:t xml:space="preserve"> with reduced variability</w:t>
      </w:r>
      <w:r w:rsidR="00DA120A">
        <w:rPr>
          <w:rFonts w:eastAsiaTheme="minorEastAsia"/>
        </w:rPr>
        <w:t xml:space="preserve">. </w:t>
      </w:r>
    </w:p>
    <w:p w14:paraId="0C8F7914" w14:textId="42307ABE" w:rsidR="004A5536" w:rsidRPr="00C01FC1" w:rsidRDefault="00DF3A12" w:rsidP="00FA1265">
      <w:pPr>
        <w:jc w:val="both"/>
        <w:rPr>
          <w:rFonts w:eastAsiaTheme="minorEastAsia"/>
          <w:i/>
        </w:rPr>
      </w:pPr>
      <w:r>
        <w:rPr>
          <w:rFonts w:eastAsiaTheme="minorEastAsia"/>
        </w:rPr>
        <w:t xml:space="preserve">Statistically significant differences between the MPN and pour plate results in the present study were only observed in the raw data, and not when low results &lt;200 </w:t>
      </w:r>
      <w:r w:rsidR="00162523">
        <w:rPr>
          <w:rFonts w:eastAsiaTheme="minorEastAsia"/>
          <w:i/>
          <w:iCs/>
        </w:rPr>
        <w:t>E. coli/</w:t>
      </w:r>
      <w:r w:rsidR="00162523" w:rsidRPr="00C01FC1">
        <w:rPr>
          <w:rFonts w:eastAsiaTheme="minorEastAsia"/>
        </w:rPr>
        <w:t>100g</w:t>
      </w:r>
      <w:r w:rsidR="00162523" w:rsidRPr="00162523">
        <w:rPr>
          <w:rFonts w:eastAsiaTheme="minorEastAsia"/>
        </w:rPr>
        <w:t xml:space="preserve"> </w:t>
      </w:r>
      <w:r w:rsidR="00162523">
        <w:rPr>
          <w:rFonts w:eastAsiaTheme="minorEastAsia"/>
        </w:rPr>
        <w:t xml:space="preserve">had been adjusted to = 100 </w:t>
      </w:r>
      <w:r w:rsidR="00162523">
        <w:rPr>
          <w:rFonts w:eastAsiaTheme="minorEastAsia"/>
          <w:i/>
          <w:iCs/>
        </w:rPr>
        <w:t>E. coli/</w:t>
      </w:r>
      <w:r w:rsidR="00162523" w:rsidRPr="00E8591A">
        <w:rPr>
          <w:rFonts w:eastAsiaTheme="minorEastAsia"/>
        </w:rPr>
        <w:t>100g</w:t>
      </w:r>
      <w:r w:rsidR="00162523">
        <w:rPr>
          <w:rFonts w:eastAsiaTheme="minorEastAsia"/>
        </w:rPr>
        <w:t xml:space="preserve">. This may be the result of two effects. In the Camel study, differences between the two methods were </w:t>
      </w:r>
      <w:r w:rsidR="00DD3CCC">
        <w:rPr>
          <w:rFonts w:eastAsiaTheme="minorEastAsia"/>
        </w:rPr>
        <w:t>smalle</w:t>
      </w:r>
      <w:r w:rsidR="00A60B32">
        <w:rPr>
          <w:rFonts w:eastAsiaTheme="minorEastAsia"/>
        </w:rPr>
        <w:t>st</w:t>
      </w:r>
      <w:r w:rsidR="00162523">
        <w:rPr>
          <w:rFonts w:eastAsiaTheme="minorEastAsia"/>
        </w:rPr>
        <w:t xml:space="preserve"> at the low end of the range of values observed.  </w:t>
      </w:r>
      <w:r w:rsidR="00DD3CCC">
        <w:rPr>
          <w:rFonts w:eastAsiaTheme="minorEastAsia"/>
        </w:rPr>
        <w:t xml:space="preserve">The water quality in the Menai Strait is generally better, as reflected in a high proportion of results &lt;230 </w:t>
      </w:r>
      <w:r w:rsidR="00DD3CCC">
        <w:rPr>
          <w:rFonts w:eastAsiaTheme="minorEastAsia"/>
          <w:i/>
          <w:iCs/>
        </w:rPr>
        <w:t>E. coli/</w:t>
      </w:r>
      <w:r w:rsidR="00DD3CCC" w:rsidRPr="00E8591A">
        <w:rPr>
          <w:rFonts w:eastAsiaTheme="minorEastAsia"/>
        </w:rPr>
        <w:t>100g</w:t>
      </w:r>
      <w:r w:rsidR="00D04DB4">
        <w:rPr>
          <w:rFonts w:eastAsiaTheme="minorEastAsia"/>
        </w:rPr>
        <w:t xml:space="preserve">, </w:t>
      </w:r>
      <w:r w:rsidR="00991676">
        <w:rPr>
          <w:rFonts w:eastAsiaTheme="minorEastAsia"/>
        </w:rPr>
        <w:t>which is</w:t>
      </w:r>
      <w:r w:rsidR="00D04DB4">
        <w:rPr>
          <w:rFonts w:eastAsiaTheme="minorEastAsia"/>
        </w:rPr>
        <w:t xml:space="preserve"> the range where differences between the two methods might be expected to be lowest. Furthermore, </w:t>
      </w:r>
      <w:r w:rsidR="00714047">
        <w:rPr>
          <w:rFonts w:eastAsiaTheme="minorEastAsia"/>
        </w:rPr>
        <w:t xml:space="preserve">in </w:t>
      </w:r>
      <w:r w:rsidR="00D04DB4">
        <w:rPr>
          <w:rFonts w:eastAsiaTheme="minorEastAsia"/>
        </w:rPr>
        <w:t xml:space="preserve">the </w:t>
      </w:r>
      <w:r w:rsidR="00714047">
        <w:rPr>
          <w:rFonts w:eastAsiaTheme="minorEastAsia"/>
        </w:rPr>
        <w:t>present study, a</w:t>
      </w:r>
      <w:r w:rsidR="00D04DB4">
        <w:rPr>
          <w:rFonts w:eastAsiaTheme="minorEastAsia"/>
        </w:rPr>
        <w:t xml:space="preserve"> high proportion of very low results were adjusted upwards to = 100 </w:t>
      </w:r>
      <w:r w:rsidR="00D04DB4">
        <w:rPr>
          <w:rFonts w:eastAsiaTheme="minorEastAsia"/>
          <w:i/>
          <w:iCs/>
        </w:rPr>
        <w:t>E. coli/</w:t>
      </w:r>
      <w:r w:rsidR="00D04DB4" w:rsidRPr="00E8591A">
        <w:rPr>
          <w:rFonts w:eastAsiaTheme="minorEastAsia"/>
        </w:rPr>
        <w:t>100g</w:t>
      </w:r>
      <w:r w:rsidR="00714047">
        <w:rPr>
          <w:rFonts w:eastAsiaTheme="minorEastAsia"/>
        </w:rPr>
        <w:t xml:space="preserve">. This </w:t>
      </w:r>
      <w:r w:rsidR="00D04DB4">
        <w:rPr>
          <w:rFonts w:eastAsiaTheme="minorEastAsia"/>
        </w:rPr>
        <w:t>would be expected to reduce the differences between the two methods</w:t>
      </w:r>
      <w:r w:rsidR="0038738F">
        <w:rPr>
          <w:rFonts w:eastAsiaTheme="minorEastAsia"/>
        </w:rPr>
        <w:t xml:space="preserve"> and</w:t>
      </w:r>
      <w:r w:rsidR="00A60B32">
        <w:rPr>
          <w:rFonts w:eastAsiaTheme="minorEastAsia"/>
        </w:rPr>
        <w:t xml:space="preserve"> would be applied were the pour plate method to be used for official control sampling</w:t>
      </w:r>
      <w:r w:rsidR="0038738F">
        <w:rPr>
          <w:rFonts w:eastAsiaTheme="minorEastAsia"/>
        </w:rPr>
        <w:t>. Hence</w:t>
      </w:r>
      <w:r w:rsidR="00A60B32">
        <w:rPr>
          <w:rFonts w:eastAsiaTheme="minorEastAsia"/>
        </w:rPr>
        <w:t xml:space="preserve"> regulators should be able to have confidence in equivalence of the two methods where applied in A/B borderline areas such as the Menai Strait. </w:t>
      </w:r>
    </w:p>
    <w:p w14:paraId="12A71496" w14:textId="06CC1871" w:rsidR="00457101" w:rsidRPr="00F600BC" w:rsidRDefault="00453BE5" w:rsidP="00FA1265">
      <w:pPr>
        <w:jc w:val="both"/>
        <w:rPr>
          <w:rFonts w:eastAsiaTheme="minorEastAsia"/>
        </w:rPr>
      </w:pPr>
      <w:r w:rsidRPr="00453BE5">
        <w:rPr>
          <w:rFonts w:eastAsiaTheme="minorEastAsia"/>
        </w:rPr>
        <w:t xml:space="preserve">Historically, the four RMPs assessed </w:t>
      </w:r>
      <w:r w:rsidR="00A6197D">
        <w:rPr>
          <w:rFonts w:eastAsiaTheme="minorEastAsia"/>
        </w:rPr>
        <w:t>in th</w:t>
      </w:r>
      <w:r w:rsidR="00576F99">
        <w:rPr>
          <w:rFonts w:eastAsiaTheme="minorEastAsia"/>
        </w:rPr>
        <w:t xml:space="preserve">is Shellfish Centre </w:t>
      </w:r>
      <w:r w:rsidR="00145B41">
        <w:rPr>
          <w:rFonts w:eastAsiaTheme="minorEastAsia"/>
        </w:rPr>
        <w:t>study</w:t>
      </w:r>
      <w:r w:rsidRPr="00453BE5">
        <w:rPr>
          <w:rFonts w:eastAsiaTheme="minorEastAsia"/>
        </w:rPr>
        <w:t xml:space="preserve"> often report values </w:t>
      </w:r>
      <w:r w:rsidR="7CB49EA8" w:rsidRPr="63AA7E5C">
        <w:rPr>
          <w:rFonts w:eastAsiaTheme="minorEastAsia"/>
        </w:rPr>
        <w:t>less than or equal to</w:t>
      </w:r>
      <w:r w:rsidR="6BEF727C" w:rsidRPr="63AA7E5C">
        <w:rPr>
          <w:rFonts w:eastAsiaTheme="minorEastAsia"/>
        </w:rPr>
        <w:t xml:space="preserve"> </w:t>
      </w:r>
      <w:r w:rsidRPr="00453BE5">
        <w:rPr>
          <w:rFonts w:eastAsiaTheme="minorEastAsia"/>
        </w:rPr>
        <w:t>230 E. coli/100g</w:t>
      </w:r>
      <w:r w:rsidR="00B12A1D">
        <w:rPr>
          <w:rFonts w:eastAsiaTheme="minorEastAsia"/>
        </w:rPr>
        <w:t xml:space="preserve">, with only occasional </w:t>
      </w:r>
      <w:r w:rsidRPr="387BEA14">
        <w:rPr>
          <w:rFonts w:eastAsiaTheme="minorEastAsia"/>
        </w:rPr>
        <w:t xml:space="preserve">values </w:t>
      </w:r>
      <w:r w:rsidR="5018F1D1" w:rsidRPr="387BEA14">
        <w:rPr>
          <w:rFonts w:eastAsiaTheme="minorEastAsia"/>
        </w:rPr>
        <w:t>greater than</w:t>
      </w:r>
      <w:r w:rsidRPr="387BEA14">
        <w:rPr>
          <w:rFonts w:eastAsiaTheme="minorEastAsia"/>
        </w:rPr>
        <w:t xml:space="preserve"> 700 E.</w:t>
      </w:r>
      <w:r w:rsidRPr="00453BE5">
        <w:rPr>
          <w:rFonts w:eastAsiaTheme="minorEastAsia"/>
        </w:rPr>
        <w:t xml:space="preserve"> coli/100g</w:t>
      </w:r>
      <w:r w:rsidR="00B12A1D">
        <w:rPr>
          <w:rFonts w:eastAsiaTheme="minorEastAsia"/>
        </w:rPr>
        <w:t xml:space="preserve">. </w:t>
      </w:r>
      <w:r w:rsidR="00B12A1D" w:rsidRPr="6D789F33">
        <w:rPr>
          <w:rFonts w:eastAsiaTheme="minorEastAsia"/>
        </w:rPr>
        <w:t>Hence,</w:t>
      </w:r>
      <w:r w:rsidRPr="00453BE5">
        <w:rPr>
          <w:rFonts w:eastAsiaTheme="minorEastAsia"/>
        </w:rPr>
        <w:t xml:space="preserve"> 3 of the 4 RMPs are classified</w:t>
      </w:r>
      <w:r w:rsidR="00D11D15">
        <w:rPr>
          <w:rFonts w:eastAsiaTheme="minorEastAsia"/>
        </w:rPr>
        <w:t xml:space="preserve"> </w:t>
      </w:r>
      <w:r w:rsidR="2C0365ED" w:rsidRPr="63AA7E5C">
        <w:rPr>
          <w:rFonts w:eastAsiaTheme="minorEastAsia"/>
        </w:rPr>
        <w:t xml:space="preserve">as B-grade waters, </w:t>
      </w:r>
      <w:r w:rsidR="00D11D15">
        <w:rPr>
          <w:rFonts w:eastAsiaTheme="minorEastAsia"/>
        </w:rPr>
        <w:t>and one is seasonal</w:t>
      </w:r>
      <w:r w:rsidR="158B873B" w:rsidRPr="63AA7E5C">
        <w:rPr>
          <w:rFonts w:eastAsiaTheme="minorEastAsia"/>
        </w:rPr>
        <w:t xml:space="preserve"> </w:t>
      </w:r>
      <w:r w:rsidR="00D11D15">
        <w:rPr>
          <w:rFonts w:eastAsiaTheme="minorEastAsia"/>
        </w:rPr>
        <w:t>A/B</w:t>
      </w:r>
      <w:r w:rsidRPr="00453BE5">
        <w:rPr>
          <w:rFonts w:eastAsiaTheme="minorEastAsia"/>
        </w:rPr>
        <w:t>.</w:t>
      </w:r>
      <w:r w:rsidR="00D11D15" w:rsidRPr="00D11D15">
        <w:t xml:space="preserve"> </w:t>
      </w:r>
      <w:r w:rsidR="008A3083">
        <w:rPr>
          <w:rFonts w:eastAsiaTheme="minorEastAsia"/>
        </w:rPr>
        <w:t>Parallel application of the</w:t>
      </w:r>
      <w:r w:rsidR="00D11D15" w:rsidRPr="00D11D15">
        <w:rPr>
          <w:rFonts w:eastAsiaTheme="minorEastAsia"/>
        </w:rPr>
        <w:t xml:space="preserve"> pour plate</w:t>
      </w:r>
      <w:r w:rsidR="008A3083">
        <w:rPr>
          <w:rFonts w:eastAsiaTheme="minorEastAsia"/>
        </w:rPr>
        <w:t xml:space="preserve"> and MPN methods</w:t>
      </w:r>
      <w:r w:rsidR="00D11D15" w:rsidRPr="00D11D15">
        <w:rPr>
          <w:rFonts w:eastAsiaTheme="minorEastAsia"/>
        </w:rPr>
        <w:t xml:space="preserve"> in the Menai East area presented an opportunity to </w:t>
      </w:r>
      <w:r w:rsidR="4107CBD1" w:rsidRPr="63AA7E5C">
        <w:rPr>
          <w:rFonts w:eastAsiaTheme="minorEastAsia"/>
        </w:rPr>
        <w:t>consider</w:t>
      </w:r>
      <w:r w:rsidR="00D11D15" w:rsidRPr="00D11D15">
        <w:rPr>
          <w:rFonts w:eastAsiaTheme="minorEastAsia"/>
        </w:rPr>
        <w:t xml:space="preserve"> how </w:t>
      </w:r>
      <w:r w:rsidR="00DD7030">
        <w:rPr>
          <w:rFonts w:eastAsiaTheme="minorEastAsia"/>
        </w:rPr>
        <w:t>method</w:t>
      </w:r>
      <w:r w:rsidR="00020CD2">
        <w:rPr>
          <w:rFonts w:eastAsiaTheme="minorEastAsia"/>
        </w:rPr>
        <w:t xml:space="preserve"> selection</w:t>
      </w:r>
      <w:r w:rsidR="00D11D15" w:rsidRPr="00D11D15">
        <w:rPr>
          <w:rFonts w:eastAsiaTheme="minorEastAsia"/>
        </w:rPr>
        <w:t xml:space="preserve"> might lead to differences in classification outcomes</w:t>
      </w:r>
      <w:r w:rsidR="268FCA55" w:rsidRPr="63AA7E5C">
        <w:rPr>
          <w:rFonts w:eastAsiaTheme="minorEastAsia"/>
        </w:rPr>
        <w:t xml:space="preserve"> for Menai Strait shellfishery areas,</w:t>
      </w:r>
      <w:r w:rsidR="00D11D15" w:rsidRPr="00D11D15">
        <w:rPr>
          <w:rFonts w:eastAsiaTheme="minorEastAsia"/>
        </w:rPr>
        <w:t xml:space="preserve"> where statutory results have tended to be closer</w:t>
      </w:r>
      <w:r w:rsidR="00020CD2">
        <w:rPr>
          <w:rFonts w:eastAsiaTheme="minorEastAsia"/>
        </w:rPr>
        <w:t xml:space="preserve"> </w:t>
      </w:r>
      <w:r w:rsidR="001637B2">
        <w:rPr>
          <w:rFonts w:eastAsiaTheme="minorEastAsia"/>
        </w:rPr>
        <w:t>(</w:t>
      </w:r>
      <w:r w:rsidR="00020CD2">
        <w:rPr>
          <w:rFonts w:eastAsiaTheme="minorEastAsia"/>
        </w:rPr>
        <w:t>than the Camel Estuary</w:t>
      </w:r>
      <w:r w:rsidR="3F913E3D" w:rsidRPr="63AA7E5C">
        <w:rPr>
          <w:rFonts w:eastAsiaTheme="minorEastAsia"/>
        </w:rPr>
        <w:t>, for example</w:t>
      </w:r>
      <w:r w:rsidR="001637B2">
        <w:rPr>
          <w:rFonts w:eastAsiaTheme="minorEastAsia"/>
        </w:rPr>
        <w:t>)</w:t>
      </w:r>
      <w:r w:rsidR="00D11D15" w:rsidRPr="00D11D15">
        <w:rPr>
          <w:rFonts w:eastAsiaTheme="minorEastAsia"/>
        </w:rPr>
        <w:t xml:space="preserve"> to satisfying the conditions required for </w:t>
      </w:r>
      <w:r w:rsidR="00A6197D">
        <w:rPr>
          <w:rFonts w:eastAsiaTheme="minorEastAsia"/>
        </w:rPr>
        <w:t xml:space="preserve">award of an </w:t>
      </w:r>
      <w:r w:rsidR="00D11D15" w:rsidRPr="00D11D15">
        <w:rPr>
          <w:rFonts w:eastAsiaTheme="minorEastAsia"/>
        </w:rPr>
        <w:t>A classi</w:t>
      </w:r>
      <w:r w:rsidR="00A6197D">
        <w:rPr>
          <w:rFonts w:eastAsiaTheme="minorEastAsia"/>
        </w:rPr>
        <w:t xml:space="preserve">fication. </w:t>
      </w:r>
    </w:p>
    <w:p w14:paraId="4A34DE29" w14:textId="6989CE2B" w:rsidR="00F11FD0" w:rsidRDefault="004C3381" w:rsidP="6D789F33">
      <w:pPr>
        <w:jc w:val="both"/>
      </w:pPr>
      <w:r w:rsidRPr="00F600BC">
        <w:rPr>
          <w:rFonts w:eastAsiaTheme="minorEastAsia"/>
        </w:rPr>
        <w:t xml:space="preserve">In this study, </w:t>
      </w:r>
      <w:r w:rsidR="00EE59BE" w:rsidRPr="00F600BC">
        <w:rPr>
          <w:rFonts w:eastAsiaTheme="minorEastAsia"/>
        </w:rPr>
        <w:t xml:space="preserve">the </w:t>
      </w:r>
      <w:r w:rsidR="00FA1265" w:rsidRPr="00F600BC" w:rsidDel="00886D22">
        <w:rPr>
          <w:rFonts w:eastAsiaTheme="minorEastAsia"/>
        </w:rPr>
        <w:t xml:space="preserve">MPN method </w:t>
      </w:r>
      <w:r w:rsidR="00D05C5B">
        <w:rPr>
          <w:rFonts w:eastAsiaTheme="minorEastAsia"/>
        </w:rPr>
        <w:t xml:space="preserve">still </w:t>
      </w:r>
      <w:r w:rsidR="00FA1265" w:rsidRPr="00F600BC">
        <w:rPr>
          <w:rFonts w:eastAsiaTheme="minorEastAsia"/>
        </w:rPr>
        <w:t>reported higher values than the pour plate method in paired samples when assessing data</w:t>
      </w:r>
      <w:r w:rsidR="00FA1265" w:rsidDel="00424185">
        <w:rPr>
          <w:rFonts w:eastAsiaTheme="minorEastAsia"/>
        </w:rPr>
        <w:t xml:space="preserve"> </w:t>
      </w:r>
      <w:r w:rsidR="00424185">
        <w:rPr>
          <w:rFonts w:eastAsiaTheme="minorEastAsia"/>
        </w:rPr>
        <w:t>for</w:t>
      </w:r>
      <w:r w:rsidR="00FA1265" w:rsidRPr="00F600BC">
        <w:rPr>
          <w:rFonts w:eastAsiaTheme="minorEastAsia"/>
        </w:rPr>
        <w:t xml:space="preserve"> all the RMPs</w:t>
      </w:r>
      <w:r w:rsidR="009A42A1" w:rsidRPr="00F600BC">
        <w:rPr>
          <w:rFonts w:eastAsiaTheme="minorEastAsia"/>
        </w:rPr>
        <w:t xml:space="preserve"> </w:t>
      </w:r>
      <w:r w:rsidR="00424185">
        <w:rPr>
          <w:rFonts w:eastAsiaTheme="minorEastAsia"/>
        </w:rPr>
        <w:t xml:space="preserve">studied </w:t>
      </w:r>
      <w:r w:rsidR="009A42A1" w:rsidRPr="00F600BC">
        <w:rPr>
          <w:rFonts w:eastAsiaTheme="minorEastAsia"/>
        </w:rPr>
        <w:t>(</w:t>
      </w:r>
      <w:r w:rsidR="45C80D1A" w:rsidRPr="36BF4441">
        <w:rPr>
          <w:rFonts w:eastAsiaTheme="minorEastAsia"/>
        </w:rPr>
        <w:t>F</w:t>
      </w:r>
      <w:r w:rsidR="009A42A1" w:rsidRPr="36BF4441">
        <w:rPr>
          <w:rFonts w:eastAsiaTheme="minorEastAsia"/>
        </w:rPr>
        <w:t>igure</w:t>
      </w:r>
      <w:r w:rsidR="009A42A1" w:rsidRPr="00F600BC">
        <w:rPr>
          <w:rFonts w:eastAsiaTheme="minorEastAsia"/>
        </w:rPr>
        <w:t xml:space="preserve"> 3.21)</w:t>
      </w:r>
      <w:r w:rsidR="00FA1265" w:rsidRPr="00F600BC">
        <w:rPr>
          <w:rFonts w:eastAsiaTheme="minorEastAsia"/>
        </w:rPr>
        <w:t xml:space="preserve">. The pour plate </w:t>
      </w:r>
      <w:r w:rsidR="000D7482">
        <w:rPr>
          <w:rFonts w:eastAsiaTheme="minorEastAsia"/>
        </w:rPr>
        <w:t xml:space="preserve">results included </w:t>
      </w:r>
      <w:r w:rsidR="00FA1265" w:rsidRPr="6D789F33">
        <w:rPr>
          <w:rFonts w:eastAsiaTheme="minorEastAsia"/>
        </w:rPr>
        <w:t xml:space="preserve">some </w:t>
      </w:r>
      <w:r w:rsidR="00FA1265" w:rsidRPr="6D789F33">
        <w:rPr>
          <w:rFonts w:eastAsiaTheme="minorEastAsia"/>
          <w:i/>
          <w:iCs/>
        </w:rPr>
        <w:t>E.</w:t>
      </w:r>
      <w:r w:rsidR="00FA1265" w:rsidRPr="00F600BC">
        <w:rPr>
          <w:rFonts w:eastAsiaTheme="minorEastAsia"/>
          <w:i/>
        </w:rPr>
        <w:t xml:space="preserve"> coli </w:t>
      </w:r>
      <w:r w:rsidR="00FA1265" w:rsidRPr="00F600BC">
        <w:rPr>
          <w:rFonts w:eastAsiaTheme="minorEastAsia"/>
        </w:rPr>
        <w:t xml:space="preserve">concentrations &gt; 700 </w:t>
      </w:r>
      <w:r w:rsidR="00FA1265" w:rsidRPr="00F600BC">
        <w:rPr>
          <w:rFonts w:eastAsiaTheme="minorEastAsia"/>
          <w:i/>
        </w:rPr>
        <w:t xml:space="preserve">E. </w:t>
      </w:r>
      <w:r w:rsidR="00FA1265" w:rsidRPr="75476D77">
        <w:rPr>
          <w:rFonts w:eastAsiaTheme="minorEastAsia"/>
        </w:rPr>
        <w:t>coli/100g</w:t>
      </w:r>
      <w:r w:rsidR="005F4F87" w:rsidRPr="75476D77">
        <w:rPr>
          <w:rFonts w:eastAsiaTheme="minorEastAsia"/>
        </w:rPr>
        <w:t xml:space="preserve">, </w:t>
      </w:r>
      <w:r w:rsidR="004A5536">
        <w:rPr>
          <w:rFonts w:eastAsiaTheme="minorEastAsia"/>
        </w:rPr>
        <w:t xml:space="preserve">though less frequently than the MPN method, </w:t>
      </w:r>
      <w:r w:rsidR="00C340EE">
        <w:rPr>
          <w:rFonts w:eastAsiaTheme="minorEastAsia"/>
        </w:rPr>
        <w:t xml:space="preserve">and </w:t>
      </w:r>
      <w:r w:rsidR="00B952C9" w:rsidRPr="75476D77">
        <w:rPr>
          <w:rFonts w:eastAsiaTheme="minorEastAsia"/>
        </w:rPr>
        <w:t xml:space="preserve">so would be unlikely to improve the </w:t>
      </w:r>
      <w:r w:rsidR="008930D4">
        <w:rPr>
          <w:rFonts w:eastAsiaTheme="minorEastAsia"/>
        </w:rPr>
        <w:t xml:space="preserve">year-round </w:t>
      </w:r>
      <w:r w:rsidR="00B952C9" w:rsidRPr="75476D77">
        <w:rPr>
          <w:rFonts w:eastAsiaTheme="minorEastAsia"/>
        </w:rPr>
        <w:t>classification</w:t>
      </w:r>
      <w:r w:rsidR="008930D4">
        <w:rPr>
          <w:rFonts w:eastAsiaTheme="minorEastAsia"/>
        </w:rPr>
        <w:t xml:space="preserve">s. </w:t>
      </w:r>
      <w:r w:rsidR="00F11FD0">
        <w:t xml:space="preserve">However, the seasonal pattern of pour plate results, with less frequent results &gt;700 and higher proportion of results &lt;230, indicates some potential for seasonal A/B classifications in the future, if this method were to be applied to official control sampling. This is by no means a guaranteed outcome, as a longer three-year data set would be required, but is worth investigation as it would represent a significant improvement in resilience of mussel businesses operating in Menai East Several Order that are dependent on exports to the EU. </w:t>
      </w:r>
    </w:p>
    <w:p w14:paraId="2E03287C" w14:textId="6D1D643D" w:rsidR="00F11FD0" w:rsidRDefault="00F11FD0">
      <w:pPr>
        <w:jc w:val="both"/>
        <w:rPr>
          <w:rFonts w:eastAsiaTheme="minorEastAsia"/>
        </w:rPr>
      </w:pPr>
    </w:p>
    <w:p w14:paraId="6C103A2E" w14:textId="740DC091" w:rsidR="000806FE" w:rsidRPr="00E30E8D" w:rsidRDefault="001A5372" w:rsidP="00F600BC">
      <w:pPr>
        <w:pStyle w:val="Heading2"/>
      </w:pPr>
      <w:bookmarkStart w:id="65" w:name="_Toc122009969"/>
      <w:r>
        <w:t xml:space="preserve">4.11 Potential </w:t>
      </w:r>
      <w:r w:rsidR="007E6CFA">
        <w:t>for environmental predictors o</w:t>
      </w:r>
      <w:r w:rsidR="00DD6AC7">
        <w:t>f shellfish hygiene</w:t>
      </w:r>
      <w:bookmarkEnd w:id="65"/>
    </w:p>
    <w:p w14:paraId="1DCA2108" w14:textId="77777777" w:rsidR="00E60EA1" w:rsidRPr="00E60EA1" w:rsidRDefault="00E60EA1" w:rsidP="00857DF3"/>
    <w:p w14:paraId="3E52171A" w14:textId="6EB506E9" w:rsidR="00251DCD" w:rsidRDefault="515EE35C" w:rsidP="0082067F">
      <w:pPr>
        <w:jc w:val="both"/>
      </w:pPr>
      <w:r w:rsidRPr="00F600BC">
        <w:t>A key</w:t>
      </w:r>
      <w:r w:rsidRPr="00F600BC" w:rsidDel="00B40A31">
        <w:t xml:space="preserve"> </w:t>
      </w:r>
      <w:r w:rsidR="00B40A31">
        <w:t xml:space="preserve">project aim </w:t>
      </w:r>
      <w:r w:rsidRPr="00F600BC">
        <w:t xml:space="preserve">was to better understand temporal and spatial patterns of </w:t>
      </w:r>
      <w:r w:rsidR="007646DA">
        <w:t xml:space="preserve">faecal </w:t>
      </w:r>
      <w:r w:rsidRPr="00F600BC">
        <w:t>contamination.</w:t>
      </w:r>
      <w:r w:rsidR="007646DA">
        <w:t xml:space="preserve"> </w:t>
      </w:r>
      <w:r w:rsidR="007646DA" w:rsidRPr="007646DA">
        <w:t>Faecal contamination in coastal waters and in shellfish originate</w:t>
      </w:r>
      <w:r w:rsidR="007646DA">
        <w:t>s</w:t>
      </w:r>
      <w:r w:rsidR="007646DA" w:rsidRPr="007646DA">
        <w:t xml:space="preserve"> from human and/or animal sources </w:t>
      </w:r>
      <w:r w:rsidR="00ED7F6D">
        <w:t xml:space="preserve">including </w:t>
      </w:r>
      <w:r w:rsidR="007646DA" w:rsidRPr="007646DA">
        <w:t xml:space="preserve">farmed livestock (Malham </w:t>
      </w:r>
      <w:r w:rsidR="007646DA" w:rsidRPr="36BF4441">
        <w:rPr>
          <w:i/>
        </w:rPr>
        <w:t>et al.,</w:t>
      </w:r>
      <w:r w:rsidR="007646DA" w:rsidRPr="007646DA">
        <w:t xml:space="preserve"> 2014).</w:t>
      </w:r>
      <w:r w:rsidR="005012E5">
        <w:t xml:space="preserve"> </w:t>
      </w:r>
      <w:r w:rsidR="005012E5" w:rsidRPr="00F600BC">
        <w:t>For human sources, the main pathway into coastal waters is from spills arising from Combined Sewer Overflows (CSO), when untreated waste</w:t>
      </w:r>
      <w:r w:rsidR="007B36EE">
        <w:t>water</w:t>
      </w:r>
      <w:r w:rsidR="005012E5" w:rsidRPr="00F600BC">
        <w:t xml:space="preserve"> is discharged when high rainfall </w:t>
      </w:r>
      <w:r w:rsidR="00E30D72" w:rsidRPr="00F600BC">
        <w:t xml:space="preserve">results in </w:t>
      </w:r>
      <w:r w:rsidR="005012E5" w:rsidRPr="00F600BC">
        <w:t>overload of sewerage infrastructure (</w:t>
      </w:r>
      <w:proofErr w:type="spellStart"/>
      <w:r w:rsidR="005012E5" w:rsidRPr="00F600BC">
        <w:t>Droppo</w:t>
      </w:r>
      <w:proofErr w:type="spellEnd"/>
      <w:r w:rsidR="005012E5" w:rsidRPr="00F600BC">
        <w:t xml:space="preserve"> </w:t>
      </w:r>
      <w:r w:rsidR="005012E5" w:rsidRPr="00F600BC">
        <w:rPr>
          <w:i/>
        </w:rPr>
        <w:t>et al.,</w:t>
      </w:r>
      <w:r w:rsidR="005012E5" w:rsidRPr="00F600BC">
        <w:t xml:space="preserve"> 2009), as well as from </w:t>
      </w:r>
      <w:r w:rsidR="00254B72">
        <w:t>WwTW</w:t>
      </w:r>
      <w:r w:rsidR="005012E5" w:rsidRPr="00F600BC">
        <w:t xml:space="preserve"> discharges, faults in sewage systems</w:t>
      </w:r>
      <w:r w:rsidR="00E30D72" w:rsidRPr="00F600BC">
        <w:t xml:space="preserve">, </w:t>
      </w:r>
      <w:r w:rsidR="005012E5" w:rsidRPr="00F600BC">
        <w:t xml:space="preserve">as well as septic tanks and boats. Other studies have demonstrated the influence of CSO discharge on microbial contamination of estuarine waters and in shellfish (e.g., Crowther </w:t>
      </w:r>
      <w:r w:rsidR="005012E5" w:rsidRPr="00F600BC">
        <w:rPr>
          <w:i/>
        </w:rPr>
        <w:t>et al.,</w:t>
      </w:r>
      <w:r w:rsidR="005012E5" w:rsidRPr="00F600BC">
        <w:t xml:space="preserve"> 2002; Zimmer- Faust </w:t>
      </w:r>
      <w:r w:rsidR="005012E5" w:rsidRPr="00F600BC">
        <w:rPr>
          <w:i/>
        </w:rPr>
        <w:t>et al.,</w:t>
      </w:r>
      <w:r w:rsidR="005012E5" w:rsidRPr="00F600BC">
        <w:t xml:space="preserve"> 2018; Malham </w:t>
      </w:r>
      <w:r w:rsidR="005012E5" w:rsidRPr="00F600BC">
        <w:rPr>
          <w:i/>
        </w:rPr>
        <w:t>et al.</w:t>
      </w:r>
      <w:r w:rsidR="005012E5" w:rsidRPr="00F600BC">
        <w:t xml:space="preserve">, 2014). </w:t>
      </w:r>
      <w:r w:rsidR="00F87004" w:rsidRPr="00F600BC">
        <w:t xml:space="preserve">Understanding the environmental factors that drive </w:t>
      </w:r>
      <w:r w:rsidR="00F87004" w:rsidRPr="00F600BC">
        <w:rPr>
          <w:i/>
        </w:rPr>
        <w:t xml:space="preserve">E. coli </w:t>
      </w:r>
      <w:r w:rsidR="00F87004" w:rsidRPr="00F600BC">
        <w:t xml:space="preserve">and viral contamination in shellfish has the potential to provide two benefits to management of shellfish areas. </w:t>
      </w:r>
    </w:p>
    <w:p w14:paraId="510E248D" w14:textId="7EC5C6E7" w:rsidR="00AF05EE" w:rsidRPr="00F600BC" w:rsidRDefault="00251DCD" w:rsidP="0082067F">
      <w:pPr>
        <w:jc w:val="both"/>
      </w:pPr>
      <w:r>
        <w:lastRenderedPageBreak/>
        <w:t xml:space="preserve">Firstly, </w:t>
      </w:r>
      <w:r w:rsidR="7750BE87">
        <w:t>i</w:t>
      </w:r>
      <w:r w:rsidR="32C065F7">
        <w:t>dentification</w:t>
      </w:r>
      <w:r w:rsidR="00F87004">
        <w:t xml:space="preserve"> of </w:t>
      </w:r>
      <w:r w:rsidR="00832B7D">
        <w:t xml:space="preserve">specific </w:t>
      </w:r>
      <w:r w:rsidR="00F87004">
        <w:t>sources spatially can help inform improvements either to sewage infrastructure or catchment/farmland management to reduce inputs and improve water quality</w:t>
      </w:r>
      <w:r w:rsidR="4FA77946">
        <w:t xml:space="preserve"> in rivers and in </w:t>
      </w:r>
      <w:r w:rsidR="3FE39E6F">
        <w:t>catchments, this</w:t>
      </w:r>
      <w:r w:rsidR="4FA77946">
        <w:t xml:space="preserve"> is</w:t>
      </w:r>
      <w:r w:rsidR="00F87004">
        <w:t xml:space="preserve"> of </w:t>
      </w:r>
      <w:r w:rsidR="4FA77946">
        <w:t>particul</w:t>
      </w:r>
      <w:r w:rsidR="4C482550">
        <w:t>ar importance</w:t>
      </w:r>
      <w:r w:rsidR="00F87004">
        <w:t xml:space="preserve"> for </w:t>
      </w:r>
      <w:proofErr w:type="spellStart"/>
      <w:r w:rsidR="6DC1EB1C" w:rsidRPr="7CFF222B">
        <w:rPr>
          <w:rFonts w:ascii="Calibri" w:eastAsia="Calibri" w:hAnsi="Calibri" w:cs="Calibri"/>
          <w:color w:val="000000" w:themeColor="text1"/>
        </w:rPr>
        <w:t>Dŵr</w:t>
      </w:r>
      <w:proofErr w:type="spellEnd"/>
      <w:r w:rsidR="6DC1EB1C" w:rsidRPr="7CFF222B">
        <w:rPr>
          <w:rFonts w:ascii="Calibri" w:eastAsia="Calibri" w:hAnsi="Calibri" w:cs="Calibri"/>
          <w:color w:val="000000" w:themeColor="text1"/>
        </w:rPr>
        <w:t xml:space="preserve"> </w:t>
      </w:r>
      <w:r w:rsidR="6DC1EB1C" w:rsidRPr="7CFF222B">
        <w:rPr>
          <w:rFonts w:ascii="Calibri" w:eastAsia="Calibri" w:hAnsi="Calibri" w:cs="Calibri"/>
        </w:rPr>
        <w:t xml:space="preserve">Cymru </w:t>
      </w:r>
      <w:proofErr w:type="spellStart"/>
      <w:r w:rsidR="6DC1EB1C" w:rsidRPr="7CFF222B">
        <w:rPr>
          <w:rFonts w:ascii="Calibri" w:eastAsia="Calibri" w:hAnsi="Calibri" w:cs="Calibri"/>
        </w:rPr>
        <w:t>Cynfyngedig</w:t>
      </w:r>
      <w:proofErr w:type="spellEnd"/>
      <w:r w:rsidR="6DC1EB1C" w:rsidRPr="7CFF222B">
        <w:rPr>
          <w:rFonts w:ascii="Calibri" w:eastAsia="Calibri" w:hAnsi="Calibri" w:cs="Calibri"/>
        </w:rPr>
        <w:t xml:space="preserve"> and their </w:t>
      </w:r>
      <w:r w:rsidR="00F87004" w:rsidRPr="7CFF222B">
        <w:rPr>
          <w:rFonts w:ascii="Calibri" w:eastAsia="Calibri" w:hAnsi="Calibri" w:cs="Calibri"/>
        </w:rPr>
        <w:t>i</w:t>
      </w:r>
      <w:r w:rsidR="00F87004">
        <w:t>nvolvement in the project</w:t>
      </w:r>
      <w:r>
        <w:t>.</w:t>
      </w:r>
      <w:r w:rsidR="00832B7D">
        <w:t xml:space="preserve"> T</w:t>
      </w:r>
      <w:r w:rsidR="00F87004">
        <w:t xml:space="preserve">he results </w:t>
      </w:r>
      <w:r w:rsidR="00210F0F">
        <w:t xml:space="preserve">generated in this study </w:t>
      </w:r>
      <w:r w:rsidR="00F87004">
        <w:t xml:space="preserve">have </w:t>
      </w:r>
      <w:r w:rsidR="6C333CA7">
        <w:t>support</w:t>
      </w:r>
      <w:r w:rsidR="32C065F7">
        <w:t>ed</w:t>
      </w:r>
      <w:r w:rsidR="00F87004">
        <w:t xml:space="preserve"> validation of their coastal source apportionment models, </w:t>
      </w:r>
      <w:r w:rsidR="00832B7D">
        <w:t xml:space="preserve">which can be </w:t>
      </w:r>
      <w:r w:rsidR="00F87004">
        <w:t xml:space="preserve">used to identify areas for investment in infrastructure improvement. </w:t>
      </w:r>
      <w:r w:rsidR="001D2D91">
        <w:t xml:space="preserve">Secondly, </w:t>
      </w:r>
      <w:r w:rsidR="4CEB475B">
        <w:t>p</w:t>
      </w:r>
      <w:r w:rsidR="32C065F7">
        <w:t>redictive</w:t>
      </w:r>
      <w:r w:rsidR="00F87004">
        <w:t xml:space="preserve"> models</w:t>
      </w:r>
      <w:r w:rsidR="00E3157F">
        <w:t>,</w:t>
      </w:r>
      <w:r w:rsidR="00F87004">
        <w:t xml:space="preserve"> relating temporal patterns of high microbial </w:t>
      </w:r>
      <w:r w:rsidR="00E3157F">
        <w:t xml:space="preserve">concentrations </w:t>
      </w:r>
      <w:r w:rsidR="00F87004">
        <w:t xml:space="preserve">to environmental predictors could also be used as the basis for risk-based active management (adaptive management), whereby the harvesting of shellfish may be restricted during higher risk periods (Malham </w:t>
      </w:r>
      <w:r w:rsidR="00F87004" w:rsidRPr="7CFF222B">
        <w:rPr>
          <w:i/>
        </w:rPr>
        <w:t xml:space="preserve">et al., </w:t>
      </w:r>
      <w:r w:rsidR="00F87004">
        <w:t xml:space="preserve">2017). For example, recent work on the Camel (Malham </w:t>
      </w:r>
      <w:r w:rsidR="00F87004" w:rsidRPr="7CFF222B">
        <w:rPr>
          <w:i/>
        </w:rPr>
        <w:t>et al.</w:t>
      </w:r>
      <w:r w:rsidR="00F87004">
        <w:t xml:space="preserve">, in prep) has demonstrated the potential for relatively simple environmental predictors (rainfall and river flow) to identify high risk periods in terms of </w:t>
      </w:r>
      <w:r w:rsidR="00F87004" w:rsidRPr="7CFF222B">
        <w:rPr>
          <w:i/>
        </w:rPr>
        <w:t>E. coli</w:t>
      </w:r>
      <w:r w:rsidR="00F87004">
        <w:t xml:space="preserve"> contamination of shellfish, though not for norovirus.</w:t>
      </w:r>
    </w:p>
    <w:p w14:paraId="4EA22EF7" w14:textId="03FD85F9" w:rsidR="00E3157F" w:rsidRPr="00F10C99" w:rsidRDefault="515EE35C" w:rsidP="649E911D">
      <w:pPr>
        <w:jc w:val="both"/>
      </w:pPr>
      <w:r>
        <w:t xml:space="preserve">The </w:t>
      </w:r>
      <w:r w:rsidR="0005033D">
        <w:t xml:space="preserve">high-frequency </w:t>
      </w:r>
      <w:r>
        <w:t xml:space="preserve">measurement of faecal indicators has allowed us to </w:t>
      </w:r>
      <w:r w:rsidR="5A782AFF">
        <w:t>better understand how their concentrations differ temporally and spatially</w:t>
      </w:r>
      <w:r w:rsidR="007B6C34">
        <w:t xml:space="preserve">. There were no significant differences in </w:t>
      </w:r>
      <w:r w:rsidR="007B6C34" w:rsidRPr="3F134B07">
        <w:rPr>
          <w:i/>
        </w:rPr>
        <w:t xml:space="preserve">E. coli </w:t>
      </w:r>
      <w:r w:rsidR="007B6C34">
        <w:t>concentrations between RMPs</w:t>
      </w:r>
      <w:r w:rsidR="00012FFC">
        <w:t xml:space="preserve"> and there were</w:t>
      </w:r>
      <w:r w:rsidR="007B6C34">
        <w:t xml:space="preserve"> weak to moderate correlations between all sites, </w:t>
      </w:r>
      <w:r w:rsidR="61053B49">
        <w:t>suggesting</w:t>
      </w:r>
      <w:r w:rsidR="00890EDF">
        <w:t xml:space="preserve"> </w:t>
      </w:r>
      <w:r w:rsidR="007B6C34">
        <w:t>they respond in similar ways</w:t>
      </w:r>
      <w:r w:rsidR="00094048">
        <w:t xml:space="preserve">. </w:t>
      </w:r>
      <w:r w:rsidR="005B26A8">
        <w:t xml:space="preserve">The data has also </w:t>
      </w:r>
      <w:r w:rsidR="5A782AFF">
        <w:t>inform</w:t>
      </w:r>
      <w:r w:rsidR="00C0019D">
        <w:t>ed preliminary</w:t>
      </w:r>
      <w:r w:rsidR="5A782AFF">
        <w:t xml:space="preserve"> </w:t>
      </w:r>
      <w:r w:rsidR="1939E4C8">
        <w:t>development of</w:t>
      </w:r>
      <w:r w:rsidR="5A782AFF">
        <w:t xml:space="preserve"> models that have </w:t>
      </w:r>
      <w:r w:rsidR="00127EA7">
        <w:t>started to identify</w:t>
      </w:r>
      <w:r w:rsidR="5A782AFF" w:rsidDel="000D0335">
        <w:t xml:space="preserve"> </w:t>
      </w:r>
      <w:r w:rsidR="5A782AFF">
        <w:t xml:space="preserve">predictors of </w:t>
      </w:r>
      <w:r w:rsidR="5A782AFF" w:rsidRPr="3F134B07">
        <w:rPr>
          <w:i/>
        </w:rPr>
        <w:t xml:space="preserve">E. coli </w:t>
      </w:r>
      <w:r w:rsidR="5A782AFF">
        <w:t>c</w:t>
      </w:r>
      <w:r w:rsidR="65C21099">
        <w:t>ontamination in the shellfish RMPs.</w:t>
      </w:r>
      <w:r w:rsidR="0095FDB4">
        <w:t xml:space="preserve"> </w:t>
      </w:r>
      <w:r w:rsidR="192BCDB5">
        <w:t xml:space="preserve">The Afon Adda </w:t>
      </w:r>
      <w:r w:rsidR="00D33414">
        <w:t xml:space="preserve">showed </w:t>
      </w:r>
      <w:r w:rsidR="192BCDB5">
        <w:t xml:space="preserve">the highest concentrations of </w:t>
      </w:r>
      <w:r w:rsidR="00A839B4" w:rsidRPr="3F134B07">
        <w:rPr>
          <w:i/>
          <w:iCs/>
        </w:rPr>
        <w:t xml:space="preserve">E. </w:t>
      </w:r>
      <w:r w:rsidR="00A839B4" w:rsidRPr="3F134B07">
        <w:rPr>
          <w:i/>
        </w:rPr>
        <w:t>coli</w:t>
      </w:r>
      <w:r w:rsidR="192BCDB5">
        <w:t xml:space="preserve"> and viruses</w:t>
      </w:r>
      <w:r w:rsidR="00A839B4">
        <w:t xml:space="preserve"> including</w:t>
      </w:r>
      <w:r w:rsidR="192BCDB5">
        <w:t xml:space="preserve"> </w:t>
      </w:r>
      <w:proofErr w:type="spellStart"/>
      <w:r w:rsidR="192BCDB5" w:rsidDel="00417C0D">
        <w:t>c</w:t>
      </w:r>
      <w:r w:rsidR="192BCDB5">
        <w:t>rAssphage</w:t>
      </w:r>
      <w:proofErr w:type="spellEnd"/>
      <w:r w:rsidR="4140E356">
        <w:t xml:space="preserve">. </w:t>
      </w:r>
      <w:r w:rsidR="3CDF33D3">
        <w:t xml:space="preserve">However, </w:t>
      </w:r>
      <w:r w:rsidR="3CDF33D3" w:rsidRPr="3F134B07">
        <w:rPr>
          <w:i/>
        </w:rPr>
        <w:t xml:space="preserve">E. coli </w:t>
      </w:r>
      <w:r w:rsidR="3CDF33D3">
        <w:t xml:space="preserve">concentrations measured in samples from the Afon Adda were not identified as a significant predictor of </w:t>
      </w:r>
      <w:r w:rsidR="3CDF33D3" w:rsidRPr="3F134B07">
        <w:rPr>
          <w:i/>
        </w:rPr>
        <w:t>E. co</w:t>
      </w:r>
      <w:r w:rsidR="527FE6F1" w:rsidRPr="3F134B07">
        <w:rPr>
          <w:i/>
        </w:rPr>
        <w:t xml:space="preserve">li </w:t>
      </w:r>
      <w:r w:rsidR="527FE6F1">
        <w:t>concentrations in</w:t>
      </w:r>
      <w:r w:rsidR="527FE6F1" w:rsidDel="00BD1816">
        <w:t xml:space="preserve"> </w:t>
      </w:r>
      <w:r w:rsidR="527FE6F1">
        <w:t>shellfish at the RMP</w:t>
      </w:r>
      <w:r w:rsidR="00BD1816">
        <w:t>s</w:t>
      </w:r>
      <w:r w:rsidR="6A0C47BB">
        <w:t>, for example</w:t>
      </w:r>
      <w:r w:rsidR="00BD1816">
        <w:t>.</w:t>
      </w:r>
      <w:r w:rsidR="002A1EEE">
        <w:t xml:space="preserve"> </w:t>
      </w:r>
      <w:r w:rsidR="00036B66">
        <w:t>It is likely that whilst concentrations are relatively high,</w:t>
      </w:r>
      <w:r w:rsidR="00036B66" w:rsidRPr="3F134B07">
        <w:rPr>
          <w:color w:val="2B579A"/>
        </w:rPr>
        <w:t xml:space="preserve"> </w:t>
      </w:r>
      <w:r w:rsidR="00036B66">
        <w:t xml:space="preserve">the influence of the Afon Adda is </w:t>
      </w:r>
      <w:r w:rsidR="01249B29">
        <w:t xml:space="preserve">more </w:t>
      </w:r>
      <w:r w:rsidR="00036B66">
        <w:t xml:space="preserve">limited </w:t>
      </w:r>
      <w:r w:rsidR="5E340544">
        <w:t>in its impact on</w:t>
      </w:r>
      <w:r w:rsidR="00036B66">
        <w:t xml:space="preserve"> the </w:t>
      </w:r>
      <w:r w:rsidR="5E340544">
        <w:t xml:space="preserve">shellfishery due to </w:t>
      </w:r>
      <w:r w:rsidR="00036B66">
        <w:t>the relatively small discharge volume</w:t>
      </w:r>
      <w:r w:rsidR="372AC58A">
        <w:t>,</w:t>
      </w:r>
      <w:r w:rsidR="00036B66">
        <w:t xml:space="preserve"> compared to the Afon Ogwen.</w:t>
      </w:r>
      <w:r w:rsidR="00253AD9">
        <w:t xml:space="preserve"> </w:t>
      </w:r>
      <w:r w:rsidR="00BD1816">
        <w:t>The</w:t>
      </w:r>
      <w:r w:rsidR="002A1EEE">
        <w:t xml:space="preserve"> </w:t>
      </w:r>
      <w:r w:rsidR="002A1EEE" w:rsidRPr="3F134B07">
        <w:rPr>
          <w:i/>
        </w:rPr>
        <w:t xml:space="preserve">E. coli </w:t>
      </w:r>
      <w:r w:rsidR="002A1EEE">
        <w:t>concentrat</w:t>
      </w:r>
      <w:r w:rsidR="00B44922">
        <w:t>ion for the Afon Ogwen w</w:t>
      </w:r>
      <w:r w:rsidR="00AE291C">
        <w:t xml:space="preserve">as </w:t>
      </w:r>
      <w:r w:rsidR="3DE2253E">
        <w:t xml:space="preserve">determined to be </w:t>
      </w:r>
      <w:r w:rsidR="00AE291C">
        <w:t>a</w:t>
      </w:r>
      <w:r w:rsidR="00334CDE">
        <w:t xml:space="preserve"> significant predictor of </w:t>
      </w:r>
      <w:r w:rsidR="00334CDE" w:rsidRPr="3F134B07">
        <w:rPr>
          <w:i/>
        </w:rPr>
        <w:t>E. coli</w:t>
      </w:r>
      <w:r w:rsidR="00334CDE">
        <w:t xml:space="preserve"> concentrations in shellfish at all RMPs, despite the Afon Adda and Afon Cegin discharging in closer proximity to some </w:t>
      </w:r>
      <w:r w:rsidR="0088159F">
        <w:t>RMPs</w:t>
      </w:r>
      <w:r w:rsidR="527FE6F1">
        <w:t>.</w:t>
      </w:r>
      <w:r w:rsidR="00CB0F32">
        <w:t xml:space="preserve"> </w:t>
      </w:r>
      <w:r w:rsidR="00820375">
        <w:t xml:space="preserve">Distance from the </w:t>
      </w:r>
      <w:r w:rsidR="00064608">
        <w:t>mouth</w:t>
      </w:r>
      <w:r w:rsidR="00820375">
        <w:t xml:space="preserve"> of</w:t>
      </w:r>
      <w:r w:rsidR="00064608">
        <w:t xml:space="preserve"> the</w:t>
      </w:r>
      <w:r w:rsidR="00820375">
        <w:t xml:space="preserve"> Afon Ogwen did appear to diminish the ability to accurately predict </w:t>
      </w:r>
      <w:r w:rsidR="00820375" w:rsidRPr="3F134B07">
        <w:rPr>
          <w:i/>
        </w:rPr>
        <w:t xml:space="preserve">E. coli </w:t>
      </w:r>
      <w:r w:rsidR="00820375">
        <w:t>concentrations at the RMPs, with the model explaining 83% of the variability in the Ogwen Channel RMP whilst only explaining 29% of the variability in the Gallows Point RMP</w:t>
      </w:r>
      <w:r w:rsidR="3501AE08">
        <w:t>, for example</w:t>
      </w:r>
      <w:r w:rsidR="00820375">
        <w:t xml:space="preserve">. The complicated hydrodynamics of the Menai Strait were not considered </w:t>
      </w:r>
      <w:r w:rsidR="00854B5F">
        <w:t>in the mode</w:t>
      </w:r>
      <w:r w:rsidR="00DC398C">
        <w:t>l</w:t>
      </w:r>
      <w:r w:rsidR="2D36DF3D">
        <w:t xml:space="preserve"> used but</w:t>
      </w:r>
      <w:r w:rsidR="00820375">
        <w:t xml:space="preserve"> it is </w:t>
      </w:r>
      <w:r w:rsidR="2D36DF3D">
        <w:t>speculated</w:t>
      </w:r>
      <w:r w:rsidR="00820375">
        <w:t xml:space="preserve"> that hydrodynamic flow could mediate the influence of the Afon Ogwen at this RMP.</w:t>
      </w:r>
      <w:r w:rsidR="00753DEC">
        <w:t xml:space="preserve"> Hydrodynamic models have previously been applied to predict dispersal and concentration of </w:t>
      </w:r>
      <w:r w:rsidR="00753DEC" w:rsidRPr="3F134B07">
        <w:rPr>
          <w:i/>
        </w:rPr>
        <w:t xml:space="preserve">E. coli </w:t>
      </w:r>
      <w:r w:rsidR="00753DEC">
        <w:t xml:space="preserve">in bays, estuaries and shellfish waters (Campos </w:t>
      </w:r>
      <w:r w:rsidR="00753DEC" w:rsidRPr="3F134B07">
        <w:rPr>
          <w:i/>
        </w:rPr>
        <w:t>et al.,</w:t>
      </w:r>
      <w:r w:rsidR="00753DEC">
        <w:t xml:space="preserve"> 2011; </w:t>
      </w:r>
      <w:proofErr w:type="spellStart"/>
      <w:r w:rsidR="00753DEC">
        <w:t>Dabrowski</w:t>
      </w:r>
      <w:proofErr w:type="spellEnd"/>
      <w:r w:rsidR="00753DEC">
        <w:t xml:space="preserve"> </w:t>
      </w:r>
      <w:r w:rsidR="00753DEC" w:rsidRPr="3F134B07">
        <w:rPr>
          <w:i/>
        </w:rPr>
        <w:t xml:space="preserve">et al., </w:t>
      </w:r>
      <w:r w:rsidR="00753DEC">
        <w:t xml:space="preserve">2014; Garcia </w:t>
      </w:r>
      <w:r w:rsidR="00753DEC" w:rsidRPr="3F134B07">
        <w:rPr>
          <w:i/>
        </w:rPr>
        <w:t>et al.,</w:t>
      </w:r>
      <w:r w:rsidR="00753DEC">
        <w:t xml:space="preserve"> 2021). </w:t>
      </w:r>
      <w:r w:rsidR="00820375" w:rsidRPr="3F134B07">
        <w:rPr>
          <w:color w:val="2B579A"/>
        </w:rPr>
        <w:t xml:space="preserve"> </w:t>
      </w:r>
      <w:proofErr w:type="spellStart"/>
      <w:r w:rsidR="6997DBD9" w:rsidRPr="3F134B07">
        <w:rPr>
          <w:rFonts w:ascii="Calibri" w:eastAsia="Calibri" w:hAnsi="Calibri" w:cs="Calibri"/>
          <w:color w:val="000000" w:themeColor="text1"/>
        </w:rPr>
        <w:t>Dŵr</w:t>
      </w:r>
      <w:proofErr w:type="spellEnd"/>
      <w:r w:rsidR="6997DBD9" w:rsidRPr="3F134B07">
        <w:rPr>
          <w:rFonts w:ascii="Calibri" w:eastAsia="Calibri" w:hAnsi="Calibri" w:cs="Calibri"/>
          <w:color w:val="000000" w:themeColor="text1"/>
        </w:rPr>
        <w:t xml:space="preserve"> </w:t>
      </w:r>
      <w:r w:rsidR="6997DBD9" w:rsidRPr="3F134B07">
        <w:rPr>
          <w:rFonts w:ascii="Calibri" w:eastAsia="Calibri" w:hAnsi="Calibri" w:cs="Calibri"/>
        </w:rPr>
        <w:t xml:space="preserve">Cymru </w:t>
      </w:r>
      <w:proofErr w:type="spellStart"/>
      <w:r w:rsidR="6997DBD9" w:rsidRPr="3F134B07">
        <w:rPr>
          <w:rFonts w:ascii="Calibri" w:eastAsia="Calibri" w:hAnsi="Calibri" w:cs="Calibri"/>
        </w:rPr>
        <w:t>Cynfyngedig</w:t>
      </w:r>
      <w:proofErr w:type="spellEnd"/>
      <w:r w:rsidR="00353131">
        <w:t xml:space="preserve"> </w:t>
      </w:r>
      <w:r w:rsidR="00431641">
        <w:t>have a proprietary coastal model</w:t>
      </w:r>
      <w:r w:rsidR="00A13F55">
        <w:t xml:space="preserve">, which is being </w:t>
      </w:r>
      <w:r w:rsidR="00C32B11">
        <w:t>calibrated and validated</w:t>
      </w:r>
      <w:r w:rsidR="00EB1CC5">
        <w:t xml:space="preserve"> with data from this study</w:t>
      </w:r>
      <w:r w:rsidR="4C456C1A">
        <w:t xml:space="preserve"> and</w:t>
      </w:r>
      <w:r w:rsidR="00EB1CC5">
        <w:t xml:space="preserve"> </w:t>
      </w:r>
      <w:r w:rsidR="33B0C03F">
        <w:t>being further</w:t>
      </w:r>
      <w:r w:rsidR="00EB1CC5">
        <w:t xml:space="preserve"> developed in a parallel Shellfish Centre project</w:t>
      </w:r>
      <w:r w:rsidR="4AACB38D">
        <w:t xml:space="preserve"> considering offshore water quality impact</w:t>
      </w:r>
      <w:r w:rsidR="00FA4003">
        <w:t>.</w:t>
      </w:r>
      <w:r w:rsidR="00FA4003" w:rsidRPr="3F134B07">
        <w:rPr>
          <w:color w:val="2B579A"/>
        </w:rPr>
        <w:t xml:space="preserve"> </w:t>
      </w:r>
      <w:r w:rsidR="00820375">
        <w:t xml:space="preserve">The Gallows Point RMP is situated on the Anglesey side of the channel and the sanitary survey did predict that any plume discharging </w:t>
      </w:r>
      <w:r w:rsidR="009661F3">
        <w:t xml:space="preserve">into </w:t>
      </w:r>
      <w:r w:rsidR="00820375">
        <w:t xml:space="preserve">the Strait will tend to remain </w:t>
      </w:r>
      <w:r w:rsidR="009661F3">
        <w:t xml:space="preserve">adjacent to </w:t>
      </w:r>
      <w:r w:rsidR="00820375">
        <w:t>the shore (CEFAS 2013). It is possible that different input</w:t>
      </w:r>
      <w:r w:rsidR="26049C9F">
        <w:t xml:space="preserve"> sources</w:t>
      </w:r>
      <w:r w:rsidR="00820375">
        <w:t xml:space="preserve"> </w:t>
      </w:r>
      <w:r w:rsidR="6A1268AC">
        <w:t xml:space="preserve">located on </w:t>
      </w:r>
      <w:r w:rsidR="6241B4C9">
        <w:t>Anglesey</w:t>
      </w:r>
      <w:r w:rsidR="00820375">
        <w:t xml:space="preserve"> influence the </w:t>
      </w:r>
      <w:r w:rsidR="00820375" w:rsidRPr="3F134B07">
        <w:rPr>
          <w:i/>
        </w:rPr>
        <w:t xml:space="preserve">E. coli </w:t>
      </w:r>
      <w:r w:rsidR="00820375">
        <w:t>concentrations at the Gallows Point RMP</w:t>
      </w:r>
      <w:r w:rsidR="13CE88FB">
        <w:t xml:space="preserve">, but these were not assessed </w:t>
      </w:r>
      <w:r w:rsidR="00820375">
        <w:t>in this study</w:t>
      </w:r>
      <w:r w:rsidR="6EA4EE92">
        <w:t xml:space="preserve">, with </w:t>
      </w:r>
      <w:r w:rsidR="00820375">
        <w:t>all riverine inputs measured originat</w:t>
      </w:r>
      <w:r w:rsidR="5E4DA028">
        <w:t>ing</w:t>
      </w:r>
      <w:r w:rsidR="00820375">
        <w:t xml:space="preserve"> on the mainland. </w:t>
      </w:r>
    </w:p>
    <w:p w14:paraId="7CD46D20" w14:textId="5E84DD06" w:rsidR="00555FA8" w:rsidRDefault="797A684A" w:rsidP="75476D77">
      <w:pPr>
        <w:jc w:val="both"/>
      </w:pPr>
      <w:r>
        <w:t xml:space="preserve">The Afon Ogwen was observed to deliver </w:t>
      </w:r>
      <w:r w:rsidRPr="75476D77">
        <w:rPr>
          <w:i/>
          <w:iCs/>
        </w:rPr>
        <w:t xml:space="preserve">E. coli </w:t>
      </w:r>
      <w:r>
        <w:t>fluxes &gt;3x10</w:t>
      </w:r>
      <w:r w:rsidRPr="75476D77">
        <w:rPr>
          <w:vertAlign w:val="superscript"/>
        </w:rPr>
        <w:t>8</w:t>
      </w:r>
      <w:r w:rsidRPr="75476D77">
        <w:rPr>
          <w:vertAlign w:val="subscript"/>
        </w:rPr>
        <w:t xml:space="preserve"> </w:t>
      </w:r>
      <w:r w:rsidRPr="75476D77">
        <w:rPr>
          <w:i/>
          <w:iCs/>
        </w:rPr>
        <w:t>E. coli</w:t>
      </w:r>
      <w:r>
        <w:t xml:space="preserve"> CFU/s. </w:t>
      </w:r>
      <w:r w:rsidR="00CB0F32">
        <w:t xml:space="preserve">The </w:t>
      </w:r>
      <w:r w:rsidR="00CB0F32" w:rsidRPr="75476D77">
        <w:rPr>
          <w:i/>
          <w:iCs/>
        </w:rPr>
        <w:t>E.</w:t>
      </w:r>
      <w:r w:rsidR="00CB0F32">
        <w:rPr>
          <w:i/>
        </w:rPr>
        <w:t xml:space="preserve"> coli </w:t>
      </w:r>
      <w:r w:rsidR="00CB0F32">
        <w:t xml:space="preserve">flux </w:t>
      </w:r>
      <w:r w:rsidR="00337628">
        <w:t xml:space="preserve">for the Afon </w:t>
      </w:r>
      <w:r w:rsidR="00FB2923">
        <w:t xml:space="preserve">Ogwen </w:t>
      </w:r>
      <w:r w:rsidR="00BA7F23">
        <w:t>may</w:t>
      </w:r>
      <w:r w:rsidR="00AD5752">
        <w:t xml:space="preserve"> be a strong</w:t>
      </w:r>
      <w:r w:rsidR="00BA7F23">
        <w:t>er</w:t>
      </w:r>
      <w:r w:rsidR="00FC7287">
        <w:t xml:space="preserve"> predictor</w:t>
      </w:r>
      <w:r w:rsidR="00BA7F23">
        <w:t xml:space="preserve"> than </w:t>
      </w:r>
      <w:r w:rsidR="00DE4523">
        <w:t xml:space="preserve">its </w:t>
      </w:r>
      <w:r w:rsidR="038A852F">
        <w:t xml:space="preserve">measured </w:t>
      </w:r>
      <w:r w:rsidR="00BA7F23">
        <w:t>concentration</w:t>
      </w:r>
      <w:r w:rsidR="3333BE7B">
        <w:t>s suggest, because</w:t>
      </w:r>
      <w:r w:rsidR="00FC7287">
        <w:t xml:space="preserve"> </w:t>
      </w:r>
      <w:r w:rsidR="00DE4523">
        <w:t xml:space="preserve">it </w:t>
      </w:r>
      <w:r w:rsidR="3333BE7B">
        <w:t>could</w:t>
      </w:r>
      <w:r w:rsidR="00FC7287">
        <w:t xml:space="preserve"> only be </w:t>
      </w:r>
      <w:r w:rsidR="003A3A0C">
        <w:t xml:space="preserve">calculated during </w:t>
      </w:r>
      <w:r w:rsidR="0819DCCE">
        <w:t xml:space="preserve">measurable </w:t>
      </w:r>
      <w:r w:rsidR="003A3A0C">
        <w:t>high-flow event</w:t>
      </w:r>
      <w:r w:rsidR="00BA7F23">
        <w:t>,</w:t>
      </w:r>
      <w:r w:rsidR="00DD011A">
        <w:t xml:space="preserve"> when </w:t>
      </w:r>
      <w:r w:rsidR="00E330EE">
        <w:t xml:space="preserve">discharge-sensing </w:t>
      </w:r>
      <w:r w:rsidR="00DF10E2">
        <w:t>instrumentation produce</w:t>
      </w:r>
      <w:r w:rsidR="3B80A08E">
        <w:t>d</w:t>
      </w:r>
      <w:r w:rsidR="005E1958">
        <w:t xml:space="preserve"> good quality data</w:t>
      </w:r>
      <w:r w:rsidR="24D3E784">
        <w:t>, and not</w:t>
      </w:r>
      <w:r w:rsidR="09FB8B0B" w:rsidDel="00036B66">
        <w:t xml:space="preserve"> </w:t>
      </w:r>
      <w:r w:rsidR="09FB8B0B" w:rsidDel="002421E1">
        <w:t xml:space="preserve">when </w:t>
      </w:r>
      <w:r w:rsidR="24D3E784">
        <w:t xml:space="preserve">flows </w:t>
      </w:r>
      <w:r w:rsidR="790A9033">
        <w:t xml:space="preserve">on the river </w:t>
      </w:r>
      <w:r w:rsidR="24D3E784">
        <w:t>were lower</w:t>
      </w:r>
      <w:r w:rsidR="055E3F96">
        <w:t>,</w:t>
      </w:r>
      <w:r w:rsidR="527FE6F1">
        <w:t xml:space="preserve"> </w:t>
      </w:r>
      <w:r w:rsidR="055E3F96">
        <w:t>and data</w:t>
      </w:r>
      <w:r w:rsidR="4BDB55BE" w:rsidRPr="00F600BC">
        <w:t xml:space="preserve"> was </w:t>
      </w:r>
      <w:r w:rsidR="055E3F96">
        <w:t>less reliable</w:t>
      </w:r>
      <w:r w:rsidR="557AB020" w:rsidRPr="00F600BC">
        <w:t xml:space="preserve">. </w:t>
      </w:r>
      <w:r w:rsidR="00304AB7" w:rsidRPr="00F600BC">
        <w:t>M</w:t>
      </w:r>
      <w:r w:rsidR="0181146B" w:rsidRPr="00F600BC">
        <w:t xml:space="preserve">easurements of flows from the Afon Adda and </w:t>
      </w:r>
      <w:r w:rsidR="7B050453" w:rsidRPr="00F600BC">
        <w:t xml:space="preserve">Afon </w:t>
      </w:r>
      <w:r w:rsidR="0181146B" w:rsidRPr="00F600BC">
        <w:t>Cegin would allow similar calculations to be made</w:t>
      </w:r>
      <w:r w:rsidR="11737B53">
        <w:t>, provided reliability is maintained under the lower flow conditions</w:t>
      </w:r>
      <w:r w:rsidR="0181146B">
        <w:t xml:space="preserve"> expected </w:t>
      </w:r>
      <w:r w:rsidR="11737B53">
        <w:t>on these two rivers</w:t>
      </w:r>
      <w:r w:rsidR="00304AB7">
        <w:t>.</w:t>
      </w:r>
      <w:r w:rsidR="0181146B">
        <w:t xml:space="preserve"> </w:t>
      </w:r>
      <w:r w:rsidR="32FFA97B">
        <w:t>I</w:t>
      </w:r>
      <w:r w:rsidR="0181146B">
        <w:t>t</w:t>
      </w:r>
      <w:r w:rsidR="0181146B" w:rsidRPr="00F600BC">
        <w:t xml:space="preserve"> is expected that </w:t>
      </w:r>
      <w:r w:rsidR="00290C09">
        <w:t xml:space="preserve">microbial </w:t>
      </w:r>
      <w:r w:rsidR="006A3DC3">
        <w:t xml:space="preserve">fluxes </w:t>
      </w:r>
      <w:r w:rsidR="0181146B" w:rsidDel="006A3DC3">
        <w:t>would be</w:t>
      </w:r>
      <w:r w:rsidR="006A3DC3">
        <w:t xml:space="preserve"> significantly</w:t>
      </w:r>
      <w:r w:rsidR="0181146B" w:rsidRPr="00F600BC">
        <w:t xml:space="preserve"> lower than </w:t>
      </w:r>
      <w:r w:rsidR="5D9FB7AB">
        <w:t>for</w:t>
      </w:r>
      <w:r w:rsidR="0181146B" w:rsidRPr="00F600BC">
        <w:t xml:space="preserve"> the Afon Ogwen</w:t>
      </w:r>
      <w:r w:rsidR="00C53859">
        <w:t xml:space="preserve">, </w:t>
      </w:r>
      <w:r w:rsidR="002D3867">
        <w:t>du</w:t>
      </w:r>
      <w:r w:rsidR="00743F81">
        <w:t>e to the</w:t>
      </w:r>
      <w:r w:rsidR="002D3867">
        <w:t xml:space="preserve"> relatively massive </w:t>
      </w:r>
      <w:r w:rsidR="00A179F4">
        <w:t>volumetric discharge</w:t>
      </w:r>
      <w:r w:rsidR="00743F81">
        <w:t xml:space="preserve"> of the Afon Ogwen</w:t>
      </w:r>
      <w:r w:rsidR="09C7BB4F">
        <w:t>, compared to the other locations</w:t>
      </w:r>
      <w:r w:rsidR="6365215E" w:rsidRPr="75476D77">
        <w:rPr>
          <w:color w:val="2B579A"/>
        </w:rPr>
        <w:t>.</w:t>
      </w:r>
      <w:r w:rsidR="6365215E" w:rsidRPr="1323EA99">
        <w:rPr>
          <w:color w:val="2B579A"/>
        </w:rPr>
        <w:t xml:space="preserve"> </w:t>
      </w:r>
      <w:r w:rsidR="00743F81" w:rsidRPr="00F600BC">
        <w:t xml:space="preserve">Discharge data </w:t>
      </w:r>
      <w:r w:rsidR="00F12CAB" w:rsidRPr="00F600BC">
        <w:t xml:space="preserve">for the </w:t>
      </w:r>
      <w:r w:rsidR="0091743C" w:rsidRPr="00F600BC">
        <w:t xml:space="preserve">Afon Cegin and </w:t>
      </w:r>
      <w:r w:rsidR="000467F3" w:rsidRPr="00F600BC">
        <w:t xml:space="preserve">Afon Adda is </w:t>
      </w:r>
      <w:r w:rsidR="09CF41C4">
        <w:t xml:space="preserve">also </w:t>
      </w:r>
      <w:r w:rsidR="000467F3">
        <w:t xml:space="preserve">desirable. </w:t>
      </w:r>
      <w:r w:rsidR="2A5E79BA">
        <w:t xml:space="preserve">Rainfall data for </w:t>
      </w:r>
      <w:r w:rsidR="00AD00B5">
        <w:t xml:space="preserve">catchments may </w:t>
      </w:r>
      <w:r w:rsidR="00AD00B5">
        <w:lastRenderedPageBreak/>
        <w:t xml:space="preserve">be too patchy to be well </w:t>
      </w:r>
      <w:r w:rsidR="00C01280">
        <w:t>represented by point</w:t>
      </w:r>
      <w:r w:rsidR="00BA64A2">
        <w:t xml:space="preserve"> source rain gauges</w:t>
      </w:r>
      <w:r w:rsidR="2A5E79BA">
        <w:t xml:space="preserve"> and </w:t>
      </w:r>
      <w:r w:rsidR="0047533F">
        <w:t xml:space="preserve">area-averaged </w:t>
      </w:r>
      <w:r w:rsidR="0027553B">
        <w:t>C-Band rada</w:t>
      </w:r>
      <w:r w:rsidR="00867947">
        <w:t xml:space="preserve">r </w:t>
      </w:r>
      <w:r w:rsidR="0047533F">
        <w:t xml:space="preserve">rainfall data </w:t>
      </w:r>
      <w:r w:rsidR="2C4D5B4B">
        <w:t>might be a better approach to assess inputs.</w:t>
      </w:r>
    </w:p>
    <w:p w14:paraId="79BF67FF" w14:textId="55EC0A32" w:rsidR="00555FA8" w:rsidRDefault="00BC4A0E" w:rsidP="649E911D">
      <w:pPr>
        <w:jc w:val="both"/>
      </w:pPr>
      <w:r>
        <w:t>It should be noted that significant correlations (R</w:t>
      </w:r>
      <w:r w:rsidRPr="003B61F9">
        <w:rPr>
          <w:vertAlign w:val="superscript"/>
        </w:rPr>
        <w:t>2</w:t>
      </w:r>
      <w:r>
        <w:t xml:space="preserve"> values) do not necessarily imply causation. For example, high </w:t>
      </w:r>
      <w:r>
        <w:rPr>
          <w:i/>
          <w:iCs/>
        </w:rPr>
        <w:t xml:space="preserve">E. coli </w:t>
      </w:r>
      <w:r w:rsidRPr="003B61F9">
        <w:t xml:space="preserve">levels in </w:t>
      </w:r>
      <w:r>
        <w:t xml:space="preserve">the Afon Ogwen discharge waters may also coincide with high general surface water flow conditions, when CSO’s closer to the shellfish beds may overflow and contribute to </w:t>
      </w:r>
      <w:r>
        <w:rPr>
          <w:i/>
          <w:iCs/>
        </w:rPr>
        <w:t>E. coli</w:t>
      </w:r>
      <w:r>
        <w:t xml:space="preserve"> levels observed in shellfish. All the predictive modelling analysis will be repeated when </w:t>
      </w:r>
      <w:r w:rsidR="003D7AAE">
        <w:t xml:space="preserve">CSO Event Duration Monitoring </w:t>
      </w:r>
      <w:r w:rsidR="002F5721">
        <w:t xml:space="preserve">(CSO EDM) </w:t>
      </w:r>
      <w:r w:rsidR="003D7AAE">
        <w:t xml:space="preserve">data </w:t>
      </w:r>
      <w:r w:rsidR="00EF55F7">
        <w:t>for the study area</w:t>
      </w:r>
      <w:r w:rsidR="7AB643AC">
        <w:t xml:space="preserve"> </w:t>
      </w:r>
      <w:r w:rsidR="4D60F9F4">
        <w:t>are</w:t>
      </w:r>
      <w:r>
        <w:t xml:space="preserve"> </w:t>
      </w:r>
      <w:r w:rsidR="7AB643AC">
        <w:t>available</w:t>
      </w:r>
      <w:r>
        <w:t>. This was</w:t>
      </w:r>
      <w:r w:rsidR="03134E45">
        <w:t xml:space="preserve"> anticipated for the project, but </w:t>
      </w:r>
      <w:r w:rsidR="00B563F0">
        <w:t>the data have</w:t>
      </w:r>
      <w:r w:rsidR="03134E45">
        <w:t xml:space="preserve"> not </w:t>
      </w:r>
      <w:r w:rsidR="00B563F0">
        <w:t xml:space="preserve">been accessible </w:t>
      </w:r>
      <w:r w:rsidR="73C9CBB9">
        <w:t>within the timeframe of the project</w:t>
      </w:r>
      <w:r w:rsidR="00315256">
        <w:t>.</w:t>
      </w:r>
      <w:r w:rsidR="005255C9">
        <w:t xml:space="preserve"> </w:t>
      </w:r>
      <w:r w:rsidR="6C85A401">
        <w:t>Prior</w:t>
      </w:r>
      <w:r w:rsidR="005255C9" w:rsidRPr="00F600BC">
        <w:t xml:space="preserve"> work in the Camel Estuary </w:t>
      </w:r>
      <w:r w:rsidR="59F521BE">
        <w:t>introduced a recommendation</w:t>
      </w:r>
      <w:r w:rsidR="005255C9" w:rsidRPr="00F600BC">
        <w:t xml:space="preserve"> that m</w:t>
      </w:r>
      <w:r w:rsidR="005255C9" w:rsidRPr="00F600BC">
        <w:rPr>
          <w:rFonts w:ascii="Calibri" w:hAnsi="Calibri" w:cs="Calibri"/>
        </w:rPr>
        <w:t xml:space="preserve">odelling studies in catchments should always include CSO </w:t>
      </w:r>
      <w:r w:rsidR="005255C9" w:rsidRPr="75476D77">
        <w:rPr>
          <w:rFonts w:ascii="Calibri" w:hAnsi="Calibri" w:cs="Calibri"/>
        </w:rPr>
        <w:t>operation</w:t>
      </w:r>
      <w:r w:rsidR="2B86073F" w:rsidRPr="75476D77">
        <w:rPr>
          <w:rFonts w:ascii="Calibri" w:hAnsi="Calibri" w:cs="Calibri"/>
        </w:rPr>
        <w:t>s</w:t>
      </w:r>
      <w:r w:rsidR="005255C9" w:rsidRPr="00F600BC">
        <w:rPr>
          <w:rFonts w:ascii="Calibri" w:hAnsi="Calibri" w:cs="Calibri"/>
        </w:rPr>
        <w:t xml:space="preserve"> as a predictive factor. </w:t>
      </w:r>
      <w:r w:rsidR="005255C9" w:rsidRPr="41AB12E7">
        <w:rPr>
          <w:rFonts w:ascii="Calibri" w:hAnsi="Calibri" w:cs="Calibri"/>
        </w:rPr>
        <w:t xml:space="preserve">The </w:t>
      </w:r>
      <w:r w:rsidR="00FA07D5">
        <w:rPr>
          <w:rFonts w:ascii="Calibri" w:hAnsi="Calibri" w:cs="Calibri"/>
        </w:rPr>
        <w:t xml:space="preserve">spatial </w:t>
      </w:r>
      <w:r w:rsidR="005255C9" w:rsidRPr="41AB12E7">
        <w:rPr>
          <w:rFonts w:ascii="Calibri" w:hAnsi="Calibri" w:cs="Calibri"/>
        </w:rPr>
        <w:t>location</w:t>
      </w:r>
      <w:r w:rsidR="00FA07D5" w:rsidRPr="41AB12E7">
        <w:rPr>
          <w:rFonts w:ascii="Calibri" w:hAnsi="Calibri" w:cs="Calibri"/>
        </w:rPr>
        <w:t>,</w:t>
      </w:r>
      <w:r w:rsidR="005255C9" w:rsidRPr="00F600BC">
        <w:rPr>
          <w:rFonts w:ascii="Calibri" w:hAnsi="Calibri" w:cs="Calibri"/>
        </w:rPr>
        <w:t xml:space="preserve"> relative scale and </w:t>
      </w:r>
      <w:r w:rsidR="00FA07D5">
        <w:rPr>
          <w:rFonts w:ascii="Calibri" w:hAnsi="Calibri" w:cs="Calibri"/>
        </w:rPr>
        <w:t xml:space="preserve">temporal </w:t>
      </w:r>
      <w:r w:rsidR="005255C9" w:rsidRPr="00F600BC">
        <w:rPr>
          <w:rFonts w:ascii="Calibri" w:hAnsi="Calibri" w:cs="Calibri"/>
        </w:rPr>
        <w:t xml:space="preserve">frequency of CSO discharges </w:t>
      </w:r>
      <w:r w:rsidR="002E77D6">
        <w:rPr>
          <w:rFonts w:ascii="Calibri" w:hAnsi="Calibri" w:cs="Calibri"/>
        </w:rPr>
        <w:t xml:space="preserve">is likely to </w:t>
      </w:r>
      <w:r w:rsidR="7620FEEC" w:rsidRPr="565E8ED7">
        <w:rPr>
          <w:rFonts w:ascii="Calibri" w:hAnsi="Calibri" w:cs="Calibri"/>
        </w:rPr>
        <w:t xml:space="preserve">impact </w:t>
      </w:r>
      <w:r w:rsidR="7620FEEC" w:rsidRPr="2C1B68CA">
        <w:rPr>
          <w:rFonts w:ascii="Calibri" w:hAnsi="Calibri" w:cs="Calibri"/>
        </w:rPr>
        <w:t xml:space="preserve">shellfish production facilities around the coast, and </w:t>
      </w:r>
      <w:r w:rsidR="7620FEEC" w:rsidRPr="4DA6AA27">
        <w:rPr>
          <w:rFonts w:ascii="Calibri" w:hAnsi="Calibri" w:cs="Calibri"/>
        </w:rPr>
        <w:t>might</w:t>
      </w:r>
      <w:r w:rsidR="7620FEEC" w:rsidRPr="2C1B68CA">
        <w:rPr>
          <w:rFonts w:ascii="Calibri" w:hAnsi="Calibri" w:cs="Calibri"/>
        </w:rPr>
        <w:t xml:space="preserve"> be a </w:t>
      </w:r>
      <w:r w:rsidR="002E77D6" w:rsidRPr="4DA6AA27">
        <w:rPr>
          <w:rFonts w:ascii="Calibri" w:hAnsi="Calibri" w:cs="Calibri"/>
        </w:rPr>
        <w:t xml:space="preserve">significant </w:t>
      </w:r>
      <w:r w:rsidR="00FA07D5" w:rsidRPr="4DA6AA27">
        <w:rPr>
          <w:rFonts w:ascii="Calibri" w:hAnsi="Calibri" w:cs="Calibri"/>
        </w:rPr>
        <w:t>predict</w:t>
      </w:r>
      <w:r w:rsidR="64511E10" w:rsidRPr="4DA6AA27">
        <w:rPr>
          <w:rFonts w:ascii="Calibri" w:hAnsi="Calibri" w:cs="Calibri"/>
        </w:rPr>
        <w:t>or of</w:t>
      </w:r>
      <w:r w:rsidR="00FA07D5">
        <w:rPr>
          <w:rFonts w:ascii="Calibri" w:hAnsi="Calibri" w:cs="Calibri"/>
        </w:rPr>
        <w:t xml:space="preserve"> </w:t>
      </w:r>
      <w:r w:rsidR="005255C9" w:rsidRPr="00F600BC">
        <w:rPr>
          <w:rFonts w:ascii="Calibri" w:hAnsi="Calibri" w:cs="Calibri"/>
        </w:rPr>
        <w:t>shellfish contamination</w:t>
      </w:r>
      <w:r w:rsidR="308575D7" w:rsidRPr="565E8ED7">
        <w:rPr>
          <w:rFonts w:ascii="Calibri" w:hAnsi="Calibri" w:cs="Calibri"/>
        </w:rPr>
        <w:t>, for example</w:t>
      </w:r>
      <w:r w:rsidR="005255C9" w:rsidRPr="565E8ED7">
        <w:rPr>
          <w:rFonts w:ascii="Calibri" w:hAnsi="Calibri" w:cs="Calibri"/>
        </w:rPr>
        <w:t>.</w:t>
      </w:r>
      <w:r w:rsidR="005255C9" w:rsidRPr="00F600BC">
        <w:rPr>
          <w:rFonts w:ascii="Calibri" w:hAnsi="Calibri" w:cs="Calibri"/>
        </w:rPr>
        <w:t xml:space="preserve"> This is reinforced </w:t>
      </w:r>
      <w:r w:rsidR="222326AA" w:rsidRPr="507870E8">
        <w:rPr>
          <w:rFonts w:ascii="Calibri" w:hAnsi="Calibri" w:cs="Calibri"/>
        </w:rPr>
        <w:t>through this</w:t>
      </w:r>
      <w:r w:rsidR="005255C9" w:rsidRPr="00F600BC">
        <w:rPr>
          <w:rFonts w:ascii="Calibri" w:hAnsi="Calibri" w:cs="Calibri"/>
        </w:rPr>
        <w:t xml:space="preserve"> study, where the viral indicator data suggests that faecal contamination is more likely to originate from human rather than </w:t>
      </w:r>
      <w:r w:rsidR="5E6FC93B" w:rsidRPr="44165F8D">
        <w:rPr>
          <w:rFonts w:ascii="Calibri" w:hAnsi="Calibri" w:cs="Calibri"/>
        </w:rPr>
        <w:t>animal</w:t>
      </w:r>
      <w:r w:rsidR="005255C9" w:rsidRPr="00F600BC">
        <w:rPr>
          <w:rFonts w:ascii="Calibri" w:hAnsi="Calibri" w:cs="Calibri"/>
        </w:rPr>
        <w:t xml:space="preserve"> sources</w:t>
      </w:r>
      <w:r w:rsidR="146104AB" w:rsidRPr="44165F8D">
        <w:rPr>
          <w:rFonts w:ascii="Calibri" w:hAnsi="Calibri" w:cs="Calibri"/>
        </w:rPr>
        <w:t xml:space="preserve"> within the Menai Strait </w:t>
      </w:r>
      <w:r w:rsidR="146104AB" w:rsidRPr="4C370CFF">
        <w:rPr>
          <w:rFonts w:ascii="Calibri" w:hAnsi="Calibri" w:cs="Calibri"/>
        </w:rPr>
        <w:t xml:space="preserve">region, with CSOs potentially </w:t>
      </w:r>
      <w:r w:rsidR="146104AB" w:rsidRPr="1FB9EEE7">
        <w:rPr>
          <w:rFonts w:ascii="Calibri" w:hAnsi="Calibri" w:cs="Calibri"/>
        </w:rPr>
        <w:t xml:space="preserve">contributing significantly more faeces </w:t>
      </w:r>
      <w:r w:rsidR="146104AB" w:rsidRPr="0519649C">
        <w:rPr>
          <w:rFonts w:ascii="Calibri" w:hAnsi="Calibri" w:cs="Calibri"/>
        </w:rPr>
        <w:t>as a source than can currently be explained</w:t>
      </w:r>
      <w:r w:rsidR="005255C9" w:rsidRPr="0519649C">
        <w:rPr>
          <w:rFonts w:ascii="Calibri" w:hAnsi="Calibri" w:cs="Calibri"/>
        </w:rPr>
        <w:t>.</w:t>
      </w:r>
      <w:r w:rsidR="008C578C">
        <w:rPr>
          <w:rFonts w:ascii="Calibri" w:hAnsi="Calibri" w:cs="Calibri"/>
        </w:rPr>
        <w:t xml:space="preserve"> </w:t>
      </w:r>
      <w:r w:rsidR="00F415C2">
        <w:t xml:space="preserve">If </w:t>
      </w:r>
      <w:r w:rsidR="009D6C10">
        <w:t>CSO ED</w:t>
      </w:r>
      <w:r w:rsidR="002B6D08">
        <w:t>M</w:t>
      </w:r>
      <w:r w:rsidR="00F415C2">
        <w:t xml:space="preserve"> data </w:t>
      </w:r>
      <w:r w:rsidR="6FA6C7D3">
        <w:t xml:space="preserve">does </w:t>
      </w:r>
      <w:r w:rsidR="002B6D08" w:rsidRPr="00F600BC">
        <w:t>become</w:t>
      </w:r>
      <w:r w:rsidR="00F415C2" w:rsidRPr="00F600BC">
        <w:t xml:space="preserve"> available from </w:t>
      </w:r>
      <w:proofErr w:type="spellStart"/>
      <w:r w:rsidR="58FE4C7D" w:rsidRPr="2C7F4992">
        <w:rPr>
          <w:rFonts w:ascii="Calibri" w:eastAsia="Calibri" w:hAnsi="Calibri" w:cs="Calibri"/>
          <w:color w:val="000000" w:themeColor="text1"/>
        </w:rPr>
        <w:t>Dŵr</w:t>
      </w:r>
      <w:proofErr w:type="spellEnd"/>
      <w:r w:rsidR="58FE4C7D" w:rsidRPr="2C7F4992">
        <w:rPr>
          <w:rFonts w:ascii="Calibri" w:eastAsia="Calibri" w:hAnsi="Calibri" w:cs="Calibri"/>
          <w:color w:val="000000" w:themeColor="text1"/>
        </w:rPr>
        <w:t xml:space="preserve"> </w:t>
      </w:r>
      <w:r w:rsidR="58FE4C7D" w:rsidRPr="2C7F4992">
        <w:rPr>
          <w:rFonts w:ascii="Calibri" w:eastAsia="Calibri" w:hAnsi="Calibri" w:cs="Calibri"/>
        </w:rPr>
        <w:t xml:space="preserve">Cymru </w:t>
      </w:r>
      <w:proofErr w:type="spellStart"/>
      <w:r w:rsidR="58FE4C7D" w:rsidRPr="2C7F4992">
        <w:rPr>
          <w:rFonts w:ascii="Calibri" w:eastAsia="Calibri" w:hAnsi="Calibri" w:cs="Calibri"/>
        </w:rPr>
        <w:t>Cynfyngedig</w:t>
      </w:r>
      <w:proofErr w:type="spellEnd"/>
      <w:r w:rsidR="00F415C2" w:rsidRPr="00F600BC">
        <w:t xml:space="preserve">, </w:t>
      </w:r>
      <w:r w:rsidR="00555FA8" w:rsidRPr="00F600BC">
        <w:t xml:space="preserve">we will </w:t>
      </w:r>
      <w:r w:rsidR="04F2D0FF">
        <w:t xml:space="preserve">consider and </w:t>
      </w:r>
      <w:r w:rsidR="00555FA8">
        <w:t>add</w:t>
      </w:r>
      <w:r w:rsidR="00555FA8" w:rsidRPr="00F600BC">
        <w:t xml:space="preserve"> these</w:t>
      </w:r>
      <w:r w:rsidR="00555FA8">
        <w:t xml:space="preserve"> data</w:t>
      </w:r>
      <w:r w:rsidR="00555FA8" w:rsidRPr="00F600BC">
        <w:t xml:space="preserve"> </w:t>
      </w:r>
      <w:r w:rsidR="08A785CA">
        <w:t>as</w:t>
      </w:r>
      <w:r w:rsidR="00555FA8" w:rsidRPr="00F600BC">
        <w:t xml:space="preserve"> </w:t>
      </w:r>
      <w:r w:rsidR="3A8B025C">
        <w:t xml:space="preserve">a potential </w:t>
      </w:r>
      <w:r w:rsidR="00555FA8">
        <w:t>predictor</w:t>
      </w:r>
      <w:r w:rsidR="567E369A">
        <w:t xml:space="preserve"> of microbial contamination within Menai Strait, which may revise some of the outcomes noted</w:t>
      </w:r>
      <w:r w:rsidR="00F415C2">
        <w:t xml:space="preserve">. </w:t>
      </w:r>
    </w:p>
    <w:p w14:paraId="6517D9F6" w14:textId="3FA489D4" w:rsidR="007E51F6" w:rsidRDefault="00B82879" w:rsidP="007E51F6">
      <w:pPr>
        <w:pStyle w:val="Heading2"/>
      </w:pPr>
      <w:bookmarkStart w:id="66" w:name="_Toc122009970"/>
      <w:r>
        <w:t xml:space="preserve">4.12 Future </w:t>
      </w:r>
      <w:r w:rsidR="74D220AB">
        <w:t xml:space="preserve">modelling </w:t>
      </w:r>
      <w:r>
        <w:t>work</w:t>
      </w:r>
      <w:bookmarkEnd w:id="66"/>
    </w:p>
    <w:p w14:paraId="5CB1CFAF" w14:textId="77777777" w:rsidR="0091492F" w:rsidRPr="0091492F" w:rsidRDefault="0091492F" w:rsidP="003B61F9"/>
    <w:p w14:paraId="622FD5BD" w14:textId="2F57BB0E" w:rsidR="00B82879" w:rsidRPr="004E648F" w:rsidRDefault="00B82879" w:rsidP="00B82879">
      <w:pPr>
        <w:spacing w:afterLines="160" w:after="384" w:line="257" w:lineRule="auto"/>
        <w:jc w:val="both"/>
        <w:rPr>
          <w:rFonts w:ascii="Calibri" w:hAnsi="Calibri" w:cs="Calibri"/>
        </w:rPr>
      </w:pPr>
      <w:r>
        <w:rPr>
          <w:rFonts w:ascii="Calibri" w:hAnsi="Calibri" w:cs="Calibri"/>
        </w:rPr>
        <w:t>T</w:t>
      </w:r>
      <w:r w:rsidRPr="004E648F">
        <w:rPr>
          <w:rFonts w:ascii="Calibri" w:hAnsi="Calibri" w:cs="Calibri"/>
        </w:rPr>
        <w:t xml:space="preserve">wo directions for predictive modelling can be identified. </w:t>
      </w:r>
    </w:p>
    <w:p w14:paraId="491FA15B" w14:textId="185649DF" w:rsidR="00CB6B61" w:rsidRDefault="00B82879" w:rsidP="00CB6B61">
      <w:pPr>
        <w:pStyle w:val="ListParagraph"/>
        <w:numPr>
          <w:ilvl w:val="0"/>
          <w:numId w:val="37"/>
        </w:numPr>
        <w:spacing w:afterLines="160" w:after="384" w:line="257" w:lineRule="auto"/>
        <w:ind w:left="0" w:firstLine="0"/>
        <w:jc w:val="both"/>
        <w:rPr>
          <w:rFonts w:ascii="Calibri" w:hAnsi="Calibri" w:cs="Calibri"/>
        </w:rPr>
      </w:pPr>
      <w:r w:rsidRPr="00F600BC">
        <w:rPr>
          <w:rFonts w:ascii="Calibri" w:hAnsi="Calibri" w:cs="Calibri"/>
        </w:rPr>
        <w:t xml:space="preserve">When data for CSO discharge events are available, hydrodynamic modelling </w:t>
      </w:r>
      <w:r w:rsidR="0091492F">
        <w:rPr>
          <w:rFonts w:ascii="Calibri" w:hAnsi="Calibri" w:cs="Calibri"/>
        </w:rPr>
        <w:t>may</w:t>
      </w:r>
      <w:r w:rsidR="0091492F" w:rsidRPr="00F600BC">
        <w:rPr>
          <w:rFonts w:ascii="Calibri" w:hAnsi="Calibri" w:cs="Calibri"/>
        </w:rPr>
        <w:t xml:space="preserve"> </w:t>
      </w:r>
      <w:r w:rsidRPr="00F600BC">
        <w:rPr>
          <w:rFonts w:ascii="Calibri" w:hAnsi="Calibri" w:cs="Calibri"/>
        </w:rPr>
        <w:t xml:space="preserve">be applied to confirm the statistical relationships between the </w:t>
      </w:r>
      <w:r w:rsidR="00E759B1" w:rsidRPr="00F600BC">
        <w:rPr>
          <w:rFonts w:ascii="Calibri" w:hAnsi="Calibri" w:cs="Calibri"/>
        </w:rPr>
        <w:t xml:space="preserve">input sources </w:t>
      </w:r>
      <w:r w:rsidRPr="00F600BC">
        <w:rPr>
          <w:rFonts w:ascii="Calibri" w:hAnsi="Calibri" w:cs="Calibri"/>
        </w:rPr>
        <w:t xml:space="preserve">and </w:t>
      </w:r>
      <w:r w:rsidRPr="00F600BC">
        <w:rPr>
          <w:rFonts w:ascii="Calibri" w:hAnsi="Calibri" w:cs="Calibri"/>
          <w:i/>
        </w:rPr>
        <w:t xml:space="preserve">E. coli </w:t>
      </w:r>
      <w:r w:rsidRPr="00F600BC">
        <w:rPr>
          <w:rFonts w:ascii="Calibri" w:hAnsi="Calibri" w:cs="Calibri"/>
        </w:rPr>
        <w:t xml:space="preserve">levels in shellfish. </w:t>
      </w:r>
      <w:r w:rsidR="00B70669" w:rsidRPr="00F600BC">
        <w:rPr>
          <w:rFonts w:ascii="Calibri" w:hAnsi="Calibri" w:cs="Calibri"/>
        </w:rPr>
        <w:t>Some of this work has already been developed</w:t>
      </w:r>
      <w:r w:rsidRPr="00F600BC">
        <w:rPr>
          <w:rFonts w:ascii="Calibri" w:hAnsi="Calibri" w:cs="Calibri"/>
        </w:rPr>
        <w:t xml:space="preserve"> in source apportionment modelling conducted by Welsh Water</w:t>
      </w:r>
      <w:r w:rsidR="00EC5821">
        <w:rPr>
          <w:rFonts w:ascii="Calibri" w:hAnsi="Calibri" w:cs="Calibri"/>
        </w:rPr>
        <w:t>.</w:t>
      </w:r>
      <w:r w:rsidRPr="00F600BC">
        <w:rPr>
          <w:rFonts w:ascii="Calibri" w:hAnsi="Calibri" w:cs="Calibri"/>
        </w:rPr>
        <w:t xml:space="preserve"> </w:t>
      </w:r>
      <w:r w:rsidR="00EC5821">
        <w:rPr>
          <w:rFonts w:ascii="Calibri" w:hAnsi="Calibri" w:cs="Calibri"/>
        </w:rPr>
        <w:t>This has been</w:t>
      </w:r>
      <w:r w:rsidR="000D2556" w:rsidRPr="00F600BC">
        <w:rPr>
          <w:rFonts w:ascii="Calibri" w:hAnsi="Calibri" w:cs="Calibri"/>
        </w:rPr>
        <w:t xml:space="preserve"> calibrated with data from this study</w:t>
      </w:r>
      <w:r w:rsidR="00433D38">
        <w:rPr>
          <w:rFonts w:ascii="Calibri" w:hAnsi="Calibri" w:cs="Calibri"/>
        </w:rPr>
        <w:t xml:space="preserve"> </w:t>
      </w:r>
      <w:r w:rsidR="00433D38" w:rsidRPr="5323C972">
        <w:rPr>
          <w:rFonts w:ascii="Calibri" w:hAnsi="Calibri" w:cs="Calibri"/>
        </w:rPr>
        <w:t>(</w:t>
      </w:r>
      <w:r w:rsidR="005312D2" w:rsidRPr="00F600BC">
        <w:rPr>
          <w:rFonts w:ascii="Calibri" w:hAnsi="Calibri" w:cs="Calibri"/>
        </w:rPr>
        <w:t xml:space="preserve">results </w:t>
      </w:r>
      <w:r w:rsidR="009E0A14" w:rsidRPr="00F600BC">
        <w:rPr>
          <w:rFonts w:ascii="Calibri" w:hAnsi="Calibri" w:cs="Calibri"/>
        </w:rPr>
        <w:t>of that calibration exercise</w:t>
      </w:r>
      <w:r w:rsidR="00433D38">
        <w:rPr>
          <w:rFonts w:ascii="Calibri" w:hAnsi="Calibri" w:cs="Calibri"/>
        </w:rPr>
        <w:t xml:space="preserve"> </w:t>
      </w:r>
      <w:r w:rsidR="00433D38" w:rsidRPr="5323C972">
        <w:rPr>
          <w:rFonts w:ascii="Calibri" w:hAnsi="Calibri" w:cs="Calibri"/>
        </w:rPr>
        <w:t>were</w:t>
      </w:r>
      <w:r w:rsidR="00433D38">
        <w:rPr>
          <w:rFonts w:ascii="Calibri" w:hAnsi="Calibri" w:cs="Calibri"/>
        </w:rPr>
        <w:t xml:space="preserve"> not available at</w:t>
      </w:r>
      <w:r w:rsidR="00621672" w:rsidRPr="00F600BC">
        <w:rPr>
          <w:rFonts w:ascii="Calibri" w:hAnsi="Calibri" w:cs="Calibri"/>
        </w:rPr>
        <w:t xml:space="preserve"> the time of writing</w:t>
      </w:r>
      <w:r w:rsidR="00433D38">
        <w:rPr>
          <w:rFonts w:ascii="Calibri" w:hAnsi="Calibri" w:cs="Calibri"/>
        </w:rPr>
        <w:t>)</w:t>
      </w:r>
      <w:r w:rsidR="00621672" w:rsidRPr="00F600BC">
        <w:rPr>
          <w:rFonts w:ascii="Calibri" w:hAnsi="Calibri" w:cs="Calibri"/>
        </w:rPr>
        <w:t xml:space="preserve">. </w:t>
      </w:r>
      <w:r w:rsidR="00E80C74">
        <w:rPr>
          <w:rFonts w:ascii="Calibri" w:hAnsi="Calibri" w:cs="Calibri"/>
        </w:rPr>
        <w:t xml:space="preserve">However, </w:t>
      </w:r>
      <w:r w:rsidR="00E80C74" w:rsidRPr="5323C972">
        <w:rPr>
          <w:rFonts w:ascii="Calibri" w:hAnsi="Calibri" w:cs="Calibri"/>
        </w:rPr>
        <w:t>t</w:t>
      </w:r>
      <w:r w:rsidR="00834C68" w:rsidRPr="5323C972">
        <w:rPr>
          <w:rFonts w:ascii="Calibri" w:hAnsi="Calibri" w:cs="Calibri"/>
        </w:rPr>
        <w:t>hat</w:t>
      </w:r>
      <w:r w:rsidR="00834C68" w:rsidRPr="00F600BC">
        <w:rPr>
          <w:rFonts w:ascii="Calibri" w:hAnsi="Calibri" w:cs="Calibri"/>
        </w:rPr>
        <w:t xml:space="preserve"> model may </w:t>
      </w:r>
      <w:r w:rsidRPr="00F600BC">
        <w:rPr>
          <w:rFonts w:ascii="Calibri" w:hAnsi="Calibri" w:cs="Calibri"/>
        </w:rPr>
        <w:t xml:space="preserve">not </w:t>
      </w:r>
      <w:r w:rsidR="00834C68" w:rsidRPr="00F600BC">
        <w:rPr>
          <w:rFonts w:ascii="Calibri" w:hAnsi="Calibri" w:cs="Calibri"/>
        </w:rPr>
        <w:t>resolve the</w:t>
      </w:r>
      <w:r w:rsidRPr="00F600BC">
        <w:rPr>
          <w:rFonts w:ascii="Calibri" w:hAnsi="Calibri" w:cs="Calibri"/>
        </w:rPr>
        <w:t xml:space="preserve"> fine scale </w:t>
      </w:r>
      <w:r w:rsidR="00E80C74">
        <w:rPr>
          <w:rFonts w:ascii="Calibri" w:hAnsi="Calibri" w:cs="Calibri"/>
        </w:rPr>
        <w:t>water flow</w:t>
      </w:r>
      <w:r w:rsidR="00E80C74" w:rsidRPr="00F600BC">
        <w:rPr>
          <w:rFonts w:ascii="Calibri" w:hAnsi="Calibri" w:cs="Calibri"/>
        </w:rPr>
        <w:t xml:space="preserve"> </w:t>
      </w:r>
      <w:r w:rsidRPr="00F600BC">
        <w:rPr>
          <w:rFonts w:ascii="Calibri" w:hAnsi="Calibri" w:cs="Calibri"/>
        </w:rPr>
        <w:t xml:space="preserve">required to determine influences on specific shellfish </w:t>
      </w:r>
      <w:r w:rsidR="007261B3" w:rsidRPr="00F600BC">
        <w:rPr>
          <w:rFonts w:ascii="Calibri" w:hAnsi="Calibri" w:cs="Calibri"/>
        </w:rPr>
        <w:t xml:space="preserve">classification zones and </w:t>
      </w:r>
      <w:r w:rsidRPr="00F600BC">
        <w:rPr>
          <w:rFonts w:ascii="Calibri" w:hAnsi="Calibri" w:cs="Calibri"/>
        </w:rPr>
        <w:t xml:space="preserve">RMPs in the Menai East Several order. Refinement of hydrodynamic modelling on </w:t>
      </w:r>
      <w:r w:rsidR="007261B3" w:rsidRPr="00F600BC">
        <w:rPr>
          <w:rFonts w:ascii="Calibri" w:hAnsi="Calibri" w:cs="Calibri"/>
        </w:rPr>
        <w:t xml:space="preserve">such a </w:t>
      </w:r>
      <w:r w:rsidRPr="00F600BC">
        <w:rPr>
          <w:rFonts w:ascii="Calibri" w:hAnsi="Calibri" w:cs="Calibri"/>
        </w:rPr>
        <w:t xml:space="preserve">fine scale </w:t>
      </w:r>
      <w:r w:rsidR="00E80C74">
        <w:rPr>
          <w:rFonts w:ascii="Calibri" w:hAnsi="Calibri" w:cs="Calibri"/>
        </w:rPr>
        <w:t>could be</w:t>
      </w:r>
      <w:r w:rsidR="00E80C74" w:rsidRPr="00F600BC">
        <w:rPr>
          <w:rFonts w:ascii="Calibri" w:hAnsi="Calibri" w:cs="Calibri"/>
        </w:rPr>
        <w:t xml:space="preserve"> </w:t>
      </w:r>
      <w:r w:rsidR="002B6DC7" w:rsidRPr="00F600BC">
        <w:rPr>
          <w:rFonts w:ascii="Calibri" w:hAnsi="Calibri" w:cs="Calibri"/>
        </w:rPr>
        <w:t xml:space="preserve">developed. </w:t>
      </w:r>
    </w:p>
    <w:p w14:paraId="458C96DB" w14:textId="77777777" w:rsidR="00CB6B61" w:rsidRDefault="00CB6B61" w:rsidP="00F600BC">
      <w:pPr>
        <w:pStyle w:val="ListParagraph"/>
        <w:spacing w:afterLines="160" w:after="384" w:line="257" w:lineRule="auto"/>
        <w:ind w:left="0"/>
        <w:jc w:val="both"/>
        <w:rPr>
          <w:rFonts w:ascii="Calibri" w:hAnsi="Calibri" w:cs="Calibri"/>
        </w:rPr>
      </w:pPr>
    </w:p>
    <w:p w14:paraId="14E73FF9" w14:textId="647CA2D9" w:rsidR="00B82879" w:rsidRPr="00F600BC" w:rsidRDefault="00B82879" w:rsidP="00B84E9F">
      <w:pPr>
        <w:pStyle w:val="ListParagraph"/>
        <w:numPr>
          <w:ilvl w:val="0"/>
          <w:numId w:val="37"/>
        </w:numPr>
        <w:spacing w:afterLines="160" w:after="384" w:line="257" w:lineRule="auto"/>
        <w:ind w:left="0" w:firstLine="0"/>
        <w:jc w:val="both"/>
        <w:rPr>
          <w:rFonts w:cstheme="minorHAnsi"/>
        </w:rPr>
      </w:pPr>
      <w:r w:rsidRPr="00F600BC">
        <w:rPr>
          <w:rFonts w:ascii="Calibri" w:hAnsi="Calibri" w:cs="Calibri"/>
        </w:rPr>
        <w:t>Incorporation of CSO operation data, when available, together with other additional environmental variables such as nutrients</w:t>
      </w:r>
      <w:r w:rsidR="00534E82">
        <w:rPr>
          <w:rFonts w:ascii="Calibri" w:hAnsi="Calibri" w:cs="Calibri"/>
        </w:rPr>
        <w:t xml:space="preserve"> and</w:t>
      </w:r>
      <w:r w:rsidRPr="00F600BC">
        <w:rPr>
          <w:rFonts w:ascii="Calibri" w:hAnsi="Calibri" w:cs="Calibri"/>
        </w:rPr>
        <w:t xml:space="preserve"> turbidity, will be essential to fully exploring the potential for predictive modelling of </w:t>
      </w:r>
      <w:r w:rsidRPr="00F600BC">
        <w:rPr>
          <w:rFonts w:ascii="Calibri" w:hAnsi="Calibri" w:cs="Calibri"/>
          <w:i/>
        </w:rPr>
        <w:t xml:space="preserve">E. coli </w:t>
      </w:r>
      <w:r w:rsidRPr="00F600BC">
        <w:rPr>
          <w:rFonts w:ascii="Calibri" w:hAnsi="Calibri" w:cs="Calibri"/>
        </w:rPr>
        <w:t>contamination in shellfish. Ideally</w:t>
      </w:r>
      <w:r w:rsidR="3251FE85" w:rsidRPr="7A376E19">
        <w:rPr>
          <w:rFonts w:ascii="Calibri" w:hAnsi="Calibri" w:cs="Calibri"/>
        </w:rPr>
        <w:t>,</w:t>
      </w:r>
      <w:r w:rsidRPr="00F600BC">
        <w:rPr>
          <w:rFonts w:ascii="Calibri" w:hAnsi="Calibri" w:cs="Calibri"/>
        </w:rPr>
        <w:t xml:space="preserve"> the CSOs and other </w:t>
      </w:r>
      <w:r w:rsidRPr="00F600BC">
        <w:rPr>
          <w:rFonts w:ascii="Calibri" w:hAnsi="Calibri" w:cs="Calibri"/>
          <w:i/>
        </w:rPr>
        <w:t xml:space="preserve">E. coli </w:t>
      </w:r>
      <w:r w:rsidRPr="00F600BC">
        <w:rPr>
          <w:rFonts w:ascii="Calibri" w:hAnsi="Calibri" w:cs="Calibri"/>
        </w:rPr>
        <w:t xml:space="preserve">sources selected for inclusion in this statistical modelling would initially be identified in the hydrodynamic modelling above. </w:t>
      </w:r>
      <w:r w:rsidRPr="008C578C">
        <w:rPr>
          <w:rFonts w:eastAsiaTheme="minorEastAsia"/>
        </w:rPr>
        <w:t xml:space="preserve">Modelling of the predictors of </w:t>
      </w:r>
      <w:r w:rsidRPr="008C578C">
        <w:rPr>
          <w:rFonts w:eastAsiaTheme="minorEastAsia"/>
          <w:i/>
          <w:iCs/>
        </w:rPr>
        <w:t xml:space="preserve">E. coli </w:t>
      </w:r>
      <w:r w:rsidRPr="008C578C">
        <w:rPr>
          <w:rFonts w:eastAsiaTheme="minorEastAsia"/>
        </w:rPr>
        <w:t xml:space="preserve">in shellfish RMPs in this project has been limited to gauge-based rainfall and discharge data that might not be expected predict </w:t>
      </w:r>
      <w:r w:rsidR="008C578C" w:rsidRPr="00F600BC">
        <w:rPr>
          <w:rFonts w:eastAsiaTheme="minorEastAsia"/>
        </w:rPr>
        <w:t>microbial contamination accurately.</w:t>
      </w:r>
      <w:r w:rsidRPr="008C578C">
        <w:rPr>
          <w:rFonts w:eastAsiaTheme="minorEastAsia"/>
          <w:i/>
        </w:rPr>
        <w:t xml:space="preserve"> </w:t>
      </w:r>
      <w:r w:rsidRPr="00336E47">
        <w:rPr>
          <w:rFonts w:eastAsiaTheme="minorEastAsia"/>
        </w:rPr>
        <w:t xml:space="preserve">Catchment level rainfall </w:t>
      </w:r>
      <w:r w:rsidR="00336E47" w:rsidRPr="00F600BC">
        <w:rPr>
          <w:rFonts w:eastAsiaTheme="minorEastAsia"/>
        </w:rPr>
        <w:t xml:space="preserve">data, </w:t>
      </w:r>
      <w:r w:rsidRPr="00336E47">
        <w:rPr>
          <w:rFonts w:eastAsiaTheme="minorEastAsia"/>
        </w:rPr>
        <w:t xml:space="preserve">such as those provided by the rainfall radar data from the NIMROD database may provide a more comprehensive dataset that captures rainfall that occurs in other areas of the catchment. </w:t>
      </w:r>
      <w:r w:rsidRPr="00042329">
        <w:rPr>
          <w:rFonts w:eastAsiaTheme="minorEastAsia"/>
        </w:rPr>
        <w:t xml:space="preserve">It is possible that in some cases of localised rainfall, the Bethesda Quarry rain gauge used to inform the models may influence the </w:t>
      </w:r>
      <w:r w:rsidRPr="00042329">
        <w:rPr>
          <w:rFonts w:eastAsiaTheme="minorEastAsia"/>
          <w:i/>
        </w:rPr>
        <w:t xml:space="preserve">E. coli </w:t>
      </w:r>
      <w:r w:rsidRPr="00042329">
        <w:rPr>
          <w:rFonts w:eastAsiaTheme="minorEastAsia"/>
        </w:rPr>
        <w:t xml:space="preserve">concentrations at the Afon Ogwen. </w:t>
      </w:r>
      <w:r w:rsidRPr="00F600BC">
        <w:rPr>
          <w:rFonts w:eastAsiaTheme="minorEastAsia" w:cstheme="minorHAnsi"/>
        </w:rPr>
        <w:t>Thus, models may not have sufficiently incorporated rainfall and how it might interact with effects</w:t>
      </w:r>
      <w:r w:rsidR="00003E27">
        <w:rPr>
          <w:rFonts w:eastAsiaTheme="minorEastAsia" w:cstheme="minorHAnsi"/>
        </w:rPr>
        <w:t xml:space="preserve"> including</w:t>
      </w:r>
      <w:r w:rsidRPr="00F600BC">
        <w:rPr>
          <w:rFonts w:eastAsiaTheme="minorEastAsia" w:cstheme="minorHAnsi"/>
        </w:rPr>
        <w:t xml:space="preserve"> </w:t>
      </w:r>
      <w:r w:rsidR="00003E27">
        <w:rPr>
          <w:rFonts w:eastAsiaTheme="minorEastAsia" w:cstheme="minorHAnsi"/>
        </w:rPr>
        <w:t>on</w:t>
      </w:r>
      <w:r w:rsidRPr="00F600BC">
        <w:rPr>
          <w:rFonts w:eastAsiaTheme="minorEastAsia" w:cstheme="minorHAnsi"/>
        </w:rPr>
        <w:t xml:space="preserve"> the Afon Adda and Afon Cegin. </w:t>
      </w:r>
      <w:r w:rsidRPr="00F600BC">
        <w:rPr>
          <w:rFonts w:eastAsia="Cambria" w:cstheme="minorHAnsi"/>
        </w:rPr>
        <w:t xml:space="preserve">Extracting NIMROD C-Band radar rainfall data may provide an area-averaged indication of rainfall in the catchment, which may be a superior predictor of water quality and shellfish hygiene than point rain gauges used. </w:t>
      </w:r>
      <w:r w:rsidR="000216EC" w:rsidRPr="00F600BC">
        <w:rPr>
          <w:rFonts w:eastAsia="Cambria" w:cstheme="minorHAnsi"/>
        </w:rPr>
        <w:t>O</w:t>
      </w:r>
      <w:r w:rsidRPr="00F600BC">
        <w:rPr>
          <w:rFonts w:eastAsia="Cambria" w:cstheme="minorHAnsi"/>
        </w:rPr>
        <w:t xml:space="preserve">ther studies show that </w:t>
      </w:r>
      <w:r w:rsidRPr="00F600BC">
        <w:rPr>
          <w:rFonts w:eastAsiaTheme="minorEastAsia" w:cstheme="minorHAnsi"/>
        </w:rPr>
        <w:t xml:space="preserve">conceptual modelling of </w:t>
      </w:r>
      <w:r w:rsidRPr="00F600BC">
        <w:rPr>
          <w:rFonts w:eastAsiaTheme="minorEastAsia" w:cstheme="minorHAnsi"/>
          <w:i/>
        </w:rPr>
        <w:t xml:space="preserve">E. coli </w:t>
      </w:r>
      <w:r w:rsidRPr="00F600BC">
        <w:rPr>
          <w:rFonts w:eastAsiaTheme="minorEastAsia" w:cstheme="minorHAnsi"/>
        </w:rPr>
        <w:t>in rivers is not necessarily improved by the inclusion of area</w:t>
      </w:r>
      <w:r w:rsidR="000216EC" w:rsidRPr="00F600BC">
        <w:rPr>
          <w:rFonts w:eastAsiaTheme="minorEastAsia" w:cstheme="minorHAnsi"/>
        </w:rPr>
        <w:t>-averaged</w:t>
      </w:r>
      <w:r w:rsidRPr="00F600BC">
        <w:rPr>
          <w:rFonts w:eastAsiaTheme="minorEastAsia" w:cstheme="minorHAnsi"/>
        </w:rPr>
        <w:t xml:space="preserve"> rainfall radar data (Jovanovic </w:t>
      </w:r>
      <w:r w:rsidRPr="00F600BC">
        <w:rPr>
          <w:rFonts w:eastAsiaTheme="minorEastAsia" w:cstheme="minorHAnsi"/>
          <w:i/>
        </w:rPr>
        <w:t>et al.,</w:t>
      </w:r>
      <w:r w:rsidRPr="00F600BC">
        <w:rPr>
          <w:rFonts w:eastAsiaTheme="minorEastAsia" w:cstheme="minorHAnsi"/>
        </w:rPr>
        <w:t xml:space="preserve"> 2017)</w:t>
      </w:r>
      <w:r w:rsidR="000216EC" w:rsidRPr="00F600BC">
        <w:rPr>
          <w:rFonts w:eastAsiaTheme="minorEastAsia" w:cstheme="minorHAnsi"/>
        </w:rPr>
        <w:t xml:space="preserve"> but it should be explored in this catchment</w:t>
      </w:r>
      <w:r w:rsidRPr="00F600BC">
        <w:rPr>
          <w:rFonts w:eastAsiaTheme="minorEastAsia" w:cstheme="minorHAnsi"/>
        </w:rPr>
        <w:t xml:space="preserve">. </w:t>
      </w:r>
      <w:r w:rsidR="00FD6EDB">
        <w:rPr>
          <w:rFonts w:eastAsiaTheme="minorEastAsia" w:cstheme="minorHAnsi"/>
        </w:rPr>
        <w:lastRenderedPageBreak/>
        <w:t xml:space="preserve">Data from </w:t>
      </w:r>
      <w:r w:rsidR="00FD6EDB" w:rsidRPr="00F600BC">
        <w:rPr>
          <w:rFonts w:eastAsiaTheme="minorEastAsia" w:cstheme="minorHAnsi"/>
        </w:rPr>
        <w:t>t</w:t>
      </w:r>
      <w:r w:rsidRPr="00F600BC">
        <w:rPr>
          <w:rFonts w:eastAsiaTheme="minorEastAsia" w:cstheme="minorHAnsi"/>
        </w:rPr>
        <w:t xml:space="preserve">he event monitoring </w:t>
      </w:r>
      <w:r w:rsidR="000216EC" w:rsidRPr="00F600BC">
        <w:rPr>
          <w:rFonts w:eastAsiaTheme="minorEastAsia" w:cstheme="minorHAnsi"/>
        </w:rPr>
        <w:t>campaigns</w:t>
      </w:r>
      <w:r w:rsidRPr="00F600BC">
        <w:rPr>
          <w:rFonts w:eastAsiaTheme="minorEastAsia" w:cstheme="minorHAnsi"/>
        </w:rPr>
        <w:t xml:space="preserve"> in the current</w:t>
      </w:r>
      <w:r w:rsidR="000216EC" w:rsidRPr="00F600BC">
        <w:rPr>
          <w:rFonts w:eastAsiaTheme="minorEastAsia" w:cstheme="minorHAnsi"/>
        </w:rPr>
        <w:t xml:space="preserve"> study can also be </w:t>
      </w:r>
      <w:r w:rsidR="00FD6EDB" w:rsidRPr="00F600BC">
        <w:rPr>
          <w:rFonts w:eastAsiaTheme="minorEastAsia" w:cstheme="minorHAnsi"/>
        </w:rPr>
        <w:t>incorporated in</w:t>
      </w:r>
      <w:r w:rsidRPr="00F600BC">
        <w:rPr>
          <w:rFonts w:eastAsiaTheme="minorEastAsia" w:cstheme="minorHAnsi"/>
        </w:rPr>
        <w:t xml:space="preserve"> predictive modelling, providing timescales for the lag between peaks in rainfall and in subsequent rises in </w:t>
      </w:r>
      <w:r w:rsidRPr="00F600BC">
        <w:rPr>
          <w:rFonts w:eastAsiaTheme="minorEastAsia" w:cstheme="minorHAnsi"/>
          <w:i/>
        </w:rPr>
        <w:t>E. coli</w:t>
      </w:r>
      <w:r w:rsidRPr="00F600BC">
        <w:rPr>
          <w:rFonts w:eastAsiaTheme="minorEastAsia" w:cstheme="minorHAnsi"/>
        </w:rPr>
        <w:t xml:space="preserve"> </w:t>
      </w:r>
      <w:r w:rsidR="00FD6EDB" w:rsidRPr="00F600BC">
        <w:rPr>
          <w:rFonts w:eastAsiaTheme="minorEastAsia" w:cstheme="minorHAnsi"/>
        </w:rPr>
        <w:t>concentration and flux from</w:t>
      </w:r>
      <w:r w:rsidRPr="00F600BC">
        <w:rPr>
          <w:rFonts w:eastAsiaTheme="minorEastAsia" w:cstheme="minorHAnsi"/>
        </w:rPr>
        <w:t xml:space="preserve"> river discharges. </w:t>
      </w:r>
    </w:p>
    <w:p w14:paraId="34EEB02F" w14:textId="77777777" w:rsidR="001000AB" w:rsidRDefault="001000AB" w:rsidP="649E911D">
      <w:pPr>
        <w:jc w:val="both"/>
        <w:rPr>
          <w:rFonts w:eastAsiaTheme="minorEastAsia"/>
          <w:color w:val="2B579A"/>
        </w:rPr>
      </w:pPr>
    </w:p>
    <w:p w14:paraId="763128D4" w14:textId="1B41080B" w:rsidR="006F311C" w:rsidRDefault="55AFA08E" w:rsidP="0046506C">
      <w:pPr>
        <w:pStyle w:val="Heading1"/>
      </w:pPr>
      <w:bookmarkStart w:id="67" w:name="_Toc122009971"/>
      <w:r w:rsidDel="001135C6">
        <w:t>5</w:t>
      </w:r>
      <w:r w:rsidR="0046506C">
        <w:t xml:space="preserve">. </w:t>
      </w:r>
      <w:r w:rsidR="0039789F">
        <w:t>Acknowledgements</w:t>
      </w:r>
      <w:bookmarkEnd w:id="67"/>
    </w:p>
    <w:p w14:paraId="2ED26D9A" w14:textId="77777777" w:rsidR="00E80C74" w:rsidRPr="00E80C74" w:rsidRDefault="00E80C74" w:rsidP="00107B65"/>
    <w:p w14:paraId="7088F2E5" w14:textId="7E899FAB" w:rsidR="0039789F" w:rsidRPr="0039789F" w:rsidRDefault="0039789F" w:rsidP="3F134B07">
      <w:pPr>
        <w:jc w:val="both"/>
      </w:pPr>
      <w:r>
        <w:t xml:space="preserve">We acknowledge Ogwen Valley Mountain Rescue Organisation for </w:t>
      </w:r>
      <w:r w:rsidR="00BF02DF">
        <w:t xml:space="preserve">access to rainfall </w:t>
      </w:r>
      <w:r w:rsidR="00CF1F6C">
        <w:t xml:space="preserve">data from their Automatic Weather Station. </w:t>
      </w:r>
      <w:r w:rsidR="006D5DDD">
        <w:t xml:space="preserve">We also acknowledge Alan </w:t>
      </w:r>
      <w:r w:rsidR="00D2200D">
        <w:t xml:space="preserve">Owen </w:t>
      </w:r>
      <w:r w:rsidR="006D5DDD">
        <w:t xml:space="preserve">and Martin Owen </w:t>
      </w:r>
      <w:r w:rsidR="0078149E">
        <w:t xml:space="preserve">for boat charter when Deepdock Ltd. </w:t>
      </w:r>
      <w:r w:rsidR="00DA68EC">
        <w:t>w</w:t>
      </w:r>
      <w:r w:rsidR="0078149E">
        <w:t xml:space="preserve">ere unavailable.  </w:t>
      </w:r>
      <w:r w:rsidR="1543CF30">
        <w:t xml:space="preserve">We thank </w:t>
      </w:r>
      <w:r w:rsidR="531C921E">
        <w:t xml:space="preserve">Gwynedd Council </w:t>
      </w:r>
      <w:r w:rsidR="3E8205DA">
        <w:t>for</w:t>
      </w:r>
      <w:r w:rsidR="531C921E">
        <w:t xml:space="preserve"> grant</w:t>
      </w:r>
      <w:r w:rsidR="00686F43">
        <w:t>ing</w:t>
      </w:r>
      <w:r w:rsidR="531C921E">
        <w:t xml:space="preserve"> </w:t>
      </w:r>
      <w:r w:rsidR="00785768">
        <w:t>temporary Listed Building Consent</w:t>
      </w:r>
      <w:r w:rsidR="531C921E">
        <w:t xml:space="preserve"> for temporary </w:t>
      </w:r>
      <w:r w:rsidR="004E0E42">
        <w:t>installation</w:t>
      </w:r>
      <w:r w:rsidR="531C921E">
        <w:t xml:space="preserve"> of </w:t>
      </w:r>
      <w:r w:rsidR="004E0E42">
        <w:t xml:space="preserve">the </w:t>
      </w:r>
      <w:r w:rsidR="531C921E">
        <w:t>CTD</w:t>
      </w:r>
      <w:r w:rsidR="00542BC0">
        <w:t xml:space="preserve"> on the </w:t>
      </w:r>
      <w:r w:rsidR="00785768">
        <w:t>grade II</w:t>
      </w:r>
      <w:r w:rsidR="00534031">
        <w:t xml:space="preserve">* </w:t>
      </w:r>
      <w:r w:rsidR="00542BC0">
        <w:t>listed bridge at Aber Ogwen,</w:t>
      </w:r>
      <w:r w:rsidR="531C921E">
        <w:t xml:space="preserve"> and </w:t>
      </w:r>
      <w:r w:rsidR="00534031">
        <w:t xml:space="preserve">for </w:t>
      </w:r>
      <w:r w:rsidR="004E0E42">
        <w:t xml:space="preserve">permission to install </w:t>
      </w:r>
      <w:r w:rsidR="531C921E">
        <w:t xml:space="preserve">flow </w:t>
      </w:r>
      <w:r w:rsidR="00534031">
        <w:t xml:space="preserve">gauging </w:t>
      </w:r>
      <w:r w:rsidR="531C921E">
        <w:t xml:space="preserve">equipment </w:t>
      </w:r>
      <w:r w:rsidR="003470AB">
        <w:t xml:space="preserve">on their </w:t>
      </w:r>
      <w:r w:rsidR="00534031">
        <w:t xml:space="preserve">pedestrian </w:t>
      </w:r>
      <w:r w:rsidR="003470AB">
        <w:t xml:space="preserve">bridge asset </w:t>
      </w:r>
      <w:r w:rsidR="00785768">
        <w:t>1.5km upstream.</w:t>
      </w:r>
      <w:r w:rsidR="5367F673">
        <w:t xml:space="preserve"> </w:t>
      </w:r>
      <w:r w:rsidR="00534031">
        <w:t xml:space="preserve">We thank </w:t>
      </w:r>
      <w:r w:rsidR="657D3109">
        <w:t>Penrhyn</w:t>
      </w:r>
      <w:r w:rsidR="4DE9A384">
        <w:t xml:space="preserve"> Estate </w:t>
      </w:r>
      <w:r w:rsidR="00534031">
        <w:t>for</w:t>
      </w:r>
      <w:r w:rsidR="4DE9A384">
        <w:t xml:space="preserve"> permission </w:t>
      </w:r>
      <w:r w:rsidR="00534031">
        <w:t>to deploy</w:t>
      </w:r>
      <w:r w:rsidR="215F29DE">
        <w:t xml:space="preserve"> equipment on </w:t>
      </w:r>
      <w:r w:rsidR="00B56C05">
        <w:t>and access the</w:t>
      </w:r>
      <w:r w:rsidR="215F29DE">
        <w:t xml:space="preserve"> A</w:t>
      </w:r>
      <w:r w:rsidR="00534031">
        <w:t>ber</w:t>
      </w:r>
      <w:r w:rsidR="215F29DE">
        <w:t xml:space="preserve"> Ogwen </w:t>
      </w:r>
      <w:r w:rsidR="00B56C05">
        <w:t xml:space="preserve">bridge </w:t>
      </w:r>
      <w:r w:rsidR="215F29DE">
        <w:t>within the bounds of the Estate.</w:t>
      </w:r>
    </w:p>
    <w:p w14:paraId="4A555D45" w14:textId="20B1AE8F" w:rsidR="7CFF222B" w:rsidRDefault="7CFF222B" w:rsidP="7CFF222B">
      <w:pPr>
        <w:jc w:val="both"/>
      </w:pPr>
    </w:p>
    <w:p w14:paraId="36918478" w14:textId="6D8E6E39" w:rsidR="3B78E989" w:rsidRDefault="00FA4B5A" w:rsidP="00F600BC">
      <w:pPr>
        <w:spacing w:line="259" w:lineRule="auto"/>
      </w:pPr>
      <w:r>
        <w:br w:type="page"/>
      </w:r>
    </w:p>
    <w:p w14:paraId="2AEA9EA7" w14:textId="17555203" w:rsidR="2654F665" w:rsidRDefault="2A32BCBF" w:rsidP="00F600BC">
      <w:pPr>
        <w:pStyle w:val="Heading1"/>
      </w:pPr>
      <w:bookmarkStart w:id="68" w:name="_Toc122009972"/>
      <w:r>
        <w:lastRenderedPageBreak/>
        <w:t>6</w:t>
      </w:r>
      <w:r w:rsidR="240A5875">
        <w:t>. Appendi</w:t>
      </w:r>
      <w:r>
        <w:t>ces</w:t>
      </w:r>
      <w:bookmarkEnd w:id="68"/>
      <w:r w:rsidR="240A5875">
        <w:t xml:space="preserve"> </w:t>
      </w:r>
    </w:p>
    <w:p w14:paraId="127161ED" w14:textId="6B3E2F79" w:rsidR="4BEB0190" w:rsidRDefault="4BEB0190" w:rsidP="60C16944"/>
    <w:p w14:paraId="6B46F921" w14:textId="59AFB40E" w:rsidR="4BEB0190" w:rsidRDefault="631C42EA" w:rsidP="6DB458E9">
      <w:pPr>
        <w:jc w:val="both"/>
      </w:pPr>
      <w:r>
        <w:rPr>
          <w:noProof/>
        </w:rPr>
        <w:drawing>
          <wp:inline distT="0" distB="0" distL="0" distR="0" wp14:anchorId="33916D80" wp14:editId="0BBA24EC">
            <wp:extent cx="5724524" cy="432917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24524" cy="4329173"/>
                    </a:xfrm>
                    <a:prstGeom prst="rect">
                      <a:avLst/>
                    </a:prstGeom>
                  </pic:spPr>
                </pic:pic>
              </a:graphicData>
            </a:graphic>
          </wp:inline>
        </w:drawing>
      </w:r>
    </w:p>
    <w:p w14:paraId="4D9DFA10" w14:textId="093B2D16" w:rsidR="4BEB0190" w:rsidRDefault="0071625A" w:rsidP="6DB458E9">
      <w:pPr>
        <w:jc w:val="both"/>
        <w:rPr>
          <w:rFonts w:ascii="Calibri" w:eastAsia="Calibri" w:hAnsi="Calibri" w:cs="Calibri"/>
          <w:color w:val="000000" w:themeColor="text1"/>
        </w:rPr>
      </w:pPr>
      <w:r>
        <w:rPr>
          <w:b/>
        </w:rPr>
        <w:t>Appendix</w:t>
      </w:r>
      <w:r w:rsidR="270FB8DE" w:rsidRPr="00F600BC">
        <w:rPr>
          <w:b/>
        </w:rPr>
        <w:t xml:space="preserve"> </w:t>
      </w:r>
      <w:r w:rsidR="7FD8FB52" w:rsidRPr="1A367FDE">
        <w:rPr>
          <w:b/>
          <w:bCs/>
        </w:rPr>
        <w:t>1</w:t>
      </w:r>
      <w:r w:rsidR="270FB8DE" w:rsidRPr="7973CAC3">
        <w:rPr>
          <w:b/>
        </w:rPr>
        <w:t>.</w:t>
      </w:r>
      <w:r w:rsidR="270FB8DE">
        <w:t xml:space="preserve"> Nutrient </w:t>
      </w:r>
      <w:r w:rsidR="270FB8DE" w:rsidRPr="6DB458E9">
        <w:rPr>
          <w:rFonts w:ascii="Calibri" w:eastAsia="Calibri" w:hAnsi="Calibri" w:cs="Calibri"/>
          <w:color w:val="000000" w:themeColor="text1"/>
        </w:rPr>
        <w:t xml:space="preserve">concentrations (µmol/L) </w:t>
      </w:r>
      <w:r w:rsidR="270FB8DE">
        <w:t>NOx: nitrite + nitrate, NO</w:t>
      </w:r>
      <w:r w:rsidR="270FB8DE" w:rsidRPr="6DB458E9">
        <w:rPr>
          <w:vertAlign w:val="subscript"/>
        </w:rPr>
        <w:t>2</w:t>
      </w:r>
      <w:r w:rsidR="270FB8DE">
        <w:t>: nitrite, PO</w:t>
      </w:r>
      <w:r w:rsidR="270FB8DE" w:rsidRPr="6DB458E9">
        <w:rPr>
          <w:vertAlign w:val="subscript"/>
        </w:rPr>
        <w:t>4</w:t>
      </w:r>
      <w:r w:rsidR="270FB8DE">
        <w:t>: Phosphate, NH</w:t>
      </w:r>
      <w:r w:rsidR="270FB8DE" w:rsidRPr="6DB458E9">
        <w:rPr>
          <w:vertAlign w:val="subscript"/>
        </w:rPr>
        <w:t>3</w:t>
      </w:r>
      <w:r w:rsidR="270FB8DE">
        <w:t>: Ammonia,</w:t>
      </w:r>
      <w:r w:rsidR="270FB8DE" w:rsidRPr="6DB458E9">
        <w:rPr>
          <w:rFonts w:ascii="Calibri" w:eastAsia="Calibri" w:hAnsi="Calibri" w:cs="Calibri"/>
          <w:color w:val="000000" w:themeColor="text1"/>
        </w:rPr>
        <w:t xml:space="preserve"> observed in surface water at the six seawater sampling sites (Cegin Channel, Craig-Y-Don, Gazelle Hotel, Gallows Point, Beaumaris, Ogwen Channel) between April – October 2022. Note the log scale of the y axis.</w:t>
      </w:r>
    </w:p>
    <w:p w14:paraId="0F063FC3" w14:textId="018883DD" w:rsidR="4BEB0190" w:rsidRDefault="4BEB0190" w:rsidP="78FEC645">
      <w:pPr>
        <w:jc w:val="both"/>
        <w:rPr>
          <w:rFonts w:ascii="Calibri" w:eastAsia="Calibri" w:hAnsi="Calibri" w:cs="Calibri"/>
          <w:color w:val="000000" w:themeColor="text1"/>
        </w:rPr>
      </w:pPr>
    </w:p>
    <w:p w14:paraId="249E9E32" w14:textId="518B0759" w:rsidR="00FA4B5A" w:rsidRDefault="6BC83BFA" w:rsidP="78FEC645">
      <w:pPr>
        <w:jc w:val="both"/>
        <w:rPr>
          <w:rFonts w:ascii="Calibri" w:eastAsia="Calibri" w:hAnsi="Calibri" w:cs="Calibri"/>
          <w:color w:val="000000" w:themeColor="text1"/>
        </w:rPr>
      </w:pPr>
      <w:r>
        <w:rPr>
          <w:noProof/>
        </w:rPr>
        <w:lastRenderedPageBreak/>
        <w:drawing>
          <wp:inline distT="0" distB="0" distL="0" distR="0" wp14:anchorId="75448EE5" wp14:editId="5EA4FA5D">
            <wp:extent cx="5724524" cy="432917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24524" cy="4329172"/>
                    </a:xfrm>
                    <a:prstGeom prst="rect">
                      <a:avLst/>
                    </a:prstGeom>
                  </pic:spPr>
                </pic:pic>
              </a:graphicData>
            </a:graphic>
          </wp:inline>
        </w:drawing>
      </w:r>
      <w:r w:rsidR="0071625A">
        <w:rPr>
          <w:b/>
          <w:bCs/>
        </w:rPr>
        <w:t xml:space="preserve">Appendix </w:t>
      </w:r>
      <w:r w:rsidR="5E21E48A" w:rsidRPr="7CFF222B">
        <w:rPr>
          <w:b/>
          <w:bCs/>
        </w:rPr>
        <w:t>2</w:t>
      </w:r>
      <w:r w:rsidR="2210F95B" w:rsidRPr="7CFF222B">
        <w:rPr>
          <w:b/>
          <w:bCs/>
        </w:rPr>
        <w:t>.</w:t>
      </w:r>
      <w:r w:rsidR="270FB8DE">
        <w:t xml:space="preserve"> Nutrient </w:t>
      </w:r>
      <w:r w:rsidR="270FB8DE" w:rsidRPr="78FEC645">
        <w:rPr>
          <w:rFonts w:ascii="Calibri" w:eastAsia="Calibri" w:hAnsi="Calibri" w:cs="Calibri"/>
          <w:color w:val="000000" w:themeColor="text1"/>
        </w:rPr>
        <w:t xml:space="preserve">concentrations (µmol/L) </w:t>
      </w:r>
      <w:r w:rsidR="270FB8DE">
        <w:t>NOx: nitrite + nitrate, NO</w:t>
      </w:r>
      <w:r w:rsidR="270FB8DE" w:rsidRPr="78FEC645">
        <w:rPr>
          <w:vertAlign w:val="subscript"/>
        </w:rPr>
        <w:t>2</w:t>
      </w:r>
      <w:r w:rsidR="270FB8DE">
        <w:t>: nitrite, PO</w:t>
      </w:r>
      <w:r w:rsidR="270FB8DE" w:rsidRPr="78FEC645">
        <w:rPr>
          <w:vertAlign w:val="subscript"/>
        </w:rPr>
        <w:t>4</w:t>
      </w:r>
      <w:r w:rsidR="270FB8DE">
        <w:t>: Phosphate, NH</w:t>
      </w:r>
      <w:r w:rsidR="270FB8DE" w:rsidRPr="78FEC645">
        <w:rPr>
          <w:vertAlign w:val="subscript"/>
        </w:rPr>
        <w:t>3</w:t>
      </w:r>
      <w:r w:rsidR="270FB8DE">
        <w:t>: Ammonia,</w:t>
      </w:r>
      <w:r w:rsidR="270FB8DE" w:rsidRPr="78FEC645">
        <w:rPr>
          <w:rFonts w:ascii="Calibri" w:eastAsia="Calibri" w:hAnsi="Calibri" w:cs="Calibri"/>
          <w:color w:val="000000" w:themeColor="text1"/>
        </w:rPr>
        <w:t xml:space="preserve"> observed in surface water at the Afon Adda, Cegin and Ogwen sampling sites between April – October 2022. Note the log scale of the y axis.</w:t>
      </w:r>
    </w:p>
    <w:p w14:paraId="1668F3FB" w14:textId="4A742343" w:rsidR="7CFF222B" w:rsidRDefault="7CFF222B" w:rsidP="7CFF222B">
      <w:pPr>
        <w:jc w:val="both"/>
        <w:rPr>
          <w:rFonts w:ascii="Calibri" w:eastAsia="Calibri" w:hAnsi="Calibri" w:cs="Calibri"/>
          <w:color w:val="000000" w:themeColor="text1"/>
        </w:rPr>
      </w:pPr>
    </w:p>
    <w:p w14:paraId="7D23CD46" w14:textId="77777777" w:rsidR="00FA4B5A" w:rsidRDefault="00FA4B5A">
      <w:pPr>
        <w:spacing w:line="259" w:lineRule="auto"/>
        <w:rPr>
          <w:rFonts w:ascii="Calibri" w:eastAsia="Calibri" w:hAnsi="Calibri" w:cs="Calibri"/>
          <w:color w:val="000000" w:themeColor="text1"/>
        </w:rPr>
      </w:pPr>
      <w:r>
        <w:rPr>
          <w:rFonts w:ascii="Calibri" w:eastAsia="Calibri" w:hAnsi="Calibri" w:cs="Calibri"/>
          <w:color w:val="000000" w:themeColor="text1"/>
        </w:rPr>
        <w:br w:type="page"/>
      </w:r>
    </w:p>
    <w:p w14:paraId="3CB4DD8F" w14:textId="3D18D939" w:rsidR="108E2D60" w:rsidRDefault="55B2C6F9" w:rsidP="2C20A297">
      <w:pPr>
        <w:jc w:val="both"/>
        <w:rPr>
          <w:rFonts w:eastAsiaTheme="minorEastAsia"/>
        </w:rPr>
      </w:pPr>
      <w:r>
        <w:rPr>
          <w:noProof/>
        </w:rPr>
        <w:lastRenderedPageBreak/>
        <w:drawing>
          <wp:inline distT="0" distB="0" distL="0" distR="0" wp14:anchorId="412F6C38" wp14:editId="15E8E074">
            <wp:extent cx="6035502" cy="4576920"/>
            <wp:effectExtent l="0" t="0" r="0" b="0"/>
            <wp:docPr id="86762649" name="Picture 86762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62649"/>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35502" cy="4576920"/>
                    </a:xfrm>
                    <a:prstGeom prst="rect">
                      <a:avLst/>
                    </a:prstGeom>
                  </pic:spPr>
                </pic:pic>
              </a:graphicData>
            </a:graphic>
          </wp:inline>
        </w:drawing>
      </w:r>
      <w:r w:rsidR="108E2D60" w:rsidRPr="598DA5F8">
        <w:rPr>
          <w:rFonts w:ascii="Calibri" w:eastAsia="Calibri" w:hAnsi="Calibri" w:cs="Calibri"/>
          <w:b/>
          <w:color w:val="000000" w:themeColor="text1"/>
        </w:rPr>
        <w:t xml:space="preserve">Appendix 3. </w:t>
      </w:r>
      <w:r w:rsidR="108E2D60" w:rsidRPr="46B8433D">
        <w:rPr>
          <w:rFonts w:ascii="Calibri" w:eastAsia="Calibri" w:hAnsi="Calibri" w:cs="Calibri"/>
          <w:color w:val="000000" w:themeColor="text1"/>
        </w:rPr>
        <w:t xml:space="preserve">Paired plots and </w:t>
      </w:r>
      <w:r w:rsidR="01793D8E" w:rsidRPr="2EBE4F52">
        <w:rPr>
          <w:rFonts w:ascii="Calibri" w:eastAsia="Calibri" w:hAnsi="Calibri" w:cs="Calibri"/>
          <w:color w:val="000000" w:themeColor="text1"/>
        </w:rPr>
        <w:t>Spearman's</w:t>
      </w:r>
      <w:r w:rsidR="108E2D60" w:rsidRPr="72DC309A">
        <w:rPr>
          <w:rFonts w:ascii="Calibri" w:eastAsia="Calibri" w:hAnsi="Calibri" w:cs="Calibri"/>
          <w:color w:val="000000" w:themeColor="text1"/>
        </w:rPr>
        <w:t xml:space="preserve"> correlation coeffici</w:t>
      </w:r>
      <w:r w:rsidR="108E2D60" w:rsidRPr="3486DE70">
        <w:rPr>
          <w:rFonts w:ascii="Calibri" w:eastAsia="Calibri" w:hAnsi="Calibri" w:cs="Calibri"/>
          <w:color w:val="000000" w:themeColor="text1"/>
        </w:rPr>
        <w:t xml:space="preserve">ent values </w:t>
      </w:r>
      <w:r w:rsidR="108E2D60">
        <w:t>for nutrients (NOx: nitrite + nitrate, NO</w:t>
      </w:r>
      <w:r w:rsidR="108E2D60" w:rsidRPr="46B8433D">
        <w:rPr>
          <w:vertAlign w:val="subscript"/>
        </w:rPr>
        <w:t>2</w:t>
      </w:r>
      <w:r w:rsidR="108E2D60">
        <w:t>: nitrite, PO</w:t>
      </w:r>
      <w:r w:rsidR="108E2D60" w:rsidRPr="46B8433D">
        <w:rPr>
          <w:vertAlign w:val="subscript"/>
        </w:rPr>
        <w:t>4</w:t>
      </w:r>
      <w:r w:rsidR="108E2D60">
        <w:t>: Phosphate, NH</w:t>
      </w:r>
      <w:r w:rsidR="108E2D60" w:rsidRPr="46B8433D">
        <w:rPr>
          <w:vertAlign w:val="subscript"/>
        </w:rPr>
        <w:t>3</w:t>
      </w:r>
      <w:r w:rsidR="108E2D60">
        <w:t>: Ammonia), turbidity, microbial concentrations (</w:t>
      </w:r>
      <w:r w:rsidR="108E2D60" w:rsidRPr="46B8433D">
        <w:rPr>
          <w:i/>
          <w:iCs/>
        </w:rPr>
        <w:t>E. coli</w:t>
      </w:r>
      <w:r w:rsidR="108E2D60">
        <w:t xml:space="preserve"> (CFU/100</w:t>
      </w:r>
      <w:r w:rsidR="00994357">
        <w:t>ml</w:t>
      </w:r>
      <w:r w:rsidR="108E2D60">
        <w:t>), and viral concentrations (</w:t>
      </w:r>
      <w:proofErr w:type="spellStart"/>
      <w:r w:rsidR="108E2D60">
        <w:t>gc</w:t>
      </w:r>
      <w:proofErr w:type="spellEnd"/>
      <w:r w:rsidR="108E2D60">
        <w:t>/</w:t>
      </w:r>
      <w:r w:rsidR="000F0DDA">
        <w:t>l</w:t>
      </w:r>
      <w:r w:rsidR="108E2D60">
        <w:t>) (</w:t>
      </w:r>
      <w:proofErr w:type="spellStart"/>
      <w:r w:rsidR="108E2D60">
        <w:t>AdVF</w:t>
      </w:r>
      <w:proofErr w:type="spellEnd"/>
      <w:r w:rsidR="108E2D60">
        <w:t xml:space="preserve">: human </w:t>
      </w:r>
      <w:proofErr w:type="spellStart"/>
      <w:r w:rsidR="108E2D60">
        <w:t>mastadenovirus</w:t>
      </w:r>
      <w:proofErr w:type="spellEnd"/>
      <w:r w:rsidR="108E2D60">
        <w:t xml:space="preserve"> F, </w:t>
      </w:r>
      <w:proofErr w:type="spellStart"/>
      <w:r w:rsidR="108E2D60">
        <w:t>CrAss</w:t>
      </w:r>
      <w:proofErr w:type="spellEnd"/>
      <w:r w:rsidR="108E2D60">
        <w:t xml:space="preserve">: </w:t>
      </w:r>
      <w:proofErr w:type="spellStart"/>
      <w:r w:rsidR="108E2D60">
        <w:t>crAssphage</w:t>
      </w:r>
      <w:proofErr w:type="spellEnd"/>
      <w:r w:rsidR="0BA53AF2">
        <w:t xml:space="preserve">, </w:t>
      </w:r>
      <w:proofErr w:type="spellStart"/>
      <w:r w:rsidR="0BA53AF2">
        <w:t>NoV</w:t>
      </w:r>
      <w:proofErr w:type="spellEnd"/>
      <w:r w:rsidR="0BA53AF2">
        <w:t xml:space="preserve"> GI, GII</w:t>
      </w:r>
      <w:r>
        <w:t>)</w:t>
      </w:r>
      <w:r w:rsidR="108E2D60">
        <w:t xml:space="preserve"> for the </w:t>
      </w:r>
      <w:r w:rsidR="551E0CB5">
        <w:t>Afon Adda, Afon Cegin, and Afon Ogwen</w:t>
      </w:r>
      <w:r w:rsidR="108E2D60">
        <w:t xml:space="preserve">. </w:t>
      </w:r>
      <w:r w:rsidR="108E2D60" w:rsidRPr="46B8433D">
        <w:rPr>
          <w:i/>
          <w:iCs/>
        </w:rPr>
        <w:t>E. coli</w:t>
      </w:r>
      <w:r w:rsidR="108E2D60">
        <w:t xml:space="preserve"> and viral concentration data was log10 transformed. </w:t>
      </w:r>
    </w:p>
    <w:p w14:paraId="76F3E74C" w14:textId="103519A9" w:rsidR="2C20A297" w:rsidRDefault="2C20A297" w:rsidP="2C20A297">
      <w:pPr>
        <w:jc w:val="both"/>
        <w:rPr>
          <w:rFonts w:ascii="Calibri" w:eastAsia="Calibri" w:hAnsi="Calibri" w:cs="Calibri"/>
          <w:color w:val="000000" w:themeColor="text1"/>
        </w:rPr>
      </w:pPr>
    </w:p>
    <w:p w14:paraId="41A8362B" w14:textId="361BBE73" w:rsidR="2EBE4F52" w:rsidRDefault="4D921987" w:rsidP="1F5C440B">
      <w:pPr>
        <w:jc w:val="both"/>
        <w:rPr>
          <w:rFonts w:eastAsiaTheme="minorEastAsia"/>
        </w:rPr>
      </w:pPr>
      <w:r>
        <w:rPr>
          <w:noProof/>
        </w:rPr>
        <w:lastRenderedPageBreak/>
        <w:drawing>
          <wp:inline distT="0" distB="0" distL="0" distR="0" wp14:anchorId="7EE01E39" wp14:editId="5FDAE049">
            <wp:extent cx="6112704" cy="4648202"/>
            <wp:effectExtent l="0" t="0" r="0" b="0"/>
            <wp:docPr id="1607114929" name="Picture 1607114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7114929"/>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112704" cy="4648202"/>
                    </a:xfrm>
                    <a:prstGeom prst="rect">
                      <a:avLst/>
                    </a:prstGeom>
                  </pic:spPr>
                </pic:pic>
              </a:graphicData>
            </a:graphic>
          </wp:inline>
        </w:drawing>
      </w:r>
      <w:r w:rsidR="37BB8DC7" w:rsidRPr="598DA5F8">
        <w:rPr>
          <w:rFonts w:ascii="Calibri" w:eastAsia="Calibri" w:hAnsi="Calibri" w:cs="Calibri"/>
          <w:b/>
          <w:color w:val="000000" w:themeColor="text1"/>
        </w:rPr>
        <w:t>Appendix 4.</w:t>
      </w:r>
      <w:r w:rsidR="37BB8DC7" w:rsidRPr="24FD6B0B">
        <w:rPr>
          <w:rFonts w:ascii="Calibri" w:eastAsia="Calibri" w:hAnsi="Calibri" w:cs="Calibri"/>
          <w:color w:val="000000" w:themeColor="text1"/>
        </w:rPr>
        <w:t xml:space="preserve"> Paired plots and Spearman's correlation coefficient values </w:t>
      </w:r>
      <w:r w:rsidR="37BB8DC7">
        <w:t>for nutrients (NOx: nitrite + nitrate, NO</w:t>
      </w:r>
      <w:r w:rsidR="37BB8DC7" w:rsidRPr="24FD6B0B">
        <w:rPr>
          <w:vertAlign w:val="subscript"/>
        </w:rPr>
        <w:t>2</w:t>
      </w:r>
      <w:r w:rsidR="37BB8DC7">
        <w:t>: nitrite, PO</w:t>
      </w:r>
      <w:r w:rsidR="37BB8DC7" w:rsidRPr="24FD6B0B">
        <w:rPr>
          <w:vertAlign w:val="subscript"/>
        </w:rPr>
        <w:t>4</w:t>
      </w:r>
      <w:r w:rsidR="37BB8DC7">
        <w:t>: Phosphate, NH</w:t>
      </w:r>
      <w:r w:rsidR="37BB8DC7" w:rsidRPr="24FD6B0B">
        <w:rPr>
          <w:vertAlign w:val="subscript"/>
        </w:rPr>
        <w:t>3</w:t>
      </w:r>
      <w:r w:rsidR="37BB8DC7">
        <w:t>: Ammonia), turbidity, microbial concentrations (</w:t>
      </w:r>
      <w:r w:rsidR="37BB8DC7" w:rsidRPr="24FD6B0B">
        <w:rPr>
          <w:i/>
          <w:iCs/>
        </w:rPr>
        <w:t>E. coli</w:t>
      </w:r>
      <w:r w:rsidR="37BB8DC7">
        <w:t xml:space="preserve"> (CFU/100</w:t>
      </w:r>
      <w:r w:rsidR="00994357">
        <w:t>ml</w:t>
      </w:r>
      <w:r w:rsidR="37BB8DC7">
        <w:t>), and viral concentrations (</w:t>
      </w:r>
      <w:proofErr w:type="spellStart"/>
      <w:r w:rsidR="37BB8DC7">
        <w:t>gc</w:t>
      </w:r>
      <w:proofErr w:type="spellEnd"/>
      <w:r w:rsidR="37BB8DC7">
        <w:t>/</w:t>
      </w:r>
      <w:r w:rsidR="0007547F">
        <w:t>l</w:t>
      </w:r>
      <w:r w:rsidR="37BB8DC7">
        <w:t>) (</w:t>
      </w:r>
      <w:proofErr w:type="spellStart"/>
      <w:r w:rsidR="37BB8DC7">
        <w:t>AdVF</w:t>
      </w:r>
      <w:proofErr w:type="spellEnd"/>
      <w:r w:rsidR="37BB8DC7">
        <w:t xml:space="preserve">: human </w:t>
      </w:r>
      <w:proofErr w:type="spellStart"/>
      <w:r w:rsidR="37BB8DC7">
        <w:t>mastadenovirus</w:t>
      </w:r>
      <w:proofErr w:type="spellEnd"/>
      <w:r w:rsidR="37BB8DC7">
        <w:t xml:space="preserve"> F, </w:t>
      </w:r>
      <w:proofErr w:type="spellStart"/>
      <w:r w:rsidR="37BB8DC7">
        <w:t>CrAss</w:t>
      </w:r>
      <w:proofErr w:type="spellEnd"/>
      <w:r w:rsidR="37BB8DC7">
        <w:t xml:space="preserve">: </w:t>
      </w:r>
      <w:proofErr w:type="spellStart"/>
      <w:r w:rsidR="37BB8DC7">
        <w:t>crAssphage</w:t>
      </w:r>
      <w:proofErr w:type="spellEnd"/>
      <w:r w:rsidR="37BB8DC7">
        <w:t xml:space="preserve">, </w:t>
      </w:r>
      <w:proofErr w:type="spellStart"/>
      <w:r w:rsidR="37BB8DC7">
        <w:t>NoV</w:t>
      </w:r>
      <w:proofErr w:type="spellEnd"/>
      <w:r w:rsidR="37BB8DC7">
        <w:t xml:space="preserve"> GI, GII</w:t>
      </w:r>
      <w:r>
        <w:t>)</w:t>
      </w:r>
      <w:r w:rsidR="37BB8DC7">
        <w:t xml:space="preserve"> for the Cegin Channel seawater site. </w:t>
      </w:r>
      <w:r w:rsidR="37BB8DC7" w:rsidRPr="24FD6B0B">
        <w:rPr>
          <w:i/>
          <w:iCs/>
        </w:rPr>
        <w:t>E. coli</w:t>
      </w:r>
      <w:r w:rsidR="37BB8DC7">
        <w:t xml:space="preserve"> and viral concentration data was log10 transformed.</w:t>
      </w:r>
    </w:p>
    <w:p w14:paraId="2D2047AB" w14:textId="48197D45" w:rsidR="6D972FAD" w:rsidRDefault="6D972FAD" w:rsidP="6D972FAD">
      <w:pPr>
        <w:jc w:val="both"/>
        <w:rPr>
          <w:rFonts w:ascii="Calibri" w:eastAsia="Calibri" w:hAnsi="Calibri" w:cs="Calibri"/>
          <w:color w:val="000000" w:themeColor="text1"/>
        </w:rPr>
      </w:pPr>
    </w:p>
    <w:p w14:paraId="4390BAD8" w14:textId="48197D45" w:rsidR="5066D5A0" w:rsidRDefault="5066D5A0">
      <w:r>
        <w:br w:type="page"/>
      </w:r>
    </w:p>
    <w:p w14:paraId="52F5DEF7" w14:textId="5C2CF2F6" w:rsidR="4BEB0190" w:rsidRDefault="4BEB0190" w:rsidP="78FEC645">
      <w:pPr>
        <w:jc w:val="both"/>
        <w:rPr>
          <w:rFonts w:ascii="Calibri" w:eastAsia="Calibri" w:hAnsi="Calibri" w:cs="Calibri"/>
          <w:color w:val="000000" w:themeColor="text1"/>
        </w:rPr>
      </w:pPr>
    </w:p>
    <w:p w14:paraId="04DCEEE7" w14:textId="1AACA25F" w:rsidR="7976793A" w:rsidRDefault="7C731751" w:rsidP="7976793A">
      <w:pPr>
        <w:jc w:val="both"/>
      </w:pPr>
      <w:r>
        <w:rPr>
          <w:noProof/>
        </w:rPr>
        <w:drawing>
          <wp:inline distT="0" distB="0" distL="0" distR="0" wp14:anchorId="14D174C3" wp14:editId="6D21976B">
            <wp:extent cx="5700155" cy="3657600"/>
            <wp:effectExtent l="0" t="0" r="0" b="0"/>
            <wp:docPr id="661338444" name="Picture 173236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2361255"/>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00155" cy="3657600"/>
                    </a:xfrm>
                    <a:prstGeom prst="rect">
                      <a:avLst/>
                    </a:prstGeom>
                  </pic:spPr>
                </pic:pic>
              </a:graphicData>
            </a:graphic>
          </wp:inline>
        </w:drawing>
      </w:r>
    </w:p>
    <w:p w14:paraId="6AC5D15D" w14:textId="48197D45" w:rsidR="39605440" w:rsidRDefault="0071625A" w:rsidP="7191419A">
      <w:pPr>
        <w:jc w:val="both"/>
        <w:rPr>
          <w:rFonts w:ascii="Calibri" w:eastAsia="Calibri" w:hAnsi="Calibri" w:cs="Calibri"/>
          <w:color w:val="000000" w:themeColor="text1"/>
        </w:rPr>
      </w:pPr>
      <w:r w:rsidRPr="00F600BC">
        <w:rPr>
          <w:rFonts w:ascii="Calibri" w:eastAsia="Calibri" w:hAnsi="Calibri" w:cs="Calibri"/>
          <w:b/>
          <w:bCs/>
          <w:color w:val="000000" w:themeColor="text1"/>
        </w:rPr>
        <w:t xml:space="preserve">Appendix </w:t>
      </w:r>
      <w:r w:rsidR="23BDB2D8" w:rsidRPr="4797FE3A">
        <w:rPr>
          <w:rFonts w:ascii="Calibri" w:eastAsia="Calibri" w:hAnsi="Calibri" w:cs="Calibri"/>
          <w:b/>
          <w:bCs/>
          <w:color w:val="000000" w:themeColor="text1"/>
        </w:rPr>
        <w:t>5</w:t>
      </w:r>
      <w:r w:rsidR="39605440" w:rsidRPr="7973CAC3">
        <w:rPr>
          <w:rFonts w:ascii="Calibri" w:eastAsia="Calibri" w:hAnsi="Calibri" w:cs="Calibri"/>
          <w:color w:val="000000" w:themeColor="text1"/>
        </w:rPr>
        <w:t>.</w:t>
      </w:r>
      <w:r w:rsidR="39605440" w:rsidRPr="7191419A">
        <w:rPr>
          <w:rFonts w:ascii="Calibri" w:eastAsia="Calibri" w:hAnsi="Calibri" w:cs="Calibri"/>
          <w:color w:val="000000" w:themeColor="text1"/>
        </w:rPr>
        <w:t xml:space="preserve"> </w:t>
      </w:r>
      <w:r w:rsidR="39605440" w:rsidRPr="58E8491C">
        <w:rPr>
          <w:rFonts w:ascii="Calibri" w:eastAsia="Calibri" w:hAnsi="Calibri" w:cs="Calibri"/>
          <w:color w:val="000000" w:themeColor="text1"/>
        </w:rPr>
        <w:t xml:space="preserve">Total daily rainfall (mm) reported by the Bethesda Quarry </w:t>
      </w:r>
      <w:r w:rsidR="39605440" w:rsidRPr="7976793A">
        <w:rPr>
          <w:rFonts w:ascii="Calibri" w:eastAsia="Calibri" w:hAnsi="Calibri" w:cs="Calibri"/>
          <w:color w:val="000000" w:themeColor="text1"/>
        </w:rPr>
        <w:t xml:space="preserve">NRW </w:t>
      </w:r>
      <w:r w:rsidR="31858B54" w:rsidRPr="01B0DB46">
        <w:rPr>
          <w:rFonts w:ascii="Calibri" w:eastAsia="Calibri" w:hAnsi="Calibri" w:cs="Calibri"/>
          <w:color w:val="000000" w:themeColor="text1"/>
        </w:rPr>
        <w:t>rain</w:t>
      </w:r>
      <w:r w:rsidR="59AC91EE" w:rsidRPr="01B0DB46">
        <w:rPr>
          <w:rFonts w:ascii="Calibri" w:eastAsia="Calibri" w:hAnsi="Calibri" w:cs="Calibri"/>
          <w:color w:val="000000" w:themeColor="text1"/>
        </w:rPr>
        <w:t xml:space="preserve"> </w:t>
      </w:r>
      <w:r w:rsidR="31858B54" w:rsidRPr="01B0DB46">
        <w:rPr>
          <w:rFonts w:ascii="Calibri" w:eastAsia="Calibri" w:hAnsi="Calibri" w:cs="Calibri"/>
          <w:color w:val="000000" w:themeColor="text1"/>
        </w:rPr>
        <w:t>gauge</w:t>
      </w:r>
      <w:r w:rsidR="39605440" w:rsidRPr="7976793A">
        <w:rPr>
          <w:rFonts w:ascii="Calibri" w:eastAsia="Calibri" w:hAnsi="Calibri" w:cs="Calibri"/>
          <w:color w:val="000000" w:themeColor="text1"/>
        </w:rPr>
        <w:t xml:space="preserve"> from </w:t>
      </w:r>
      <w:r w:rsidR="39605440" w:rsidRPr="2E876826">
        <w:rPr>
          <w:rFonts w:ascii="Calibri" w:eastAsia="Calibri" w:hAnsi="Calibri" w:cs="Calibri"/>
          <w:color w:val="000000" w:themeColor="text1"/>
        </w:rPr>
        <w:t xml:space="preserve">January to </w:t>
      </w:r>
      <w:r w:rsidR="6E574D3E" w:rsidRPr="2D9AC870">
        <w:rPr>
          <w:rFonts w:ascii="Calibri" w:eastAsia="Calibri" w:hAnsi="Calibri" w:cs="Calibri"/>
          <w:color w:val="000000" w:themeColor="text1"/>
        </w:rPr>
        <w:t>October 12</w:t>
      </w:r>
      <w:r w:rsidR="6E574D3E" w:rsidRPr="2D9AC870">
        <w:rPr>
          <w:rFonts w:ascii="Calibri" w:eastAsia="Calibri" w:hAnsi="Calibri" w:cs="Calibri"/>
          <w:color w:val="000000" w:themeColor="text1"/>
          <w:vertAlign w:val="superscript"/>
        </w:rPr>
        <w:t>th</w:t>
      </w:r>
      <w:r w:rsidR="437047D5" w:rsidRPr="22184C2C">
        <w:rPr>
          <w:rFonts w:ascii="Calibri" w:eastAsia="Calibri" w:hAnsi="Calibri" w:cs="Calibri"/>
          <w:color w:val="000000" w:themeColor="text1"/>
        </w:rPr>
        <w:t>,</w:t>
      </w:r>
      <w:r w:rsidR="6E574D3E" w:rsidRPr="2D9AC870">
        <w:rPr>
          <w:rFonts w:ascii="Calibri" w:eastAsia="Calibri" w:hAnsi="Calibri" w:cs="Calibri"/>
          <w:color w:val="000000" w:themeColor="text1"/>
        </w:rPr>
        <w:t xml:space="preserve"> 2022. </w:t>
      </w:r>
    </w:p>
    <w:p w14:paraId="4B78B511" w14:textId="48197D45" w:rsidR="5066D5A0" w:rsidRDefault="5066D5A0" w:rsidP="5066D5A0">
      <w:pPr>
        <w:jc w:val="both"/>
        <w:rPr>
          <w:rFonts w:ascii="Calibri" w:eastAsia="Calibri" w:hAnsi="Calibri" w:cs="Calibri"/>
          <w:color w:val="000000" w:themeColor="text1"/>
        </w:rPr>
      </w:pPr>
    </w:p>
    <w:p w14:paraId="5475AB81" w14:textId="6186F74E" w:rsidR="00FA4B5A" w:rsidRDefault="00FA4B5A">
      <w:pPr>
        <w:spacing w:line="259" w:lineRule="auto"/>
        <w:rPr>
          <w:rFonts w:ascii="Calibri" w:eastAsia="Calibri" w:hAnsi="Calibri" w:cs="Calibri"/>
          <w:color w:val="000000" w:themeColor="text1"/>
        </w:rPr>
      </w:pPr>
      <w:r>
        <w:rPr>
          <w:rFonts w:ascii="Calibri" w:eastAsia="Calibri" w:hAnsi="Calibri" w:cs="Calibri"/>
          <w:color w:val="000000" w:themeColor="text1"/>
        </w:rPr>
        <w:br w:type="page"/>
      </w:r>
    </w:p>
    <w:p w14:paraId="11CA555D" w14:textId="77777777" w:rsidR="4BEB0190" w:rsidRDefault="4BEB0190" w:rsidP="0F4D354A">
      <w:pPr>
        <w:jc w:val="both"/>
        <w:rPr>
          <w:rFonts w:ascii="Calibri" w:eastAsia="Calibri" w:hAnsi="Calibri" w:cs="Calibri"/>
          <w:color w:val="000000" w:themeColor="text1"/>
        </w:rPr>
      </w:pPr>
    </w:p>
    <w:p w14:paraId="584E9CCC" w14:textId="6C01ACF2" w:rsidR="600BD7A4" w:rsidRDefault="0071625A" w:rsidP="16A95582">
      <w:pPr>
        <w:jc w:val="both"/>
        <w:rPr>
          <w:rFonts w:ascii="Calibri" w:eastAsia="Calibri" w:hAnsi="Calibri" w:cs="Calibri"/>
          <w:color w:val="000000" w:themeColor="text1"/>
        </w:rPr>
      </w:pPr>
      <w:r>
        <w:rPr>
          <w:rFonts w:ascii="Calibri" w:eastAsia="Calibri" w:hAnsi="Calibri" w:cs="Calibri"/>
          <w:b/>
          <w:color w:val="000000" w:themeColor="text1"/>
        </w:rPr>
        <w:t xml:space="preserve">Appendix </w:t>
      </w:r>
      <w:r w:rsidR="4458E17E" w:rsidRPr="4797FE3A">
        <w:rPr>
          <w:rFonts w:ascii="Calibri" w:eastAsia="Calibri" w:hAnsi="Calibri" w:cs="Calibri"/>
          <w:b/>
          <w:bCs/>
          <w:color w:val="000000" w:themeColor="text1"/>
        </w:rPr>
        <w:t>6</w:t>
      </w:r>
      <w:r>
        <w:rPr>
          <w:rFonts w:ascii="Calibri" w:eastAsia="Calibri" w:hAnsi="Calibri" w:cs="Calibri"/>
          <w:b/>
          <w:color w:val="000000" w:themeColor="text1"/>
        </w:rPr>
        <w:t xml:space="preserve">. </w:t>
      </w:r>
      <w:r w:rsidR="2654F665" w:rsidRPr="16A95582">
        <w:rPr>
          <w:rFonts w:ascii="Calibri" w:eastAsia="Calibri" w:hAnsi="Calibri" w:cs="Calibri"/>
          <w:b/>
          <w:bCs/>
          <w:color w:val="000000" w:themeColor="text1"/>
        </w:rPr>
        <w:t xml:space="preserve"> </w:t>
      </w:r>
      <w:r w:rsidR="2654F665" w:rsidRPr="16A95582">
        <w:rPr>
          <w:rFonts w:ascii="Calibri" w:eastAsia="Calibri" w:hAnsi="Calibri" w:cs="Calibri"/>
          <w:color w:val="000000" w:themeColor="text1"/>
        </w:rPr>
        <w:t>Outline of the primers/probes and reagent mixes used for qPCR quantification of Norovirus, Sapovirus, Hepatitis, MNV,</w:t>
      </w:r>
      <w:r w:rsidR="2654F665" w:rsidRPr="6C34361F">
        <w:rPr>
          <w:rFonts w:ascii="Calibri" w:eastAsia="Calibri" w:hAnsi="Calibri" w:cs="Calibri"/>
          <w:strike/>
          <w:color w:val="000000" w:themeColor="text1"/>
        </w:rPr>
        <w:t xml:space="preserve"> </w:t>
      </w:r>
      <w:r w:rsidR="2654F665" w:rsidRPr="16A95582">
        <w:rPr>
          <w:rFonts w:ascii="Calibri" w:eastAsia="Calibri" w:hAnsi="Calibri" w:cs="Calibri"/>
          <w:color w:val="000000" w:themeColor="text1"/>
        </w:rPr>
        <w:t xml:space="preserve">CrAssphage, and Adenoviruses. </w:t>
      </w:r>
    </w:p>
    <w:tbl>
      <w:tblPr>
        <w:tblStyle w:val="TableGrid"/>
        <w:tblW w:w="0" w:type="auto"/>
        <w:tblLook w:val="0000" w:firstRow="0" w:lastRow="0" w:firstColumn="0" w:lastColumn="0" w:noHBand="0" w:noVBand="0"/>
      </w:tblPr>
      <w:tblGrid>
        <w:gridCol w:w="1033"/>
        <w:gridCol w:w="1694"/>
        <w:gridCol w:w="1895"/>
        <w:gridCol w:w="1828"/>
        <w:gridCol w:w="755"/>
        <w:gridCol w:w="983"/>
        <w:gridCol w:w="822"/>
      </w:tblGrid>
      <w:tr w:rsidR="16A95582" w14:paraId="2DC22914" w14:textId="77777777" w:rsidTr="001512F4">
        <w:trPr>
          <w:trHeight w:val="300"/>
        </w:trPr>
        <w:tc>
          <w:tcPr>
            <w:tcW w:w="1033" w:type="dxa"/>
            <w:tcBorders>
              <w:top w:val="single" w:sz="6" w:space="0" w:color="auto"/>
              <w:left w:val="single" w:sz="6" w:space="0" w:color="auto"/>
              <w:bottom w:val="single" w:sz="6" w:space="0" w:color="auto"/>
              <w:right w:val="single" w:sz="6" w:space="0" w:color="auto"/>
            </w:tcBorders>
            <w:vAlign w:val="center"/>
          </w:tcPr>
          <w:p w14:paraId="3C3D79E3" w14:textId="4086D6E9" w:rsidR="16A95582" w:rsidRDefault="16A95582" w:rsidP="16A95582">
            <w:pPr>
              <w:spacing w:line="259" w:lineRule="auto"/>
              <w:rPr>
                <w:rFonts w:ascii="Calibri" w:eastAsia="Calibri" w:hAnsi="Calibri" w:cs="Calibri"/>
                <w:b/>
                <w:bCs/>
                <w:color w:val="000000" w:themeColor="text1"/>
              </w:rPr>
            </w:pPr>
            <w:r w:rsidRPr="16A95582">
              <w:rPr>
                <w:rFonts w:ascii="Calibri" w:eastAsia="Calibri" w:hAnsi="Calibri" w:cs="Calibri"/>
                <w:b/>
                <w:bCs/>
                <w:color w:val="000000" w:themeColor="text1"/>
              </w:rPr>
              <w:t>Virus</w:t>
            </w:r>
          </w:p>
        </w:tc>
        <w:tc>
          <w:tcPr>
            <w:tcW w:w="1694" w:type="dxa"/>
            <w:tcBorders>
              <w:top w:val="single" w:sz="6" w:space="0" w:color="auto"/>
              <w:left w:val="single" w:sz="6" w:space="0" w:color="auto"/>
              <w:bottom w:val="single" w:sz="6" w:space="0" w:color="auto"/>
              <w:right w:val="single" w:sz="6" w:space="0" w:color="auto"/>
            </w:tcBorders>
            <w:vAlign w:val="center"/>
          </w:tcPr>
          <w:p w14:paraId="70A8E26D" w14:textId="4086D6E9" w:rsidR="16A95582" w:rsidRDefault="16A95582" w:rsidP="16A95582">
            <w:pPr>
              <w:spacing w:line="259" w:lineRule="auto"/>
              <w:rPr>
                <w:rFonts w:ascii="Calibri" w:eastAsia="Calibri" w:hAnsi="Calibri" w:cs="Calibri"/>
                <w:b/>
                <w:bCs/>
                <w:color w:val="000000" w:themeColor="text1"/>
              </w:rPr>
            </w:pPr>
            <w:r w:rsidRPr="16A95582">
              <w:rPr>
                <w:rFonts w:ascii="Calibri" w:eastAsia="Calibri" w:hAnsi="Calibri" w:cs="Calibri"/>
                <w:b/>
                <w:bCs/>
                <w:color w:val="000000" w:themeColor="text1"/>
              </w:rPr>
              <w:t xml:space="preserve">Forward </w:t>
            </w:r>
          </w:p>
        </w:tc>
        <w:tc>
          <w:tcPr>
            <w:tcW w:w="1895" w:type="dxa"/>
            <w:tcBorders>
              <w:top w:val="single" w:sz="6" w:space="0" w:color="auto"/>
              <w:left w:val="single" w:sz="6" w:space="0" w:color="auto"/>
              <w:bottom w:val="single" w:sz="6" w:space="0" w:color="auto"/>
              <w:right w:val="single" w:sz="6" w:space="0" w:color="auto"/>
            </w:tcBorders>
            <w:vAlign w:val="center"/>
          </w:tcPr>
          <w:p w14:paraId="64B5D124" w14:textId="4086D6E9" w:rsidR="16A95582" w:rsidRDefault="16A95582" w:rsidP="16A95582">
            <w:pPr>
              <w:spacing w:line="259" w:lineRule="auto"/>
              <w:rPr>
                <w:rFonts w:ascii="Calibri" w:eastAsia="Calibri" w:hAnsi="Calibri" w:cs="Calibri"/>
                <w:b/>
                <w:bCs/>
                <w:color w:val="000000" w:themeColor="text1"/>
              </w:rPr>
            </w:pPr>
            <w:r w:rsidRPr="16A95582">
              <w:rPr>
                <w:rFonts w:ascii="Calibri" w:eastAsia="Calibri" w:hAnsi="Calibri" w:cs="Calibri"/>
                <w:b/>
                <w:bCs/>
                <w:color w:val="000000" w:themeColor="text1"/>
              </w:rPr>
              <w:t>Reverse</w:t>
            </w:r>
          </w:p>
        </w:tc>
        <w:tc>
          <w:tcPr>
            <w:tcW w:w="1828" w:type="dxa"/>
            <w:tcBorders>
              <w:top w:val="single" w:sz="6" w:space="0" w:color="auto"/>
              <w:left w:val="single" w:sz="6" w:space="0" w:color="auto"/>
              <w:bottom w:val="single" w:sz="6" w:space="0" w:color="auto"/>
              <w:right w:val="single" w:sz="6" w:space="0" w:color="auto"/>
            </w:tcBorders>
            <w:vAlign w:val="center"/>
          </w:tcPr>
          <w:p w14:paraId="3C4F5205" w14:textId="4086D6E9" w:rsidR="16A95582" w:rsidRDefault="16A95582" w:rsidP="16A95582">
            <w:pPr>
              <w:spacing w:line="259" w:lineRule="auto"/>
              <w:rPr>
                <w:rFonts w:ascii="Calibri" w:eastAsia="Calibri" w:hAnsi="Calibri" w:cs="Calibri"/>
                <w:b/>
                <w:bCs/>
                <w:color w:val="000000" w:themeColor="text1"/>
              </w:rPr>
            </w:pPr>
            <w:r w:rsidRPr="16A95582">
              <w:rPr>
                <w:rFonts w:ascii="Calibri" w:eastAsia="Calibri" w:hAnsi="Calibri" w:cs="Calibri"/>
                <w:b/>
                <w:bCs/>
                <w:color w:val="000000" w:themeColor="text1"/>
              </w:rPr>
              <w:t>Probe</w:t>
            </w:r>
          </w:p>
        </w:tc>
        <w:tc>
          <w:tcPr>
            <w:tcW w:w="755" w:type="dxa"/>
            <w:tcBorders>
              <w:top w:val="single" w:sz="6" w:space="0" w:color="auto"/>
              <w:left w:val="single" w:sz="6" w:space="0" w:color="auto"/>
              <w:bottom w:val="single" w:sz="6" w:space="0" w:color="auto"/>
              <w:right w:val="single" w:sz="6" w:space="0" w:color="auto"/>
            </w:tcBorders>
            <w:vAlign w:val="center"/>
          </w:tcPr>
          <w:p w14:paraId="5FA28A9F" w14:textId="4086D6E9" w:rsidR="16A95582" w:rsidRDefault="16A95582" w:rsidP="16A95582">
            <w:pPr>
              <w:spacing w:line="259" w:lineRule="auto"/>
              <w:rPr>
                <w:rFonts w:ascii="Calibri" w:eastAsia="Calibri" w:hAnsi="Calibri" w:cs="Calibri"/>
                <w:b/>
                <w:bCs/>
                <w:color w:val="000000" w:themeColor="text1"/>
              </w:rPr>
            </w:pPr>
            <w:r w:rsidRPr="16A95582">
              <w:rPr>
                <w:rFonts w:ascii="Calibri" w:eastAsia="Calibri" w:hAnsi="Calibri" w:cs="Calibri"/>
                <w:b/>
                <w:bCs/>
                <w:color w:val="000000" w:themeColor="text1"/>
              </w:rPr>
              <w:t>Amplicon length (bases)</w:t>
            </w:r>
          </w:p>
        </w:tc>
        <w:tc>
          <w:tcPr>
            <w:tcW w:w="983" w:type="dxa"/>
            <w:tcBorders>
              <w:top w:val="single" w:sz="6" w:space="0" w:color="auto"/>
              <w:left w:val="single" w:sz="6" w:space="0" w:color="auto"/>
              <w:bottom w:val="single" w:sz="6" w:space="0" w:color="auto"/>
              <w:right w:val="single" w:sz="6" w:space="0" w:color="auto"/>
            </w:tcBorders>
            <w:vAlign w:val="center"/>
          </w:tcPr>
          <w:p w14:paraId="310792EA" w14:textId="4086D6E9" w:rsidR="16A95582" w:rsidRDefault="16A95582" w:rsidP="16A95582">
            <w:pPr>
              <w:spacing w:line="259" w:lineRule="auto"/>
              <w:rPr>
                <w:rFonts w:ascii="Calibri" w:eastAsia="Calibri" w:hAnsi="Calibri" w:cs="Calibri"/>
                <w:b/>
                <w:bCs/>
                <w:color w:val="000000" w:themeColor="text1"/>
              </w:rPr>
            </w:pPr>
            <w:r w:rsidRPr="16A95582">
              <w:rPr>
                <w:rFonts w:ascii="Calibri" w:eastAsia="Calibri" w:hAnsi="Calibri" w:cs="Calibri"/>
                <w:b/>
                <w:bCs/>
                <w:color w:val="000000" w:themeColor="text1"/>
              </w:rPr>
              <w:t>Ta (Annealing temperature)</w:t>
            </w:r>
          </w:p>
        </w:tc>
        <w:tc>
          <w:tcPr>
            <w:tcW w:w="822" w:type="dxa"/>
            <w:tcBorders>
              <w:top w:val="single" w:sz="6" w:space="0" w:color="auto"/>
              <w:left w:val="single" w:sz="6" w:space="0" w:color="auto"/>
              <w:bottom w:val="single" w:sz="6" w:space="0" w:color="auto"/>
              <w:right w:val="single" w:sz="6" w:space="0" w:color="auto"/>
            </w:tcBorders>
            <w:vAlign w:val="center"/>
          </w:tcPr>
          <w:p w14:paraId="250CCDA9" w14:textId="4086D6E9" w:rsidR="16A95582" w:rsidRDefault="16A95582" w:rsidP="16A95582">
            <w:pPr>
              <w:spacing w:line="259" w:lineRule="auto"/>
              <w:rPr>
                <w:rFonts w:ascii="Calibri" w:eastAsia="Calibri" w:hAnsi="Calibri" w:cs="Calibri"/>
                <w:b/>
                <w:bCs/>
                <w:color w:val="000000" w:themeColor="text1"/>
              </w:rPr>
            </w:pPr>
            <w:r w:rsidRPr="16A95582">
              <w:rPr>
                <w:rFonts w:ascii="Calibri" w:eastAsia="Calibri" w:hAnsi="Calibri" w:cs="Calibri"/>
                <w:b/>
                <w:bCs/>
                <w:color w:val="000000" w:themeColor="text1"/>
              </w:rPr>
              <w:t>Kit</w:t>
            </w:r>
          </w:p>
        </w:tc>
      </w:tr>
      <w:tr w:rsidR="16A95582" w14:paraId="17475F8B" w14:textId="77777777" w:rsidTr="001512F4">
        <w:trPr>
          <w:trHeight w:val="300"/>
        </w:trPr>
        <w:tc>
          <w:tcPr>
            <w:tcW w:w="9010" w:type="dxa"/>
            <w:gridSpan w:val="7"/>
            <w:tcBorders>
              <w:top w:val="single" w:sz="6" w:space="0" w:color="auto"/>
              <w:left w:val="single" w:sz="6" w:space="0" w:color="auto"/>
              <w:bottom w:val="single" w:sz="6" w:space="0" w:color="auto"/>
              <w:right w:val="single" w:sz="6" w:space="0" w:color="auto"/>
            </w:tcBorders>
            <w:vAlign w:val="center"/>
          </w:tcPr>
          <w:p w14:paraId="323B6438" w14:textId="4086D6E9" w:rsidR="16A95582" w:rsidRDefault="16A95582" w:rsidP="16A95582">
            <w:pPr>
              <w:spacing w:line="259" w:lineRule="auto"/>
              <w:rPr>
                <w:rFonts w:ascii="Calibri" w:eastAsia="Calibri" w:hAnsi="Calibri" w:cs="Calibri"/>
                <w:color w:val="000000" w:themeColor="text1"/>
                <w:sz w:val="20"/>
                <w:szCs w:val="20"/>
              </w:rPr>
            </w:pPr>
            <w:r w:rsidRPr="16A95582">
              <w:rPr>
                <w:rFonts w:ascii="Calibri" w:eastAsia="Calibri" w:hAnsi="Calibri" w:cs="Calibri"/>
                <w:b/>
                <w:bCs/>
                <w:color w:val="000000" w:themeColor="text1"/>
                <w:sz w:val="20"/>
                <w:szCs w:val="20"/>
              </w:rPr>
              <w:t>RNA virus multiplex assay 2</w:t>
            </w:r>
          </w:p>
        </w:tc>
      </w:tr>
      <w:tr w:rsidR="16A95582" w14:paraId="389C6F95" w14:textId="77777777" w:rsidTr="001512F4">
        <w:trPr>
          <w:trHeight w:val="300"/>
        </w:trPr>
        <w:tc>
          <w:tcPr>
            <w:tcW w:w="1033" w:type="dxa"/>
            <w:tcBorders>
              <w:top w:val="single" w:sz="6" w:space="0" w:color="auto"/>
              <w:left w:val="single" w:sz="6" w:space="0" w:color="auto"/>
              <w:bottom w:val="single" w:sz="6" w:space="0" w:color="auto"/>
              <w:right w:val="single" w:sz="6" w:space="0" w:color="auto"/>
            </w:tcBorders>
            <w:vAlign w:val="center"/>
          </w:tcPr>
          <w:p w14:paraId="32F9FE7C" w14:textId="29F8BA77" w:rsidR="16A95582" w:rsidRDefault="16A95582" w:rsidP="16A95582">
            <w:pPr>
              <w:spacing w:line="259" w:lineRule="auto"/>
              <w:rPr>
                <w:rFonts w:ascii="Calibri" w:eastAsia="Calibri" w:hAnsi="Calibri" w:cs="Calibri"/>
                <w:color w:val="000000" w:themeColor="text1"/>
                <w:sz w:val="20"/>
                <w:szCs w:val="20"/>
              </w:rPr>
            </w:pPr>
            <w:r w:rsidRPr="16A95582">
              <w:rPr>
                <w:rFonts w:ascii="Calibri" w:eastAsia="Calibri" w:hAnsi="Calibri" w:cs="Calibri"/>
                <w:color w:val="000000" w:themeColor="text1"/>
                <w:sz w:val="20"/>
                <w:szCs w:val="20"/>
              </w:rPr>
              <w:t xml:space="preserve">Norovirus GI </w:t>
            </w:r>
            <w:r w:rsidRPr="16A95582">
              <w:rPr>
                <w:rFonts w:ascii="Calibri" w:eastAsia="Calibri" w:hAnsi="Calibri" w:cs="Calibri"/>
                <w:color w:val="000000" w:themeColor="text1"/>
                <w:sz w:val="16"/>
                <w:szCs w:val="16"/>
              </w:rPr>
              <w:t xml:space="preserve"> </w:t>
            </w:r>
          </w:p>
        </w:tc>
        <w:tc>
          <w:tcPr>
            <w:tcW w:w="1694" w:type="dxa"/>
            <w:tcBorders>
              <w:top w:val="single" w:sz="6" w:space="0" w:color="auto"/>
              <w:left w:val="single" w:sz="6" w:space="0" w:color="auto"/>
              <w:bottom w:val="single" w:sz="6" w:space="0" w:color="auto"/>
              <w:right w:val="single" w:sz="6" w:space="0" w:color="auto"/>
            </w:tcBorders>
            <w:vAlign w:val="center"/>
          </w:tcPr>
          <w:p w14:paraId="4FD3A47C" w14:textId="4086D6E9" w:rsidR="16A95582" w:rsidRDefault="16A95582" w:rsidP="16A95582">
            <w:pPr>
              <w:spacing w:line="259" w:lineRule="auto"/>
              <w:rPr>
                <w:rFonts w:ascii="Courier New" w:eastAsia="Courier New" w:hAnsi="Courier New" w:cs="Courier New"/>
                <w:color w:val="000000" w:themeColor="text1"/>
                <w:sz w:val="18"/>
                <w:szCs w:val="18"/>
              </w:rPr>
            </w:pPr>
            <w:r w:rsidRPr="16A95582">
              <w:rPr>
                <w:rFonts w:ascii="Courier New" w:eastAsia="Courier New" w:hAnsi="Courier New" w:cs="Courier New"/>
                <w:color w:val="000000" w:themeColor="text1"/>
                <w:sz w:val="18"/>
                <w:szCs w:val="18"/>
              </w:rPr>
              <w:t>CGCTGGATGCGNTTCCAT</w:t>
            </w:r>
          </w:p>
        </w:tc>
        <w:tc>
          <w:tcPr>
            <w:tcW w:w="1895" w:type="dxa"/>
            <w:tcBorders>
              <w:top w:val="single" w:sz="6" w:space="0" w:color="auto"/>
              <w:left w:val="single" w:sz="6" w:space="0" w:color="auto"/>
              <w:bottom w:val="single" w:sz="6" w:space="0" w:color="auto"/>
              <w:right w:val="single" w:sz="6" w:space="0" w:color="auto"/>
            </w:tcBorders>
            <w:vAlign w:val="center"/>
          </w:tcPr>
          <w:p w14:paraId="307D770B" w14:textId="4086D6E9" w:rsidR="16A95582" w:rsidRDefault="16A95582" w:rsidP="16A95582">
            <w:pPr>
              <w:spacing w:line="259" w:lineRule="auto"/>
              <w:rPr>
                <w:rFonts w:ascii="Courier New" w:eastAsia="Courier New" w:hAnsi="Courier New" w:cs="Courier New"/>
                <w:color w:val="000000" w:themeColor="text1"/>
                <w:sz w:val="18"/>
                <w:szCs w:val="18"/>
              </w:rPr>
            </w:pPr>
            <w:r w:rsidRPr="16A95582">
              <w:rPr>
                <w:rFonts w:ascii="Courier New" w:eastAsia="Courier New" w:hAnsi="Courier New" w:cs="Courier New"/>
                <w:color w:val="000000" w:themeColor="text1"/>
                <w:sz w:val="18"/>
                <w:szCs w:val="18"/>
              </w:rPr>
              <w:t>CCTTAGACGCCATCATCATTTAC</w:t>
            </w:r>
          </w:p>
        </w:tc>
        <w:tc>
          <w:tcPr>
            <w:tcW w:w="1828" w:type="dxa"/>
            <w:tcBorders>
              <w:top w:val="single" w:sz="6" w:space="0" w:color="auto"/>
              <w:left w:val="single" w:sz="6" w:space="0" w:color="auto"/>
              <w:bottom w:val="single" w:sz="6" w:space="0" w:color="auto"/>
              <w:right w:val="single" w:sz="6" w:space="0" w:color="auto"/>
            </w:tcBorders>
            <w:vAlign w:val="center"/>
          </w:tcPr>
          <w:p w14:paraId="60BE2AE2" w14:textId="4086D6E9" w:rsidR="16A95582" w:rsidRDefault="16A95582" w:rsidP="16A95582">
            <w:pPr>
              <w:spacing w:line="259" w:lineRule="auto"/>
              <w:rPr>
                <w:rFonts w:ascii="Courier New" w:eastAsia="Courier New" w:hAnsi="Courier New" w:cs="Courier New"/>
                <w:color w:val="000000" w:themeColor="text1"/>
                <w:sz w:val="18"/>
                <w:szCs w:val="18"/>
              </w:rPr>
            </w:pPr>
            <w:r w:rsidRPr="16A95582">
              <w:rPr>
                <w:rFonts w:ascii="Courier New" w:eastAsia="Courier New" w:hAnsi="Courier New" w:cs="Courier New"/>
                <w:color w:val="000000" w:themeColor="text1"/>
                <w:sz w:val="18"/>
                <w:szCs w:val="18"/>
              </w:rPr>
              <w:t>FAM-TGGACAGGAGATCGC-MGB</w:t>
            </w:r>
          </w:p>
        </w:tc>
        <w:tc>
          <w:tcPr>
            <w:tcW w:w="755" w:type="dxa"/>
            <w:tcBorders>
              <w:top w:val="single" w:sz="6" w:space="0" w:color="auto"/>
              <w:left w:val="single" w:sz="6" w:space="0" w:color="auto"/>
              <w:bottom w:val="single" w:sz="6" w:space="0" w:color="auto"/>
              <w:right w:val="single" w:sz="6" w:space="0" w:color="auto"/>
            </w:tcBorders>
            <w:vAlign w:val="center"/>
          </w:tcPr>
          <w:p w14:paraId="6876DF2F" w14:textId="4086D6E9" w:rsidR="16A95582" w:rsidRDefault="16A95582" w:rsidP="16A95582">
            <w:pPr>
              <w:spacing w:line="259" w:lineRule="auto"/>
              <w:rPr>
                <w:rFonts w:ascii="Calibri" w:eastAsia="Calibri" w:hAnsi="Calibri" w:cs="Calibri"/>
                <w:color w:val="000000" w:themeColor="text1"/>
                <w:sz w:val="20"/>
                <w:szCs w:val="20"/>
              </w:rPr>
            </w:pPr>
            <w:r w:rsidRPr="16A95582">
              <w:rPr>
                <w:rFonts w:ascii="Calibri" w:eastAsia="Calibri" w:hAnsi="Calibri" w:cs="Calibri"/>
                <w:color w:val="000000" w:themeColor="text1"/>
                <w:sz w:val="20"/>
                <w:szCs w:val="20"/>
              </w:rPr>
              <w:t xml:space="preserve">86 </w:t>
            </w:r>
          </w:p>
        </w:tc>
        <w:tc>
          <w:tcPr>
            <w:tcW w:w="983" w:type="dxa"/>
            <w:vMerge w:val="restart"/>
            <w:tcBorders>
              <w:top w:val="single" w:sz="6" w:space="0" w:color="auto"/>
              <w:left w:val="single" w:sz="6" w:space="0" w:color="auto"/>
              <w:right w:val="single" w:sz="6" w:space="0" w:color="auto"/>
            </w:tcBorders>
            <w:vAlign w:val="center"/>
          </w:tcPr>
          <w:p w14:paraId="4D5FE094" w14:textId="4086D6E9" w:rsidR="16A95582" w:rsidRDefault="16A95582" w:rsidP="16A95582">
            <w:pPr>
              <w:spacing w:line="259" w:lineRule="auto"/>
              <w:rPr>
                <w:rFonts w:ascii="Calibri" w:eastAsia="Calibri" w:hAnsi="Calibri" w:cs="Calibri"/>
                <w:color w:val="000000" w:themeColor="text1"/>
                <w:sz w:val="20"/>
                <w:szCs w:val="20"/>
              </w:rPr>
            </w:pPr>
            <w:r w:rsidRPr="16A95582">
              <w:rPr>
                <w:rFonts w:ascii="Calibri" w:eastAsia="Calibri" w:hAnsi="Calibri" w:cs="Calibri"/>
                <w:color w:val="000000" w:themeColor="text1"/>
                <w:sz w:val="20"/>
                <w:szCs w:val="20"/>
              </w:rPr>
              <w:t>60°C</w:t>
            </w:r>
          </w:p>
        </w:tc>
        <w:tc>
          <w:tcPr>
            <w:tcW w:w="822" w:type="dxa"/>
            <w:vMerge w:val="restart"/>
            <w:tcBorders>
              <w:top w:val="single" w:sz="6" w:space="0" w:color="auto"/>
              <w:left w:val="single" w:sz="6" w:space="0" w:color="auto"/>
              <w:right w:val="single" w:sz="6" w:space="0" w:color="auto"/>
            </w:tcBorders>
            <w:vAlign w:val="center"/>
          </w:tcPr>
          <w:p w14:paraId="2BFEC60E" w14:textId="4086D6E9" w:rsidR="16A95582" w:rsidRDefault="16A95582" w:rsidP="16A95582">
            <w:pPr>
              <w:spacing w:line="259" w:lineRule="auto"/>
              <w:rPr>
                <w:rFonts w:ascii="Calibri" w:eastAsia="Calibri" w:hAnsi="Calibri" w:cs="Calibri"/>
                <w:color w:val="000000" w:themeColor="text1"/>
                <w:sz w:val="20"/>
                <w:szCs w:val="20"/>
              </w:rPr>
            </w:pPr>
            <w:r w:rsidRPr="16A95582">
              <w:rPr>
                <w:rFonts w:ascii="Calibri" w:eastAsia="Calibri" w:hAnsi="Calibri" w:cs="Calibri"/>
                <w:color w:val="000000" w:themeColor="text1"/>
                <w:sz w:val="20"/>
                <w:szCs w:val="20"/>
              </w:rPr>
              <w:t xml:space="preserve">TaqMan Fast 1-step Virus </w:t>
            </w:r>
            <w:proofErr w:type="spellStart"/>
            <w:r w:rsidRPr="16A95582">
              <w:rPr>
                <w:rFonts w:ascii="Calibri" w:eastAsia="Calibri" w:hAnsi="Calibri" w:cs="Calibri"/>
                <w:color w:val="000000" w:themeColor="text1"/>
                <w:sz w:val="20"/>
                <w:szCs w:val="20"/>
              </w:rPr>
              <w:t>qRT</w:t>
            </w:r>
            <w:proofErr w:type="spellEnd"/>
            <w:r w:rsidRPr="16A95582">
              <w:rPr>
                <w:rFonts w:ascii="Calibri" w:eastAsia="Calibri" w:hAnsi="Calibri" w:cs="Calibri"/>
                <w:color w:val="000000" w:themeColor="text1"/>
                <w:sz w:val="20"/>
                <w:szCs w:val="20"/>
              </w:rPr>
              <w:t>-PCR</w:t>
            </w:r>
          </w:p>
          <w:p w14:paraId="42CBB0FB" w14:textId="4F908D94" w:rsidR="16A95582" w:rsidRDefault="16A95582" w:rsidP="16A95582">
            <w:pPr>
              <w:spacing w:line="259" w:lineRule="auto"/>
              <w:rPr>
                <w:rFonts w:ascii="Calibri" w:eastAsia="Calibri" w:hAnsi="Calibri" w:cs="Calibri"/>
                <w:color w:val="000000" w:themeColor="text1"/>
                <w:sz w:val="20"/>
                <w:szCs w:val="20"/>
              </w:rPr>
            </w:pPr>
          </w:p>
        </w:tc>
      </w:tr>
      <w:tr w:rsidR="16A95582" w14:paraId="53605CE5" w14:textId="77777777" w:rsidTr="001512F4">
        <w:trPr>
          <w:trHeight w:val="300"/>
        </w:trPr>
        <w:tc>
          <w:tcPr>
            <w:tcW w:w="1033" w:type="dxa"/>
            <w:vMerge w:val="restart"/>
            <w:tcBorders>
              <w:top w:val="single" w:sz="6" w:space="0" w:color="auto"/>
              <w:left w:val="single" w:sz="6" w:space="0" w:color="auto"/>
              <w:bottom w:val="single" w:sz="6" w:space="0" w:color="auto"/>
              <w:right w:val="single" w:sz="6" w:space="0" w:color="auto"/>
            </w:tcBorders>
            <w:vAlign w:val="center"/>
          </w:tcPr>
          <w:p w14:paraId="6E7143A9" w14:textId="4086D6E9" w:rsidR="16A95582" w:rsidRDefault="16A95582" w:rsidP="16A95582">
            <w:pPr>
              <w:spacing w:line="259" w:lineRule="auto"/>
              <w:rPr>
                <w:rFonts w:ascii="Calibri" w:eastAsia="Calibri" w:hAnsi="Calibri" w:cs="Calibri"/>
                <w:color w:val="000000" w:themeColor="text1"/>
                <w:sz w:val="20"/>
                <w:szCs w:val="20"/>
              </w:rPr>
            </w:pPr>
            <w:r w:rsidRPr="16A95582">
              <w:rPr>
                <w:rFonts w:ascii="Calibri" w:eastAsia="Calibri" w:hAnsi="Calibri" w:cs="Calibri"/>
                <w:color w:val="000000" w:themeColor="text1"/>
                <w:sz w:val="20"/>
                <w:szCs w:val="20"/>
              </w:rPr>
              <w:t xml:space="preserve">Sapovirus GI </w:t>
            </w:r>
          </w:p>
          <w:p w14:paraId="4579659D" w14:textId="461621F9" w:rsidR="16A95582" w:rsidRDefault="16A95582" w:rsidP="16A95582">
            <w:pPr>
              <w:spacing w:line="259" w:lineRule="auto"/>
              <w:rPr>
                <w:rFonts w:ascii="Calibri" w:eastAsia="Calibri" w:hAnsi="Calibri" w:cs="Calibri"/>
                <w:color w:val="000000" w:themeColor="text1"/>
                <w:sz w:val="20"/>
                <w:szCs w:val="20"/>
              </w:rPr>
            </w:pPr>
            <w:r w:rsidRPr="16A95582">
              <w:rPr>
                <w:rFonts w:ascii="Calibri" w:eastAsia="Calibri" w:hAnsi="Calibri" w:cs="Calibri"/>
                <w:color w:val="000000" w:themeColor="text1"/>
                <w:sz w:val="20"/>
                <w:szCs w:val="20"/>
              </w:rPr>
              <w:t xml:space="preserve">and GII </w:t>
            </w:r>
            <w:r w:rsidRPr="16A95582">
              <w:rPr>
                <w:rFonts w:ascii="Calibri" w:eastAsia="Calibri" w:hAnsi="Calibri" w:cs="Calibri"/>
                <w:color w:val="000000" w:themeColor="text1"/>
                <w:sz w:val="16"/>
                <w:szCs w:val="16"/>
              </w:rPr>
              <w:t xml:space="preserve"> </w:t>
            </w:r>
          </w:p>
        </w:tc>
        <w:tc>
          <w:tcPr>
            <w:tcW w:w="1694" w:type="dxa"/>
            <w:tcBorders>
              <w:top w:val="single" w:sz="6" w:space="0" w:color="auto"/>
              <w:left w:val="single" w:sz="6" w:space="0" w:color="auto"/>
              <w:bottom w:val="single" w:sz="6" w:space="0" w:color="auto"/>
              <w:right w:val="single" w:sz="6" w:space="0" w:color="auto"/>
            </w:tcBorders>
            <w:vAlign w:val="center"/>
          </w:tcPr>
          <w:p w14:paraId="162137C2" w14:textId="4086D6E9" w:rsidR="16A95582" w:rsidRDefault="16A95582" w:rsidP="16A95582">
            <w:pPr>
              <w:spacing w:line="259" w:lineRule="auto"/>
              <w:rPr>
                <w:rFonts w:ascii="Courier New" w:eastAsia="Courier New" w:hAnsi="Courier New" w:cs="Courier New"/>
                <w:color w:val="000000" w:themeColor="text1"/>
                <w:sz w:val="18"/>
                <w:szCs w:val="18"/>
              </w:rPr>
            </w:pPr>
            <w:r w:rsidRPr="16A95582">
              <w:rPr>
                <w:rFonts w:ascii="Courier New" w:eastAsia="Courier New" w:hAnsi="Courier New" w:cs="Courier New"/>
                <w:color w:val="000000" w:themeColor="text1"/>
                <w:sz w:val="18"/>
                <w:szCs w:val="18"/>
              </w:rPr>
              <w:t>TTGGCCCTCGCCACCTAC</w:t>
            </w:r>
          </w:p>
        </w:tc>
        <w:tc>
          <w:tcPr>
            <w:tcW w:w="1895" w:type="dxa"/>
            <w:vMerge w:val="restart"/>
            <w:tcBorders>
              <w:top w:val="single" w:sz="6" w:space="0" w:color="auto"/>
              <w:left w:val="single" w:sz="6" w:space="0" w:color="auto"/>
              <w:bottom w:val="single" w:sz="6" w:space="0" w:color="auto"/>
              <w:right w:val="single" w:sz="6" w:space="0" w:color="auto"/>
            </w:tcBorders>
            <w:vAlign w:val="center"/>
          </w:tcPr>
          <w:p w14:paraId="79A4DC4C" w14:textId="4086D6E9" w:rsidR="16A95582" w:rsidRDefault="16A95582" w:rsidP="16A95582">
            <w:pPr>
              <w:spacing w:line="259" w:lineRule="auto"/>
              <w:rPr>
                <w:rFonts w:ascii="Courier New" w:eastAsia="Courier New" w:hAnsi="Courier New" w:cs="Courier New"/>
                <w:color w:val="000000" w:themeColor="text1"/>
                <w:sz w:val="18"/>
                <w:szCs w:val="18"/>
              </w:rPr>
            </w:pPr>
            <w:r w:rsidRPr="16A95582">
              <w:rPr>
                <w:rFonts w:ascii="Courier New" w:eastAsia="Courier New" w:hAnsi="Courier New" w:cs="Courier New"/>
                <w:color w:val="000000" w:themeColor="text1"/>
                <w:sz w:val="18"/>
                <w:szCs w:val="18"/>
              </w:rPr>
              <w:t>CAAATTAGTGTTTGAGATGGAGGG</w:t>
            </w:r>
          </w:p>
        </w:tc>
        <w:tc>
          <w:tcPr>
            <w:tcW w:w="1828" w:type="dxa"/>
            <w:vMerge w:val="restart"/>
            <w:tcBorders>
              <w:top w:val="single" w:sz="6" w:space="0" w:color="auto"/>
              <w:left w:val="single" w:sz="6" w:space="0" w:color="auto"/>
              <w:bottom w:val="single" w:sz="6" w:space="0" w:color="auto"/>
              <w:right w:val="single" w:sz="6" w:space="0" w:color="auto"/>
            </w:tcBorders>
            <w:vAlign w:val="center"/>
          </w:tcPr>
          <w:p w14:paraId="44447FCA" w14:textId="4086D6E9" w:rsidR="16A95582" w:rsidRDefault="16A95582" w:rsidP="16A95582">
            <w:pPr>
              <w:spacing w:line="259" w:lineRule="auto"/>
              <w:rPr>
                <w:rFonts w:ascii="Courier New" w:eastAsia="Courier New" w:hAnsi="Courier New" w:cs="Courier New"/>
                <w:color w:val="000000" w:themeColor="text1"/>
                <w:sz w:val="18"/>
                <w:szCs w:val="18"/>
              </w:rPr>
            </w:pPr>
            <w:r w:rsidRPr="16A95582">
              <w:rPr>
                <w:rFonts w:ascii="Courier New" w:eastAsia="Courier New" w:hAnsi="Courier New" w:cs="Courier New"/>
                <w:color w:val="000000" w:themeColor="text1"/>
                <w:sz w:val="18"/>
                <w:szCs w:val="18"/>
              </w:rPr>
              <w:t>HEX-TGGTTCATAGGTGGTAC-MGB</w:t>
            </w:r>
          </w:p>
        </w:tc>
        <w:tc>
          <w:tcPr>
            <w:tcW w:w="755" w:type="dxa"/>
            <w:tcBorders>
              <w:top w:val="single" w:sz="6" w:space="0" w:color="auto"/>
              <w:left w:val="single" w:sz="6" w:space="0" w:color="auto"/>
              <w:bottom w:val="single" w:sz="6" w:space="0" w:color="auto"/>
              <w:right w:val="single" w:sz="6" w:space="0" w:color="auto"/>
            </w:tcBorders>
            <w:vAlign w:val="center"/>
          </w:tcPr>
          <w:p w14:paraId="397D7DB8" w14:textId="4086D6E9" w:rsidR="16A95582" w:rsidRDefault="16A95582" w:rsidP="16A95582">
            <w:pPr>
              <w:spacing w:line="259" w:lineRule="auto"/>
              <w:rPr>
                <w:rFonts w:ascii="Calibri" w:eastAsia="Calibri" w:hAnsi="Calibri" w:cs="Calibri"/>
                <w:color w:val="000000" w:themeColor="text1"/>
                <w:sz w:val="20"/>
                <w:szCs w:val="20"/>
              </w:rPr>
            </w:pPr>
            <w:r w:rsidRPr="16A95582">
              <w:rPr>
                <w:rFonts w:ascii="Calibri" w:eastAsia="Calibri" w:hAnsi="Calibri" w:cs="Calibri"/>
                <w:color w:val="000000" w:themeColor="text1"/>
                <w:sz w:val="20"/>
                <w:szCs w:val="20"/>
              </w:rPr>
              <w:t xml:space="preserve">101 </w:t>
            </w:r>
          </w:p>
        </w:tc>
        <w:tc>
          <w:tcPr>
            <w:tcW w:w="983" w:type="dxa"/>
            <w:vMerge/>
          </w:tcPr>
          <w:p w14:paraId="7790DA2F" w14:textId="77777777" w:rsidR="002237EC" w:rsidRDefault="002237EC"/>
        </w:tc>
        <w:tc>
          <w:tcPr>
            <w:tcW w:w="822" w:type="dxa"/>
            <w:vMerge/>
          </w:tcPr>
          <w:p w14:paraId="4AA90F5A" w14:textId="77777777" w:rsidR="002237EC" w:rsidRDefault="002237EC"/>
        </w:tc>
      </w:tr>
      <w:tr w:rsidR="16A95582" w14:paraId="7BB5E8B2" w14:textId="77777777" w:rsidTr="001512F4">
        <w:trPr>
          <w:trHeight w:val="300"/>
        </w:trPr>
        <w:tc>
          <w:tcPr>
            <w:tcW w:w="1033" w:type="dxa"/>
            <w:vMerge/>
          </w:tcPr>
          <w:p w14:paraId="457202AF" w14:textId="77777777" w:rsidR="002237EC" w:rsidRDefault="002237EC"/>
        </w:tc>
        <w:tc>
          <w:tcPr>
            <w:tcW w:w="1694" w:type="dxa"/>
            <w:tcBorders>
              <w:top w:val="single" w:sz="6" w:space="0" w:color="auto"/>
              <w:left w:val="single" w:sz="6" w:space="0" w:color="auto"/>
              <w:bottom w:val="single" w:sz="6" w:space="0" w:color="auto"/>
              <w:right w:val="single" w:sz="6" w:space="0" w:color="auto"/>
            </w:tcBorders>
            <w:vAlign w:val="center"/>
          </w:tcPr>
          <w:p w14:paraId="4D2621CC" w14:textId="4086D6E9" w:rsidR="16A95582" w:rsidRDefault="16A95582" w:rsidP="16A95582">
            <w:pPr>
              <w:spacing w:line="259" w:lineRule="auto"/>
              <w:rPr>
                <w:rFonts w:ascii="Courier New" w:eastAsia="Courier New" w:hAnsi="Courier New" w:cs="Courier New"/>
                <w:color w:val="000000" w:themeColor="text1"/>
                <w:sz w:val="18"/>
                <w:szCs w:val="18"/>
              </w:rPr>
            </w:pPr>
            <w:r w:rsidRPr="16A95582">
              <w:rPr>
                <w:rFonts w:ascii="Courier New" w:eastAsia="Courier New" w:hAnsi="Courier New" w:cs="Courier New"/>
                <w:color w:val="000000" w:themeColor="text1"/>
                <w:sz w:val="18"/>
                <w:szCs w:val="18"/>
              </w:rPr>
              <w:t>GACCAGGCTCTCGCCACCTAC</w:t>
            </w:r>
          </w:p>
        </w:tc>
        <w:tc>
          <w:tcPr>
            <w:tcW w:w="1895" w:type="dxa"/>
            <w:vMerge/>
          </w:tcPr>
          <w:p w14:paraId="1F1073A5" w14:textId="77777777" w:rsidR="002237EC" w:rsidRDefault="002237EC"/>
        </w:tc>
        <w:tc>
          <w:tcPr>
            <w:tcW w:w="1828" w:type="dxa"/>
            <w:vMerge/>
          </w:tcPr>
          <w:p w14:paraId="40DEDB9B" w14:textId="77777777" w:rsidR="002237EC" w:rsidRDefault="002237EC"/>
        </w:tc>
        <w:tc>
          <w:tcPr>
            <w:tcW w:w="755" w:type="dxa"/>
            <w:tcBorders>
              <w:top w:val="single" w:sz="6" w:space="0" w:color="auto"/>
              <w:left w:val="single" w:sz="6" w:space="0" w:color="auto"/>
              <w:bottom w:val="single" w:sz="6" w:space="0" w:color="auto"/>
              <w:right w:val="single" w:sz="6" w:space="0" w:color="auto"/>
            </w:tcBorders>
            <w:vAlign w:val="center"/>
          </w:tcPr>
          <w:p w14:paraId="75B0567E" w14:textId="4086D6E9" w:rsidR="16A95582" w:rsidRDefault="16A95582" w:rsidP="16A95582">
            <w:pPr>
              <w:spacing w:line="259" w:lineRule="auto"/>
              <w:rPr>
                <w:rFonts w:ascii="Calibri" w:eastAsia="Calibri" w:hAnsi="Calibri" w:cs="Calibri"/>
                <w:color w:val="000000" w:themeColor="text1"/>
                <w:sz w:val="20"/>
                <w:szCs w:val="20"/>
              </w:rPr>
            </w:pPr>
            <w:r w:rsidRPr="16A95582">
              <w:rPr>
                <w:rFonts w:ascii="Calibri" w:eastAsia="Calibri" w:hAnsi="Calibri" w:cs="Calibri"/>
                <w:color w:val="000000" w:themeColor="text1"/>
                <w:sz w:val="20"/>
                <w:szCs w:val="20"/>
              </w:rPr>
              <w:t xml:space="preserve">103 </w:t>
            </w:r>
          </w:p>
        </w:tc>
        <w:tc>
          <w:tcPr>
            <w:tcW w:w="983" w:type="dxa"/>
            <w:vMerge/>
          </w:tcPr>
          <w:p w14:paraId="60886ED4" w14:textId="77777777" w:rsidR="002237EC" w:rsidRDefault="002237EC"/>
        </w:tc>
        <w:tc>
          <w:tcPr>
            <w:tcW w:w="822" w:type="dxa"/>
            <w:vMerge/>
          </w:tcPr>
          <w:p w14:paraId="451E13CD" w14:textId="77777777" w:rsidR="002237EC" w:rsidRDefault="002237EC"/>
        </w:tc>
      </w:tr>
      <w:tr w:rsidR="16A95582" w14:paraId="510C2842" w14:textId="77777777" w:rsidTr="001512F4">
        <w:trPr>
          <w:trHeight w:val="300"/>
        </w:trPr>
        <w:tc>
          <w:tcPr>
            <w:tcW w:w="1033" w:type="dxa"/>
            <w:tcBorders>
              <w:top w:val="single" w:sz="6" w:space="0" w:color="auto"/>
              <w:left w:val="single" w:sz="6" w:space="0" w:color="auto"/>
              <w:bottom w:val="single" w:sz="6" w:space="0" w:color="auto"/>
              <w:right w:val="single" w:sz="6" w:space="0" w:color="auto"/>
            </w:tcBorders>
            <w:vAlign w:val="center"/>
          </w:tcPr>
          <w:p w14:paraId="786E5574" w14:textId="5A2236E1" w:rsidR="16A95582" w:rsidRDefault="16A95582" w:rsidP="16A95582">
            <w:pPr>
              <w:spacing w:line="259" w:lineRule="auto"/>
              <w:rPr>
                <w:rFonts w:ascii="Calibri" w:eastAsia="Calibri" w:hAnsi="Calibri" w:cs="Calibri"/>
                <w:color w:val="000000" w:themeColor="text1"/>
                <w:sz w:val="20"/>
                <w:szCs w:val="20"/>
              </w:rPr>
            </w:pPr>
            <w:r w:rsidRPr="16A95582">
              <w:rPr>
                <w:rFonts w:ascii="Calibri" w:eastAsia="Calibri" w:hAnsi="Calibri" w:cs="Calibri"/>
                <w:color w:val="000000" w:themeColor="text1"/>
                <w:sz w:val="20"/>
                <w:szCs w:val="20"/>
              </w:rPr>
              <w:t xml:space="preserve">Hepatitis E virus </w:t>
            </w:r>
          </w:p>
        </w:tc>
        <w:tc>
          <w:tcPr>
            <w:tcW w:w="1694" w:type="dxa"/>
            <w:tcBorders>
              <w:top w:val="single" w:sz="6" w:space="0" w:color="auto"/>
              <w:left w:val="single" w:sz="6" w:space="0" w:color="auto"/>
              <w:bottom w:val="single" w:sz="6" w:space="0" w:color="auto"/>
              <w:right w:val="single" w:sz="6" w:space="0" w:color="auto"/>
            </w:tcBorders>
            <w:vAlign w:val="center"/>
          </w:tcPr>
          <w:p w14:paraId="47510999" w14:textId="4086D6E9" w:rsidR="16A95582" w:rsidRDefault="16A95582" w:rsidP="16A95582">
            <w:pPr>
              <w:spacing w:line="259" w:lineRule="auto"/>
              <w:rPr>
                <w:rFonts w:ascii="Courier New" w:eastAsia="Courier New" w:hAnsi="Courier New" w:cs="Courier New"/>
                <w:color w:val="000000" w:themeColor="text1"/>
                <w:sz w:val="18"/>
                <w:szCs w:val="18"/>
              </w:rPr>
            </w:pPr>
            <w:r w:rsidRPr="16A95582">
              <w:rPr>
                <w:rFonts w:ascii="Courier New" w:eastAsia="Courier New" w:hAnsi="Courier New" w:cs="Courier New"/>
                <w:color w:val="000000" w:themeColor="text1"/>
                <w:sz w:val="18"/>
                <w:szCs w:val="18"/>
              </w:rPr>
              <w:t>GGTGGTTTCTGGGGTGAC</w:t>
            </w:r>
          </w:p>
        </w:tc>
        <w:tc>
          <w:tcPr>
            <w:tcW w:w="1895" w:type="dxa"/>
            <w:tcBorders>
              <w:top w:val="single" w:sz="6" w:space="0" w:color="auto"/>
              <w:left w:val="single" w:sz="6" w:space="0" w:color="auto"/>
              <w:bottom w:val="single" w:sz="6" w:space="0" w:color="auto"/>
              <w:right w:val="single" w:sz="6" w:space="0" w:color="auto"/>
            </w:tcBorders>
            <w:vAlign w:val="center"/>
          </w:tcPr>
          <w:p w14:paraId="710C4488" w14:textId="4086D6E9" w:rsidR="16A95582" w:rsidRDefault="16A95582" w:rsidP="16A95582">
            <w:pPr>
              <w:spacing w:line="259" w:lineRule="auto"/>
              <w:rPr>
                <w:rFonts w:ascii="Courier New" w:eastAsia="Courier New" w:hAnsi="Courier New" w:cs="Courier New"/>
                <w:color w:val="000000" w:themeColor="text1"/>
                <w:sz w:val="18"/>
                <w:szCs w:val="18"/>
              </w:rPr>
            </w:pPr>
            <w:r w:rsidRPr="16A95582">
              <w:rPr>
                <w:rFonts w:ascii="Courier New" w:eastAsia="Courier New" w:hAnsi="Courier New" w:cs="Courier New"/>
                <w:color w:val="000000" w:themeColor="text1"/>
                <w:sz w:val="18"/>
                <w:szCs w:val="18"/>
              </w:rPr>
              <w:t>AGGGGTTGGTTGGATGAA</w:t>
            </w:r>
          </w:p>
        </w:tc>
        <w:tc>
          <w:tcPr>
            <w:tcW w:w="1828" w:type="dxa"/>
            <w:tcBorders>
              <w:top w:val="single" w:sz="6" w:space="0" w:color="auto"/>
              <w:left w:val="single" w:sz="6" w:space="0" w:color="auto"/>
              <w:bottom w:val="single" w:sz="6" w:space="0" w:color="auto"/>
              <w:right w:val="single" w:sz="6" w:space="0" w:color="auto"/>
            </w:tcBorders>
            <w:vAlign w:val="center"/>
          </w:tcPr>
          <w:p w14:paraId="1CB20A72" w14:textId="4086D6E9" w:rsidR="16A95582" w:rsidRDefault="16A95582" w:rsidP="16A95582">
            <w:pPr>
              <w:spacing w:line="259" w:lineRule="auto"/>
              <w:rPr>
                <w:rFonts w:ascii="Courier New" w:eastAsia="Courier New" w:hAnsi="Courier New" w:cs="Courier New"/>
                <w:color w:val="000000" w:themeColor="text1"/>
                <w:sz w:val="18"/>
                <w:szCs w:val="18"/>
              </w:rPr>
            </w:pPr>
            <w:r w:rsidRPr="16A95582">
              <w:rPr>
                <w:rFonts w:ascii="Courier New" w:eastAsia="Courier New" w:hAnsi="Courier New" w:cs="Courier New"/>
                <w:color w:val="000000" w:themeColor="text1"/>
                <w:sz w:val="18"/>
                <w:szCs w:val="18"/>
              </w:rPr>
              <w:t>DO-TGATTCTCAGCCCTTCGC-DDQII</w:t>
            </w:r>
          </w:p>
        </w:tc>
        <w:tc>
          <w:tcPr>
            <w:tcW w:w="755" w:type="dxa"/>
            <w:tcBorders>
              <w:top w:val="single" w:sz="6" w:space="0" w:color="auto"/>
              <w:left w:val="single" w:sz="6" w:space="0" w:color="auto"/>
              <w:bottom w:val="single" w:sz="6" w:space="0" w:color="auto"/>
              <w:right w:val="single" w:sz="6" w:space="0" w:color="auto"/>
            </w:tcBorders>
            <w:vAlign w:val="center"/>
          </w:tcPr>
          <w:p w14:paraId="263D70CE" w14:textId="4086D6E9" w:rsidR="16A95582" w:rsidRDefault="16A95582" w:rsidP="16A95582">
            <w:pPr>
              <w:spacing w:line="259" w:lineRule="auto"/>
              <w:rPr>
                <w:rFonts w:ascii="Calibri" w:eastAsia="Calibri" w:hAnsi="Calibri" w:cs="Calibri"/>
                <w:color w:val="000000" w:themeColor="text1"/>
                <w:sz w:val="20"/>
                <w:szCs w:val="20"/>
              </w:rPr>
            </w:pPr>
            <w:r w:rsidRPr="16A95582">
              <w:rPr>
                <w:rFonts w:ascii="Calibri" w:eastAsia="Calibri" w:hAnsi="Calibri" w:cs="Calibri"/>
                <w:color w:val="000000" w:themeColor="text1"/>
                <w:sz w:val="20"/>
                <w:szCs w:val="20"/>
              </w:rPr>
              <w:t xml:space="preserve">71 </w:t>
            </w:r>
          </w:p>
        </w:tc>
        <w:tc>
          <w:tcPr>
            <w:tcW w:w="983" w:type="dxa"/>
            <w:vMerge/>
          </w:tcPr>
          <w:p w14:paraId="555F5E89" w14:textId="77777777" w:rsidR="002237EC" w:rsidRDefault="002237EC"/>
        </w:tc>
        <w:tc>
          <w:tcPr>
            <w:tcW w:w="822" w:type="dxa"/>
            <w:vMerge/>
          </w:tcPr>
          <w:p w14:paraId="69382C2B" w14:textId="77777777" w:rsidR="002237EC" w:rsidRDefault="002237EC"/>
        </w:tc>
      </w:tr>
      <w:tr w:rsidR="16A95582" w14:paraId="2D8DB362" w14:textId="77777777" w:rsidTr="001512F4">
        <w:trPr>
          <w:trHeight w:val="300"/>
        </w:trPr>
        <w:tc>
          <w:tcPr>
            <w:tcW w:w="9010" w:type="dxa"/>
            <w:gridSpan w:val="7"/>
            <w:tcBorders>
              <w:top w:val="single" w:sz="6" w:space="0" w:color="auto"/>
              <w:left w:val="single" w:sz="6" w:space="0" w:color="auto"/>
              <w:bottom w:val="single" w:sz="6" w:space="0" w:color="auto"/>
              <w:right w:val="single" w:sz="6" w:space="0" w:color="auto"/>
            </w:tcBorders>
            <w:vAlign w:val="center"/>
          </w:tcPr>
          <w:p w14:paraId="3ACD13BA" w14:textId="4086D6E9" w:rsidR="16A95582" w:rsidRDefault="16A95582" w:rsidP="16A95582">
            <w:pPr>
              <w:spacing w:line="259" w:lineRule="auto"/>
              <w:rPr>
                <w:rFonts w:ascii="Calibri" w:eastAsia="Calibri" w:hAnsi="Calibri" w:cs="Calibri"/>
                <w:color w:val="000000" w:themeColor="text1"/>
                <w:sz w:val="20"/>
                <w:szCs w:val="20"/>
              </w:rPr>
            </w:pPr>
            <w:r w:rsidRPr="16A95582">
              <w:rPr>
                <w:rFonts w:ascii="Calibri" w:eastAsia="Calibri" w:hAnsi="Calibri" w:cs="Calibri"/>
                <w:b/>
                <w:bCs/>
                <w:color w:val="000000" w:themeColor="text1"/>
                <w:sz w:val="20"/>
                <w:szCs w:val="20"/>
              </w:rPr>
              <w:t>RNA virus multiplex assay 1</w:t>
            </w:r>
          </w:p>
        </w:tc>
      </w:tr>
      <w:tr w:rsidR="16A95582" w14:paraId="72B797A1" w14:textId="77777777" w:rsidTr="001512F4">
        <w:trPr>
          <w:trHeight w:val="480"/>
        </w:trPr>
        <w:tc>
          <w:tcPr>
            <w:tcW w:w="1033" w:type="dxa"/>
            <w:tcBorders>
              <w:top w:val="single" w:sz="6" w:space="0" w:color="auto"/>
              <w:left w:val="single" w:sz="6" w:space="0" w:color="auto"/>
              <w:bottom w:val="single" w:sz="6" w:space="0" w:color="auto"/>
              <w:right w:val="single" w:sz="6" w:space="0" w:color="auto"/>
            </w:tcBorders>
            <w:vAlign w:val="center"/>
          </w:tcPr>
          <w:p w14:paraId="04F2FA20" w14:textId="6DA04561" w:rsidR="16A95582" w:rsidRDefault="16A95582" w:rsidP="16A95582">
            <w:pPr>
              <w:spacing w:line="259" w:lineRule="auto"/>
              <w:rPr>
                <w:rFonts w:ascii="Calibri" w:eastAsia="Calibri" w:hAnsi="Calibri" w:cs="Calibri"/>
                <w:color w:val="000000" w:themeColor="text1"/>
                <w:sz w:val="20"/>
                <w:szCs w:val="20"/>
              </w:rPr>
            </w:pPr>
            <w:r w:rsidRPr="16A95582">
              <w:rPr>
                <w:rFonts w:ascii="Calibri" w:eastAsia="Calibri" w:hAnsi="Calibri" w:cs="Calibri"/>
                <w:color w:val="000000" w:themeColor="text1"/>
                <w:sz w:val="20"/>
                <w:szCs w:val="20"/>
              </w:rPr>
              <w:t xml:space="preserve">Norovirus GII </w:t>
            </w:r>
            <w:r w:rsidRPr="16A95582">
              <w:rPr>
                <w:rFonts w:ascii="Calibri" w:eastAsia="Calibri" w:hAnsi="Calibri" w:cs="Calibri"/>
                <w:color w:val="000000" w:themeColor="text1"/>
                <w:sz w:val="16"/>
                <w:szCs w:val="16"/>
              </w:rPr>
              <w:t xml:space="preserve"> </w:t>
            </w:r>
          </w:p>
        </w:tc>
        <w:tc>
          <w:tcPr>
            <w:tcW w:w="1694" w:type="dxa"/>
            <w:tcBorders>
              <w:top w:val="single" w:sz="6" w:space="0" w:color="auto"/>
              <w:left w:val="single" w:sz="6" w:space="0" w:color="auto"/>
              <w:bottom w:val="single" w:sz="6" w:space="0" w:color="auto"/>
              <w:right w:val="single" w:sz="6" w:space="0" w:color="auto"/>
            </w:tcBorders>
            <w:vAlign w:val="center"/>
          </w:tcPr>
          <w:p w14:paraId="66A8B6C1" w14:textId="4086D6E9" w:rsidR="16A95582" w:rsidRDefault="16A95582" w:rsidP="16A95582">
            <w:pPr>
              <w:spacing w:line="259" w:lineRule="auto"/>
              <w:rPr>
                <w:rFonts w:ascii="Courier New" w:eastAsia="Courier New" w:hAnsi="Courier New" w:cs="Courier New"/>
                <w:color w:val="000000" w:themeColor="text1"/>
                <w:sz w:val="18"/>
                <w:szCs w:val="18"/>
              </w:rPr>
            </w:pPr>
            <w:r w:rsidRPr="16A95582">
              <w:rPr>
                <w:rFonts w:ascii="Courier New" w:eastAsia="Courier New" w:hAnsi="Courier New" w:cs="Courier New"/>
                <w:color w:val="000000" w:themeColor="text1"/>
                <w:sz w:val="18"/>
                <w:szCs w:val="18"/>
              </w:rPr>
              <w:t>ATGTTCAGRTGGATGAGRTTC</w:t>
            </w:r>
          </w:p>
          <w:p w14:paraId="2D342101" w14:textId="4086D6E9" w:rsidR="16A95582" w:rsidRDefault="16A95582" w:rsidP="16A95582">
            <w:pPr>
              <w:spacing w:line="259" w:lineRule="auto"/>
              <w:rPr>
                <w:rFonts w:ascii="Courier New" w:eastAsia="Courier New" w:hAnsi="Courier New" w:cs="Courier New"/>
                <w:color w:val="000000" w:themeColor="text1"/>
                <w:sz w:val="18"/>
                <w:szCs w:val="18"/>
              </w:rPr>
            </w:pPr>
            <w:r w:rsidRPr="16A95582">
              <w:rPr>
                <w:rFonts w:ascii="Courier New" w:eastAsia="Courier New" w:hAnsi="Courier New" w:cs="Courier New"/>
                <w:color w:val="000000" w:themeColor="text1"/>
                <w:sz w:val="18"/>
                <w:szCs w:val="18"/>
              </w:rPr>
              <w:t>TCWGA</w:t>
            </w:r>
          </w:p>
        </w:tc>
        <w:tc>
          <w:tcPr>
            <w:tcW w:w="1895" w:type="dxa"/>
            <w:tcBorders>
              <w:top w:val="single" w:sz="6" w:space="0" w:color="auto"/>
              <w:left w:val="single" w:sz="6" w:space="0" w:color="auto"/>
              <w:bottom w:val="single" w:sz="6" w:space="0" w:color="auto"/>
              <w:right w:val="single" w:sz="6" w:space="0" w:color="auto"/>
            </w:tcBorders>
            <w:vAlign w:val="center"/>
          </w:tcPr>
          <w:p w14:paraId="35A2281E" w14:textId="12998431" w:rsidR="16A95582" w:rsidRDefault="16A95582" w:rsidP="16A95582">
            <w:pPr>
              <w:spacing w:line="259" w:lineRule="auto"/>
              <w:rPr>
                <w:rFonts w:ascii="Courier New" w:eastAsia="Courier New" w:hAnsi="Courier New" w:cs="Courier New"/>
                <w:color w:val="000000" w:themeColor="text1"/>
                <w:sz w:val="18"/>
                <w:szCs w:val="18"/>
              </w:rPr>
            </w:pPr>
            <w:r w:rsidRPr="16A95582">
              <w:rPr>
                <w:rFonts w:ascii="Courier New" w:eastAsia="Courier New" w:hAnsi="Courier New" w:cs="Courier New"/>
                <w:color w:val="000000" w:themeColor="text1"/>
                <w:sz w:val="18"/>
                <w:szCs w:val="18"/>
              </w:rPr>
              <w:t>TCGACGCCATCTTCATTCACA</w:t>
            </w:r>
          </w:p>
        </w:tc>
        <w:tc>
          <w:tcPr>
            <w:tcW w:w="1828" w:type="dxa"/>
            <w:tcBorders>
              <w:top w:val="single" w:sz="6" w:space="0" w:color="auto"/>
              <w:left w:val="single" w:sz="6" w:space="0" w:color="auto"/>
              <w:bottom w:val="single" w:sz="6" w:space="0" w:color="auto"/>
              <w:right w:val="single" w:sz="6" w:space="0" w:color="auto"/>
            </w:tcBorders>
            <w:vAlign w:val="center"/>
          </w:tcPr>
          <w:p w14:paraId="5DF45C30" w14:textId="12998431" w:rsidR="16A95582" w:rsidRDefault="16A95582" w:rsidP="16A95582">
            <w:pPr>
              <w:spacing w:line="259" w:lineRule="auto"/>
              <w:rPr>
                <w:rFonts w:ascii="Courier New" w:eastAsia="Courier New" w:hAnsi="Courier New" w:cs="Courier New"/>
                <w:color w:val="000000" w:themeColor="text1"/>
                <w:sz w:val="18"/>
                <w:szCs w:val="18"/>
              </w:rPr>
            </w:pPr>
            <w:r w:rsidRPr="16A95582">
              <w:rPr>
                <w:rFonts w:ascii="Courier New" w:eastAsia="Courier New" w:hAnsi="Courier New" w:cs="Courier New"/>
                <w:color w:val="000000" w:themeColor="text1"/>
                <w:sz w:val="18"/>
                <w:szCs w:val="18"/>
              </w:rPr>
              <w:t>FAM-AGCACGTGGGAGGGCGATCG-MGB</w:t>
            </w:r>
          </w:p>
        </w:tc>
        <w:tc>
          <w:tcPr>
            <w:tcW w:w="755" w:type="dxa"/>
            <w:tcBorders>
              <w:top w:val="single" w:sz="6" w:space="0" w:color="auto"/>
              <w:left w:val="single" w:sz="6" w:space="0" w:color="auto"/>
              <w:bottom w:val="single" w:sz="6" w:space="0" w:color="auto"/>
              <w:right w:val="single" w:sz="6" w:space="0" w:color="auto"/>
            </w:tcBorders>
            <w:vAlign w:val="center"/>
          </w:tcPr>
          <w:p w14:paraId="34F517E9" w14:textId="12998431" w:rsidR="16A95582" w:rsidRDefault="16A95582" w:rsidP="16A95582">
            <w:pPr>
              <w:spacing w:line="259" w:lineRule="auto"/>
              <w:rPr>
                <w:rFonts w:ascii="Calibri" w:eastAsia="Calibri" w:hAnsi="Calibri" w:cs="Calibri"/>
                <w:color w:val="000000" w:themeColor="text1"/>
                <w:sz w:val="20"/>
                <w:szCs w:val="20"/>
              </w:rPr>
            </w:pPr>
            <w:r w:rsidRPr="16A95582">
              <w:rPr>
                <w:rFonts w:ascii="Calibri" w:eastAsia="Calibri" w:hAnsi="Calibri" w:cs="Calibri"/>
                <w:color w:val="000000" w:themeColor="text1"/>
                <w:sz w:val="20"/>
                <w:szCs w:val="20"/>
              </w:rPr>
              <w:t xml:space="preserve">89 </w:t>
            </w:r>
          </w:p>
        </w:tc>
        <w:tc>
          <w:tcPr>
            <w:tcW w:w="983" w:type="dxa"/>
            <w:vMerge w:val="restart"/>
            <w:tcBorders>
              <w:top w:val="single" w:sz="6" w:space="0" w:color="auto"/>
              <w:left w:val="single" w:sz="6" w:space="0" w:color="auto"/>
              <w:right w:val="single" w:sz="6" w:space="0" w:color="auto"/>
            </w:tcBorders>
            <w:vAlign w:val="center"/>
          </w:tcPr>
          <w:p w14:paraId="334FF90C" w14:textId="12998431" w:rsidR="16A95582" w:rsidRDefault="16A95582" w:rsidP="16A95582">
            <w:pPr>
              <w:spacing w:line="259" w:lineRule="auto"/>
              <w:rPr>
                <w:rFonts w:ascii="Calibri" w:eastAsia="Calibri" w:hAnsi="Calibri" w:cs="Calibri"/>
                <w:color w:val="000000" w:themeColor="text1"/>
                <w:sz w:val="20"/>
                <w:szCs w:val="20"/>
              </w:rPr>
            </w:pPr>
            <w:r w:rsidRPr="16A95582">
              <w:rPr>
                <w:rFonts w:ascii="Calibri" w:eastAsia="Calibri" w:hAnsi="Calibri" w:cs="Calibri"/>
                <w:color w:val="000000" w:themeColor="text1"/>
                <w:sz w:val="20"/>
                <w:szCs w:val="20"/>
              </w:rPr>
              <w:t>56°C</w:t>
            </w:r>
          </w:p>
        </w:tc>
        <w:tc>
          <w:tcPr>
            <w:tcW w:w="822" w:type="dxa"/>
            <w:vMerge w:val="restart"/>
            <w:tcBorders>
              <w:top w:val="single" w:sz="6" w:space="0" w:color="auto"/>
              <w:left w:val="single" w:sz="6" w:space="0" w:color="auto"/>
              <w:right w:val="single" w:sz="6" w:space="0" w:color="auto"/>
            </w:tcBorders>
            <w:vAlign w:val="center"/>
          </w:tcPr>
          <w:p w14:paraId="68DD4DC3" w14:textId="12998431" w:rsidR="16A95582" w:rsidRDefault="16A95582" w:rsidP="16A95582">
            <w:pPr>
              <w:spacing w:line="259" w:lineRule="auto"/>
              <w:rPr>
                <w:rFonts w:ascii="Calibri" w:eastAsia="Calibri" w:hAnsi="Calibri" w:cs="Calibri"/>
                <w:color w:val="000000" w:themeColor="text1"/>
                <w:sz w:val="20"/>
                <w:szCs w:val="20"/>
              </w:rPr>
            </w:pPr>
            <w:r w:rsidRPr="16A95582">
              <w:rPr>
                <w:rFonts w:ascii="Calibri" w:eastAsia="Calibri" w:hAnsi="Calibri" w:cs="Calibri"/>
                <w:color w:val="000000" w:themeColor="text1"/>
                <w:sz w:val="20"/>
                <w:szCs w:val="20"/>
              </w:rPr>
              <w:t xml:space="preserve">TaqMan Fast 1-step Virus </w:t>
            </w:r>
            <w:proofErr w:type="spellStart"/>
            <w:r w:rsidRPr="16A95582">
              <w:rPr>
                <w:rFonts w:ascii="Calibri" w:eastAsia="Calibri" w:hAnsi="Calibri" w:cs="Calibri"/>
                <w:color w:val="000000" w:themeColor="text1"/>
                <w:sz w:val="20"/>
                <w:szCs w:val="20"/>
              </w:rPr>
              <w:t>qRT</w:t>
            </w:r>
            <w:proofErr w:type="spellEnd"/>
            <w:r w:rsidRPr="16A95582">
              <w:rPr>
                <w:rFonts w:ascii="Calibri" w:eastAsia="Calibri" w:hAnsi="Calibri" w:cs="Calibri"/>
                <w:color w:val="000000" w:themeColor="text1"/>
                <w:sz w:val="20"/>
                <w:szCs w:val="20"/>
              </w:rPr>
              <w:t>-PCR</w:t>
            </w:r>
          </w:p>
          <w:p w14:paraId="289E93DE" w14:textId="268A9CDE" w:rsidR="16A95582" w:rsidRDefault="16A95582" w:rsidP="16A95582">
            <w:pPr>
              <w:spacing w:line="259" w:lineRule="auto"/>
              <w:rPr>
                <w:rFonts w:ascii="Calibri" w:eastAsia="Calibri" w:hAnsi="Calibri" w:cs="Calibri"/>
                <w:color w:val="000000" w:themeColor="text1"/>
                <w:sz w:val="20"/>
                <w:szCs w:val="20"/>
              </w:rPr>
            </w:pPr>
          </w:p>
        </w:tc>
      </w:tr>
      <w:tr w:rsidR="16A95582" w14:paraId="19A73BB6" w14:textId="77777777" w:rsidTr="001512F4">
        <w:trPr>
          <w:trHeight w:val="856"/>
        </w:trPr>
        <w:tc>
          <w:tcPr>
            <w:tcW w:w="1033" w:type="dxa"/>
            <w:tcBorders>
              <w:top w:val="single" w:sz="6" w:space="0" w:color="auto"/>
              <w:left w:val="single" w:sz="6" w:space="0" w:color="auto"/>
              <w:bottom w:val="single" w:sz="6" w:space="0" w:color="auto"/>
              <w:right w:val="single" w:sz="6" w:space="0" w:color="auto"/>
            </w:tcBorders>
            <w:vAlign w:val="center"/>
          </w:tcPr>
          <w:p w14:paraId="0C750C3E" w14:textId="38928CCE" w:rsidR="16A95582" w:rsidRDefault="16A95582" w:rsidP="16A95582">
            <w:pPr>
              <w:spacing w:line="259" w:lineRule="auto"/>
              <w:rPr>
                <w:rFonts w:ascii="Calibri" w:eastAsia="Calibri" w:hAnsi="Calibri" w:cs="Calibri"/>
                <w:color w:val="000000" w:themeColor="text1"/>
                <w:sz w:val="20"/>
                <w:szCs w:val="20"/>
              </w:rPr>
            </w:pPr>
            <w:r w:rsidRPr="16A95582">
              <w:rPr>
                <w:rFonts w:ascii="Calibri" w:eastAsia="Calibri" w:hAnsi="Calibri" w:cs="Calibri"/>
                <w:color w:val="000000" w:themeColor="text1"/>
                <w:sz w:val="20"/>
                <w:szCs w:val="20"/>
              </w:rPr>
              <w:t xml:space="preserve">Hepatitis A virus </w:t>
            </w:r>
          </w:p>
        </w:tc>
        <w:tc>
          <w:tcPr>
            <w:tcW w:w="1694" w:type="dxa"/>
            <w:tcBorders>
              <w:top w:val="single" w:sz="6" w:space="0" w:color="auto"/>
              <w:left w:val="single" w:sz="6" w:space="0" w:color="auto"/>
              <w:bottom w:val="single" w:sz="6" w:space="0" w:color="auto"/>
              <w:right w:val="single" w:sz="6" w:space="0" w:color="auto"/>
            </w:tcBorders>
            <w:vAlign w:val="center"/>
          </w:tcPr>
          <w:p w14:paraId="6133B6C5" w14:textId="12998431" w:rsidR="16A95582" w:rsidRDefault="16A95582" w:rsidP="16A95582">
            <w:pPr>
              <w:spacing w:line="259" w:lineRule="auto"/>
              <w:rPr>
                <w:rFonts w:ascii="Courier New" w:eastAsia="Courier New" w:hAnsi="Courier New" w:cs="Courier New"/>
                <w:color w:val="000000" w:themeColor="text1"/>
                <w:sz w:val="18"/>
                <w:szCs w:val="18"/>
              </w:rPr>
            </w:pPr>
            <w:r w:rsidRPr="16A95582">
              <w:rPr>
                <w:rFonts w:ascii="Courier New" w:eastAsia="Courier New" w:hAnsi="Courier New" w:cs="Courier New"/>
                <w:caps/>
                <w:color w:val="000000" w:themeColor="text1"/>
                <w:sz w:val="18"/>
                <w:szCs w:val="18"/>
              </w:rPr>
              <w:t>TCACCGCCGTTTGCCTAG</w:t>
            </w:r>
          </w:p>
        </w:tc>
        <w:tc>
          <w:tcPr>
            <w:tcW w:w="1895" w:type="dxa"/>
            <w:tcBorders>
              <w:top w:val="single" w:sz="6" w:space="0" w:color="auto"/>
              <w:left w:val="single" w:sz="6" w:space="0" w:color="auto"/>
              <w:bottom w:val="single" w:sz="6" w:space="0" w:color="auto"/>
              <w:right w:val="single" w:sz="6" w:space="0" w:color="auto"/>
            </w:tcBorders>
            <w:vAlign w:val="center"/>
          </w:tcPr>
          <w:p w14:paraId="587C2CA6" w14:textId="12998431" w:rsidR="16A95582" w:rsidRDefault="16A95582" w:rsidP="16A95582">
            <w:pPr>
              <w:spacing w:line="259" w:lineRule="auto"/>
              <w:rPr>
                <w:rFonts w:ascii="Courier New" w:eastAsia="Courier New" w:hAnsi="Courier New" w:cs="Courier New"/>
                <w:color w:val="000000" w:themeColor="text1"/>
                <w:sz w:val="18"/>
                <w:szCs w:val="18"/>
              </w:rPr>
            </w:pPr>
            <w:r w:rsidRPr="16A95582">
              <w:rPr>
                <w:rFonts w:ascii="Courier New" w:eastAsia="Courier New" w:hAnsi="Courier New" w:cs="Courier New"/>
                <w:color w:val="000000" w:themeColor="text1"/>
                <w:sz w:val="18"/>
                <w:szCs w:val="18"/>
              </w:rPr>
              <w:t>GGAGAGCCCTGGAAGAAAG</w:t>
            </w:r>
          </w:p>
        </w:tc>
        <w:tc>
          <w:tcPr>
            <w:tcW w:w="1828" w:type="dxa"/>
            <w:tcBorders>
              <w:top w:val="single" w:sz="6" w:space="0" w:color="auto"/>
              <w:left w:val="single" w:sz="6" w:space="0" w:color="auto"/>
              <w:bottom w:val="single" w:sz="6" w:space="0" w:color="auto"/>
              <w:right w:val="single" w:sz="6" w:space="0" w:color="auto"/>
            </w:tcBorders>
            <w:vAlign w:val="center"/>
          </w:tcPr>
          <w:p w14:paraId="506037E6" w14:textId="12998431" w:rsidR="16A95582" w:rsidRDefault="16A95582" w:rsidP="16A95582">
            <w:pPr>
              <w:spacing w:line="259" w:lineRule="auto"/>
              <w:rPr>
                <w:rFonts w:ascii="Courier New" w:eastAsia="Courier New" w:hAnsi="Courier New" w:cs="Courier New"/>
                <w:color w:val="000000" w:themeColor="text1"/>
                <w:sz w:val="18"/>
                <w:szCs w:val="18"/>
              </w:rPr>
            </w:pPr>
            <w:r w:rsidRPr="16A95582">
              <w:rPr>
                <w:rFonts w:ascii="Courier New" w:eastAsia="Courier New" w:hAnsi="Courier New" w:cs="Courier New"/>
                <w:color w:val="000000" w:themeColor="text1"/>
                <w:sz w:val="18"/>
                <w:szCs w:val="18"/>
              </w:rPr>
              <w:t>HEX-CCTGGACCTGCAGGAATTAA-BHQ</w:t>
            </w:r>
          </w:p>
        </w:tc>
        <w:tc>
          <w:tcPr>
            <w:tcW w:w="755" w:type="dxa"/>
            <w:tcBorders>
              <w:top w:val="single" w:sz="6" w:space="0" w:color="auto"/>
              <w:left w:val="single" w:sz="6" w:space="0" w:color="auto"/>
              <w:bottom w:val="single" w:sz="6" w:space="0" w:color="auto"/>
              <w:right w:val="single" w:sz="6" w:space="0" w:color="auto"/>
            </w:tcBorders>
            <w:vAlign w:val="center"/>
          </w:tcPr>
          <w:p w14:paraId="3F7B8CD6" w14:textId="12998431" w:rsidR="16A95582" w:rsidRDefault="16A95582" w:rsidP="16A95582">
            <w:pPr>
              <w:spacing w:line="259" w:lineRule="auto"/>
              <w:rPr>
                <w:rFonts w:ascii="Calibri" w:eastAsia="Calibri" w:hAnsi="Calibri" w:cs="Calibri"/>
                <w:color w:val="000000" w:themeColor="text1"/>
                <w:sz w:val="20"/>
                <w:szCs w:val="20"/>
              </w:rPr>
            </w:pPr>
            <w:r w:rsidRPr="16A95582">
              <w:rPr>
                <w:rFonts w:ascii="Calibri" w:eastAsia="Calibri" w:hAnsi="Calibri" w:cs="Calibri"/>
                <w:color w:val="000000" w:themeColor="text1"/>
                <w:sz w:val="20"/>
                <w:szCs w:val="20"/>
              </w:rPr>
              <w:t xml:space="preserve">173 </w:t>
            </w:r>
          </w:p>
        </w:tc>
        <w:tc>
          <w:tcPr>
            <w:tcW w:w="983" w:type="dxa"/>
            <w:vMerge/>
          </w:tcPr>
          <w:p w14:paraId="28B3945D" w14:textId="77777777" w:rsidR="002237EC" w:rsidRDefault="002237EC"/>
        </w:tc>
        <w:tc>
          <w:tcPr>
            <w:tcW w:w="822" w:type="dxa"/>
            <w:vMerge/>
          </w:tcPr>
          <w:p w14:paraId="2D32B790" w14:textId="77777777" w:rsidR="002237EC" w:rsidRDefault="002237EC"/>
        </w:tc>
      </w:tr>
      <w:tr w:rsidR="16A95582" w14:paraId="3CC102F2" w14:textId="77777777" w:rsidTr="001512F4">
        <w:trPr>
          <w:trHeight w:val="300"/>
        </w:trPr>
        <w:tc>
          <w:tcPr>
            <w:tcW w:w="9010" w:type="dxa"/>
            <w:gridSpan w:val="7"/>
            <w:tcBorders>
              <w:top w:val="single" w:sz="6" w:space="0" w:color="auto"/>
              <w:left w:val="single" w:sz="6" w:space="0" w:color="auto"/>
              <w:bottom w:val="single" w:sz="6" w:space="0" w:color="auto"/>
              <w:right w:val="single" w:sz="6" w:space="0" w:color="auto"/>
            </w:tcBorders>
            <w:vAlign w:val="center"/>
          </w:tcPr>
          <w:p w14:paraId="318C8FD0" w14:textId="12998431" w:rsidR="16A95582" w:rsidRDefault="16A95582" w:rsidP="16A95582">
            <w:pPr>
              <w:spacing w:line="259" w:lineRule="auto"/>
              <w:rPr>
                <w:rFonts w:ascii="Calibri" w:eastAsia="Calibri" w:hAnsi="Calibri" w:cs="Calibri"/>
                <w:color w:val="000000" w:themeColor="text1"/>
                <w:sz w:val="20"/>
                <w:szCs w:val="20"/>
              </w:rPr>
            </w:pPr>
            <w:r w:rsidRPr="16A95582">
              <w:rPr>
                <w:rFonts w:ascii="Calibri" w:eastAsia="Calibri" w:hAnsi="Calibri" w:cs="Calibri"/>
                <w:b/>
                <w:bCs/>
                <w:color w:val="000000" w:themeColor="text1"/>
                <w:sz w:val="20"/>
                <w:szCs w:val="20"/>
              </w:rPr>
              <w:t>Adenovirus assay</w:t>
            </w:r>
          </w:p>
        </w:tc>
      </w:tr>
      <w:tr w:rsidR="16A95582" w14:paraId="70014151" w14:textId="77777777" w:rsidTr="001512F4">
        <w:trPr>
          <w:trHeight w:val="300"/>
        </w:trPr>
        <w:tc>
          <w:tcPr>
            <w:tcW w:w="1033" w:type="dxa"/>
            <w:tcBorders>
              <w:top w:val="single" w:sz="6" w:space="0" w:color="auto"/>
              <w:left w:val="single" w:sz="6" w:space="0" w:color="auto"/>
              <w:bottom w:val="single" w:sz="6" w:space="0" w:color="auto"/>
              <w:right w:val="single" w:sz="6" w:space="0" w:color="auto"/>
            </w:tcBorders>
            <w:vAlign w:val="center"/>
          </w:tcPr>
          <w:p w14:paraId="79F002AB" w14:textId="69308A55" w:rsidR="16A95582" w:rsidRDefault="16A95582" w:rsidP="16A95582">
            <w:pPr>
              <w:spacing w:line="259" w:lineRule="auto"/>
              <w:rPr>
                <w:rFonts w:ascii="Calibri" w:eastAsia="Calibri" w:hAnsi="Calibri" w:cs="Calibri"/>
                <w:color w:val="000000" w:themeColor="text1"/>
                <w:sz w:val="20"/>
                <w:szCs w:val="20"/>
              </w:rPr>
            </w:pPr>
            <w:proofErr w:type="spellStart"/>
            <w:r w:rsidRPr="16A95582">
              <w:rPr>
                <w:rFonts w:ascii="Calibri" w:eastAsia="Calibri" w:hAnsi="Calibri" w:cs="Calibri"/>
                <w:color w:val="000000" w:themeColor="text1"/>
                <w:sz w:val="20"/>
                <w:szCs w:val="20"/>
              </w:rPr>
              <w:t>Mastadenovirus</w:t>
            </w:r>
            <w:proofErr w:type="spellEnd"/>
            <w:r w:rsidRPr="16A95582">
              <w:rPr>
                <w:rFonts w:ascii="Calibri" w:eastAsia="Calibri" w:hAnsi="Calibri" w:cs="Calibri"/>
                <w:color w:val="000000" w:themeColor="text1"/>
                <w:sz w:val="20"/>
                <w:szCs w:val="20"/>
              </w:rPr>
              <w:t xml:space="preserve"> F </w:t>
            </w:r>
          </w:p>
        </w:tc>
        <w:tc>
          <w:tcPr>
            <w:tcW w:w="1694" w:type="dxa"/>
            <w:tcBorders>
              <w:top w:val="single" w:sz="6" w:space="0" w:color="auto"/>
              <w:left w:val="single" w:sz="6" w:space="0" w:color="auto"/>
              <w:bottom w:val="single" w:sz="6" w:space="0" w:color="auto"/>
              <w:right w:val="single" w:sz="6" w:space="0" w:color="auto"/>
            </w:tcBorders>
            <w:vAlign w:val="center"/>
          </w:tcPr>
          <w:p w14:paraId="79AD592D" w14:textId="12998431" w:rsidR="16A95582" w:rsidRDefault="16A95582" w:rsidP="16A95582">
            <w:pPr>
              <w:spacing w:line="259" w:lineRule="auto"/>
              <w:rPr>
                <w:rFonts w:ascii="Courier New" w:eastAsia="Courier New" w:hAnsi="Courier New" w:cs="Courier New"/>
                <w:color w:val="000000" w:themeColor="text1"/>
                <w:sz w:val="18"/>
                <w:szCs w:val="18"/>
              </w:rPr>
            </w:pPr>
            <w:r w:rsidRPr="16A95582">
              <w:rPr>
                <w:rFonts w:ascii="Courier New" w:eastAsia="Courier New" w:hAnsi="Courier New" w:cs="Courier New"/>
                <w:color w:val="000000" w:themeColor="text1"/>
                <w:sz w:val="18"/>
                <w:szCs w:val="18"/>
              </w:rPr>
              <w:t>GCCTGGGGAACAAGTTCAGA</w:t>
            </w:r>
          </w:p>
        </w:tc>
        <w:tc>
          <w:tcPr>
            <w:tcW w:w="1895" w:type="dxa"/>
            <w:tcBorders>
              <w:top w:val="single" w:sz="6" w:space="0" w:color="auto"/>
              <w:left w:val="single" w:sz="6" w:space="0" w:color="auto"/>
              <w:bottom w:val="single" w:sz="6" w:space="0" w:color="auto"/>
              <w:right w:val="single" w:sz="6" w:space="0" w:color="auto"/>
            </w:tcBorders>
            <w:vAlign w:val="center"/>
          </w:tcPr>
          <w:p w14:paraId="5336D2C1" w14:textId="12998431" w:rsidR="16A95582" w:rsidRDefault="16A95582" w:rsidP="16A95582">
            <w:pPr>
              <w:spacing w:line="259" w:lineRule="auto"/>
              <w:rPr>
                <w:rFonts w:ascii="Courier New" w:eastAsia="Courier New" w:hAnsi="Courier New" w:cs="Courier New"/>
                <w:color w:val="000000" w:themeColor="text1"/>
                <w:sz w:val="18"/>
                <w:szCs w:val="18"/>
              </w:rPr>
            </w:pPr>
            <w:r w:rsidRPr="16A95582">
              <w:rPr>
                <w:rFonts w:ascii="Courier New" w:eastAsia="Courier New" w:hAnsi="Courier New" w:cs="Courier New"/>
                <w:color w:val="000000" w:themeColor="text1"/>
                <w:sz w:val="18"/>
                <w:szCs w:val="18"/>
              </w:rPr>
              <w:t>GCGTAAAGCGCACTTTGTAAG</w:t>
            </w:r>
          </w:p>
        </w:tc>
        <w:tc>
          <w:tcPr>
            <w:tcW w:w="1828" w:type="dxa"/>
            <w:tcBorders>
              <w:top w:val="single" w:sz="6" w:space="0" w:color="auto"/>
              <w:left w:val="single" w:sz="6" w:space="0" w:color="auto"/>
              <w:bottom w:val="single" w:sz="6" w:space="0" w:color="auto"/>
              <w:right w:val="single" w:sz="6" w:space="0" w:color="auto"/>
            </w:tcBorders>
            <w:vAlign w:val="center"/>
          </w:tcPr>
          <w:p w14:paraId="3590B264" w14:textId="12998431" w:rsidR="16A95582" w:rsidRDefault="16A95582" w:rsidP="16A95582">
            <w:pPr>
              <w:spacing w:line="259" w:lineRule="auto"/>
              <w:rPr>
                <w:rFonts w:ascii="Courier New" w:eastAsia="Courier New" w:hAnsi="Courier New" w:cs="Courier New"/>
                <w:color w:val="000000" w:themeColor="text1"/>
                <w:sz w:val="18"/>
                <w:szCs w:val="18"/>
              </w:rPr>
            </w:pPr>
            <w:r w:rsidRPr="16A95582">
              <w:rPr>
                <w:rFonts w:ascii="Courier New" w:eastAsia="Courier New" w:hAnsi="Courier New" w:cs="Courier New"/>
                <w:color w:val="000000" w:themeColor="text1"/>
                <w:sz w:val="18"/>
                <w:szCs w:val="18"/>
              </w:rPr>
              <w:t>DO-CAGTCGCTGYGACCT</w:t>
            </w:r>
          </w:p>
          <w:p w14:paraId="6294011E" w14:textId="12998431" w:rsidR="16A95582" w:rsidRDefault="16A95582" w:rsidP="16A95582">
            <w:pPr>
              <w:spacing w:line="259" w:lineRule="auto"/>
              <w:rPr>
                <w:rFonts w:ascii="Courier New" w:eastAsia="Courier New" w:hAnsi="Courier New" w:cs="Courier New"/>
                <w:color w:val="000000" w:themeColor="text1"/>
                <w:sz w:val="18"/>
                <w:szCs w:val="18"/>
              </w:rPr>
            </w:pPr>
            <w:r w:rsidRPr="16A95582">
              <w:rPr>
                <w:rFonts w:ascii="Courier New" w:eastAsia="Courier New" w:hAnsi="Courier New" w:cs="Courier New"/>
                <w:color w:val="000000" w:themeColor="text1"/>
                <w:sz w:val="18"/>
                <w:szCs w:val="18"/>
              </w:rPr>
              <w:t>GTCTGTGGTT-DDQII</w:t>
            </w:r>
          </w:p>
        </w:tc>
        <w:tc>
          <w:tcPr>
            <w:tcW w:w="755" w:type="dxa"/>
            <w:tcBorders>
              <w:top w:val="single" w:sz="6" w:space="0" w:color="auto"/>
              <w:left w:val="single" w:sz="6" w:space="0" w:color="auto"/>
              <w:bottom w:val="single" w:sz="6" w:space="0" w:color="auto"/>
              <w:right w:val="single" w:sz="6" w:space="0" w:color="auto"/>
            </w:tcBorders>
            <w:vAlign w:val="center"/>
          </w:tcPr>
          <w:p w14:paraId="0C8769EE" w14:textId="12998431" w:rsidR="16A95582" w:rsidRDefault="16A95582" w:rsidP="16A95582">
            <w:pPr>
              <w:spacing w:line="259" w:lineRule="auto"/>
              <w:rPr>
                <w:rFonts w:ascii="Calibri" w:eastAsia="Calibri" w:hAnsi="Calibri" w:cs="Calibri"/>
                <w:color w:val="000000" w:themeColor="text1"/>
                <w:sz w:val="20"/>
                <w:szCs w:val="20"/>
              </w:rPr>
            </w:pPr>
            <w:r w:rsidRPr="16A95582">
              <w:rPr>
                <w:rFonts w:ascii="Calibri" w:eastAsia="Calibri" w:hAnsi="Calibri" w:cs="Calibri"/>
                <w:color w:val="000000" w:themeColor="text1"/>
                <w:sz w:val="20"/>
                <w:szCs w:val="20"/>
              </w:rPr>
              <w:t xml:space="preserve">137 </w:t>
            </w:r>
          </w:p>
        </w:tc>
        <w:tc>
          <w:tcPr>
            <w:tcW w:w="983" w:type="dxa"/>
            <w:tcBorders>
              <w:top w:val="single" w:sz="6" w:space="0" w:color="auto"/>
              <w:left w:val="single" w:sz="6" w:space="0" w:color="auto"/>
              <w:bottom w:val="single" w:sz="6" w:space="0" w:color="auto"/>
              <w:right w:val="single" w:sz="6" w:space="0" w:color="auto"/>
            </w:tcBorders>
            <w:vAlign w:val="center"/>
          </w:tcPr>
          <w:p w14:paraId="66612BE1" w14:textId="12998431" w:rsidR="16A95582" w:rsidRDefault="16A95582" w:rsidP="16A95582">
            <w:pPr>
              <w:spacing w:line="259" w:lineRule="auto"/>
              <w:rPr>
                <w:rFonts w:ascii="Calibri" w:eastAsia="Calibri" w:hAnsi="Calibri" w:cs="Calibri"/>
                <w:color w:val="000000" w:themeColor="text1"/>
                <w:sz w:val="20"/>
                <w:szCs w:val="20"/>
              </w:rPr>
            </w:pPr>
            <w:r w:rsidRPr="16A95582">
              <w:rPr>
                <w:rFonts w:ascii="Calibri" w:eastAsia="Calibri" w:hAnsi="Calibri" w:cs="Calibri"/>
                <w:color w:val="000000" w:themeColor="text1"/>
                <w:sz w:val="20"/>
                <w:szCs w:val="20"/>
              </w:rPr>
              <w:t>59°C</w:t>
            </w:r>
          </w:p>
        </w:tc>
        <w:tc>
          <w:tcPr>
            <w:tcW w:w="822" w:type="dxa"/>
            <w:vMerge w:val="restart"/>
            <w:tcBorders>
              <w:top w:val="single" w:sz="6" w:space="0" w:color="auto"/>
              <w:left w:val="single" w:sz="6" w:space="0" w:color="auto"/>
              <w:right w:val="single" w:sz="6" w:space="0" w:color="auto"/>
            </w:tcBorders>
            <w:vAlign w:val="center"/>
          </w:tcPr>
          <w:p w14:paraId="1DE5427E" w14:textId="12998431" w:rsidR="16A95582" w:rsidRDefault="16A95582" w:rsidP="16A95582">
            <w:pPr>
              <w:spacing w:line="259" w:lineRule="auto"/>
              <w:rPr>
                <w:rFonts w:ascii="Calibri" w:eastAsia="Calibri" w:hAnsi="Calibri" w:cs="Calibri"/>
                <w:color w:val="000000" w:themeColor="text1"/>
                <w:sz w:val="20"/>
                <w:szCs w:val="20"/>
              </w:rPr>
            </w:pPr>
            <w:proofErr w:type="spellStart"/>
            <w:r w:rsidRPr="16A95582">
              <w:rPr>
                <w:rFonts w:ascii="Calibri" w:eastAsia="Calibri" w:hAnsi="Calibri" w:cs="Calibri"/>
                <w:color w:val="000000" w:themeColor="text1"/>
                <w:sz w:val="20"/>
                <w:szCs w:val="20"/>
              </w:rPr>
              <w:t>QuantiNova</w:t>
            </w:r>
            <w:proofErr w:type="spellEnd"/>
            <w:r w:rsidRPr="16A95582">
              <w:rPr>
                <w:rFonts w:ascii="Calibri" w:eastAsia="Calibri" w:hAnsi="Calibri" w:cs="Calibri"/>
                <w:color w:val="000000" w:themeColor="text1"/>
                <w:sz w:val="20"/>
                <w:szCs w:val="20"/>
              </w:rPr>
              <w:t xml:space="preserve"> Probe qPCR Mix</w:t>
            </w:r>
          </w:p>
          <w:p w14:paraId="210B1976" w14:textId="69EBA027" w:rsidR="16A95582" w:rsidRDefault="16A95582" w:rsidP="16A95582">
            <w:pPr>
              <w:spacing w:line="259" w:lineRule="auto"/>
              <w:rPr>
                <w:rFonts w:ascii="Calibri" w:eastAsia="Calibri" w:hAnsi="Calibri" w:cs="Calibri"/>
                <w:color w:val="000000" w:themeColor="text1"/>
                <w:sz w:val="20"/>
                <w:szCs w:val="20"/>
              </w:rPr>
            </w:pPr>
          </w:p>
        </w:tc>
      </w:tr>
      <w:tr w:rsidR="16A95582" w14:paraId="65E92C7A" w14:textId="77777777" w:rsidTr="001512F4">
        <w:trPr>
          <w:trHeight w:val="300"/>
        </w:trPr>
        <w:tc>
          <w:tcPr>
            <w:tcW w:w="1033" w:type="dxa"/>
            <w:tcBorders>
              <w:top w:val="single" w:sz="6" w:space="0" w:color="auto"/>
              <w:left w:val="single" w:sz="6" w:space="0" w:color="auto"/>
              <w:bottom w:val="single" w:sz="6" w:space="0" w:color="auto"/>
              <w:right w:val="single" w:sz="6" w:space="0" w:color="auto"/>
            </w:tcBorders>
            <w:vAlign w:val="center"/>
          </w:tcPr>
          <w:p w14:paraId="0196A0D6" w14:textId="0637D45F" w:rsidR="16A95582" w:rsidRDefault="16A95582" w:rsidP="16A95582">
            <w:pPr>
              <w:spacing w:line="259" w:lineRule="auto"/>
              <w:rPr>
                <w:rFonts w:ascii="Calibri" w:eastAsia="Calibri" w:hAnsi="Calibri" w:cs="Calibri"/>
                <w:color w:val="000000" w:themeColor="text1"/>
                <w:sz w:val="20"/>
                <w:szCs w:val="20"/>
              </w:rPr>
            </w:pPr>
            <w:proofErr w:type="spellStart"/>
            <w:r w:rsidRPr="16A95582">
              <w:rPr>
                <w:rFonts w:ascii="Calibri" w:eastAsia="Calibri" w:hAnsi="Calibri" w:cs="Calibri"/>
                <w:color w:val="000000" w:themeColor="text1"/>
                <w:sz w:val="20"/>
                <w:szCs w:val="20"/>
              </w:rPr>
              <w:t>Atadenovirus</w:t>
            </w:r>
            <w:proofErr w:type="spellEnd"/>
            <w:r w:rsidRPr="16A95582">
              <w:rPr>
                <w:rFonts w:ascii="Calibri" w:eastAsia="Calibri" w:hAnsi="Calibri" w:cs="Calibri"/>
                <w:color w:val="000000" w:themeColor="text1"/>
                <w:sz w:val="20"/>
                <w:szCs w:val="20"/>
              </w:rPr>
              <w:t xml:space="preserve"> </w:t>
            </w:r>
          </w:p>
        </w:tc>
        <w:tc>
          <w:tcPr>
            <w:tcW w:w="1694" w:type="dxa"/>
            <w:tcBorders>
              <w:top w:val="single" w:sz="6" w:space="0" w:color="auto"/>
              <w:left w:val="single" w:sz="6" w:space="0" w:color="auto"/>
              <w:bottom w:val="single" w:sz="6" w:space="0" w:color="auto"/>
              <w:right w:val="single" w:sz="6" w:space="0" w:color="auto"/>
            </w:tcBorders>
            <w:vAlign w:val="center"/>
          </w:tcPr>
          <w:p w14:paraId="3C232502" w14:textId="12998431" w:rsidR="16A95582" w:rsidRDefault="16A95582" w:rsidP="16A95582">
            <w:pPr>
              <w:spacing w:line="259" w:lineRule="auto"/>
              <w:rPr>
                <w:rFonts w:ascii="Courier New" w:eastAsia="Courier New" w:hAnsi="Courier New" w:cs="Courier New"/>
                <w:color w:val="000000" w:themeColor="text1"/>
                <w:sz w:val="18"/>
                <w:szCs w:val="18"/>
              </w:rPr>
            </w:pPr>
            <w:r w:rsidRPr="16A95582">
              <w:rPr>
                <w:rFonts w:ascii="Courier New" w:hAnsi="Courier New" w:cs="Courier New"/>
                <w:sz w:val="18"/>
                <w:szCs w:val="18"/>
              </w:rPr>
              <w:t>CAGATGGAGCCMCAGCG</w:t>
            </w:r>
          </w:p>
        </w:tc>
        <w:tc>
          <w:tcPr>
            <w:tcW w:w="1895" w:type="dxa"/>
            <w:tcBorders>
              <w:top w:val="single" w:sz="6" w:space="0" w:color="auto"/>
              <w:left w:val="single" w:sz="6" w:space="0" w:color="auto"/>
              <w:bottom w:val="single" w:sz="6" w:space="0" w:color="auto"/>
              <w:right w:val="single" w:sz="6" w:space="0" w:color="auto"/>
            </w:tcBorders>
            <w:vAlign w:val="center"/>
          </w:tcPr>
          <w:p w14:paraId="1C45F53A" w14:textId="12998431" w:rsidR="16A95582" w:rsidRDefault="16A95582" w:rsidP="16A95582">
            <w:pPr>
              <w:spacing w:line="259" w:lineRule="auto"/>
              <w:rPr>
                <w:rFonts w:ascii="Courier New" w:eastAsia="Courier New" w:hAnsi="Courier New" w:cs="Courier New"/>
                <w:color w:val="000000" w:themeColor="text1"/>
                <w:sz w:val="18"/>
                <w:szCs w:val="18"/>
              </w:rPr>
            </w:pPr>
            <w:r w:rsidRPr="16A95582">
              <w:rPr>
                <w:rFonts w:ascii="Courier New" w:hAnsi="Courier New" w:cs="Courier New"/>
                <w:sz w:val="18"/>
                <w:szCs w:val="18"/>
              </w:rPr>
              <w:t>TGAAYTGYACSAGATTTTCAGACA</w:t>
            </w:r>
          </w:p>
        </w:tc>
        <w:tc>
          <w:tcPr>
            <w:tcW w:w="1828" w:type="dxa"/>
            <w:tcBorders>
              <w:top w:val="single" w:sz="6" w:space="0" w:color="auto"/>
              <w:left w:val="single" w:sz="6" w:space="0" w:color="auto"/>
              <w:bottom w:val="single" w:sz="6" w:space="0" w:color="auto"/>
              <w:right w:val="single" w:sz="6" w:space="0" w:color="auto"/>
            </w:tcBorders>
            <w:vAlign w:val="center"/>
          </w:tcPr>
          <w:p w14:paraId="1A27662A" w14:textId="12998431" w:rsidR="16A95582" w:rsidRDefault="16A95582" w:rsidP="16A95582">
            <w:pPr>
              <w:rPr>
                <w:rFonts w:ascii="Courier New" w:hAnsi="Courier New" w:cs="Courier New"/>
                <w:sz w:val="18"/>
                <w:szCs w:val="18"/>
              </w:rPr>
            </w:pPr>
            <w:r w:rsidRPr="16A95582">
              <w:rPr>
                <w:rFonts w:ascii="Courier New" w:hAnsi="Courier New" w:cs="Courier New"/>
                <w:sz w:val="18"/>
                <w:szCs w:val="18"/>
              </w:rPr>
              <w:t>HEX-TCCCTYGCATTTCTA</w:t>
            </w:r>
          </w:p>
          <w:p w14:paraId="3380AE3C" w14:textId="12998431" w:rsidR="16A95582" w:rsidRDefault="16A95582" w:rsidP="16A95582">
            <w:pPr>
              <w:spacing w:line="259" w:lineRule="auto"/>
              <w:rPr>
                <w:rFonts w:ascii="Courier New" w:eastAsia="Courier New" w:hAnsi="Courier New" w:cs="Courier New"/>
                <w:color w:val="000000" w:themeColor="text1"/>
                <w:sz w:val="18"/>
                <w:szCs w:val="18"/>
              </w:rPr>
            </w:pPr>
            <w:r w:rsidRPr="16A95582">
              <w:rPr>
                <w:rFonts w:ascii="Courier New" w:hAnsi="Courier New" w:cs="Courier New"/>
                <w:sz w:val="18"/>
                <w:szCs w:val="18"/>
              </w:rPr>
              <w:t>CCCGCAATGTG-BHQ</w:t>
            </w:r>
          </w:p>
        </w:tc>
        <w:tc>
          <w:tcPr>
            <w:tcW w:w="755" w:type="dxa"/>
            <w:tcBorders>
              <w:top w:val="single" w:sz="6" w:space="0" w:color="auto"/>
              <w:left w:val="single" w:sz="6" w:space="0" w:color="auto"/>
              <w:bottom w:val="single" w:sz="6" w:space="0" w:color="auto"/>
              <w:right w:val="single" w:sz="6" w:space="0" w:color="auto"/>
            </w:tcBorders>
            <w:vAlign w:val="center"/>
          </w:tcPr>
          <w:p w14:paraId="43F20FF7" w14:textId="12998431" w:rsidR="16A95582" w:rsidRDefault="16A95582" w:rsidP="16A95582">
            <w:pPr>
              <w:spacing w:line="259" w:lineRule="auto"/>
              <w:rPr>
                <w:rFonts w:ascii="Calibri" w:eastAsia="Calibri" w:hAnsi="Calibri" w:cs="Calibri"/>
                <w:color w:val="000000" w:themeColor="text1"/>
                <w:sz w:val="20"/>
                <w:szCs w:val="20"/>
              </w:rPr>
            </w:pPr>
            <w:r w:rsidRPr="16A95582">
              <w:rPr>
                <w:rFonts w:ascii="Calibri" w:eastAsia="Calibri" w:hAnsi="Calibri" w:cs="Calibri"/>
                <w:color w:val="000000" w:themeColor="text1"/>
                <w:sz w:val="20"/>
                <w:szCs w:val="20"/>
              </w:rPr>
              <w:t>81</w:t>
            </w:r>
          </w:p>
        </w:tc>
        <w:tc>
          <w:tcPr>
            <w:tcW w:w="983" w:type="dxa"/>
            <w:tcBorders>
              <w:top w:val="single" w:sz="6" w:space="0" w:color="auto"/>
              <w:left w:val="single" w:sz="6" w:space="0" w:color="auto"/>
              <w:bottom w:val="single" w:sz="6" w:space="0" w:color="auto"/>
              <w:right w:val="single" w:sz="6" w:space="0" w:color="auto"/>
            </w:tcBorders>
            <w:vAlign w:val="center"/>
          </w:tcPr>
          <w:p w14:paraId="4ED43ADF" w14:textId="12998431" w:rsidR="16A95582" w:rsidRDefault="16A95582" w:rsidP="16A95582">
            <w:pPr>
              <w:spacing w:line="259" w:lineRule="auto"/>
              <w:rPr>
                <w:rFonts w:ascii="Calibri" w:eastAsia="Calibri" w:hAnsi="Calibri" w:cs="Calibri"/>
                <w:color w:val="000000" w:themeColor="text1"/>
                <w:sz w:val="20"/>
                <w:szCs w:val="20"/>
              </w:rPr>
            </w:pPr>
            <w:r w:rsidRPr="16A95582">
              <w:rPr>
                <w:rFonts w:ascii="Calibri" w:eastAsia="Calibri" w:hAnsi="Calibri" w:cs="Calibri"/>
                <w:color w:val="000000" w:themeColor="text1"/>
                <w:sz w:val="20"/>
                <w:szCs w:val="20"/>
              </w:rPr>
              <w:t>59°C</w:t>
            </w:r>
          </w:p>
        </w:tc>
        <w:tc>
          <w:tcPr>
            <w:tcW w:w="822" w:type="dxa"/>
            <w:vMerge/>
          </w:tcPr>
          <w:p w14:paraId="571B1864" w14:textId="77777777" w:rsidR="002237EC" w:rsidRDefault="002237EC"/>
        </w:tc>
      </w:tr>
      <w:tr w:rsidR="16A95582" w14:paraId="7993F2D2" w14:textId="77777777" w:rsidTr="001512F4">
        <w:trPr>
          <w:trHeight w:val="300"/>
        </w:trPr>
        <w:tc>
          <w:tcPr>
            <w:tcW w:w="9010" w:type="dxa"/>
            <w:gridSpan w:val="7"/>
            <w:tcBorders>
              <w:top w:val="single" w:sz="6" w:space="0" w:color="auto"/>
              <w:left w:val="single" w:sz="6" w:space="0" w:color="auto"/>
              <w:bottom w:val="single" w:sz="6" w:space="0" w:color="auto"/>
              <w:right w:val="single" w:sz="6" w:space="0" w:color="auto"/>
            </w:tcBorders>
            <w:vAlign w:val="center"/>
          </w:tcPr>
          <w:p w14:paraId="29C1F2D1" w14:textId="12998431" w:rsidR="16A95582" w:rsidRDefault="16A95582" w:rsidP="16A95582">
            <w:pPr>
              <w:spacing w:line="259" w:lineRule="auto"/>
              <w:rPr>
                <w:rFonts w:ascii="Calibri" w:eastAsia="Calibri" w:hAnsi="Calibri" w:cs="Calibri"/>
                <w:b/>
                <w:bCs/>
                <w:color w:val="000000" w:themeColor="text1"/>
                <w:sz w:val="20"/>
                <w:szCs w:val="20"/>
              </w:rPr>
            </w:pPr>
            <w:r w:rsidRPr="16A95582">
              <w:rPr>
                <w:rFonts w:ascii="Calibri" w:eastAsia="Calibri" w:hAnsi="Calibri" w:cs="Calibri"/>
                <w:b/>
                <w:bCs/>
                <w:color w:val="000000" w:themeColor="text1"/>
                <w:sz w:val="20"/>
                <w:szCs w:val="20"/>
              </w:rPr>
              <w:t>CrAssphage assay</w:t>
            </w:r>
          </w:p>
        </w:tc>
      </w:tr>
      <w:tr w:rsidR="16A95582" w14:paraId="746DD726" w14:textId="77777777" w:rsidTr="001512F4">
        <w:trPr>
          <w:trHeight w:val="300"/>
        </w:trPr>
        <w:tc>
          <w:tcPr>
            <w:tcW w:w="1033" w:type="dxa"/>
            <w:tcBorders>
              <w:top w:val="single" w:sz="6" w:space="0" w:color="auto"/>
              <w:left w:val="single" w:sz="6" w:space="0" w:color="auto"/>
              <w:bottom w:val="single" w:sz="6" w:space="0" w:color="auto"/>
              <w:right w:val="single" w:sz="6" w:space="0" w:color="auto"/>
            </w:tcBorders>
            <w:vAlign w:val="center"/>
          </w:tcPr>
          <w:p w14:paraId="78B2BC33" w14:textId="26DAECCC" w:rsidR="16A95582" w:rsidRDefault="16A95582" w:rsidP="16A95582">
            <w:pPr>
              <w:spacing w:line="259" w:lineRule="auto"/>
              <w:rPr>
                <w:rFonts w:ascii="Calibri" w:eastAsia="Calibri" w:hAnsi="Calibri" w:cs="Calibri"/>
                <w:color w:val="000000" w:themeColor="text1"/>
                <w:sz w:val="20"/>
                <w:szCs w:val="20"/>
              </w:rPr>
            </w:pPr>
            <w:r w:rsidRPr="16A95582">
              <w:rPr>
                <w:rFonts w:ascii="Calibri" w:eastAsia="Calibri" w:hAnsi="Calibri" w:cs="Calibri"/>
                <w:color w:val="000000" w:themeColor="text1"/>
                <w:sz w:val="20"/>
                <w:szCs w:val="20"/>
              </w:rPr>
              <w:t xml:space="preserve">CrAssphage </w:t>
            </w:r>
          </w:p>
        </w:tc>
        <w:tc>
          <w:tcPr>
            <w:tcW w:w="1694" w:type="dxa"/>
            <w:tcBorders>
              <w:top w:val="single" w:sz="6" w:space="0" w:color="auto"/>
              <w:left w:val="single" w:sz="6" w:space="0" w:color="auto"/>
              <w:bottom w:val="single" w:sz="6" w:space="0" w:color="auto"/>
              <w:right w:val="single" w:sz="6" w:space="0" w:color="auto"/>
            </w:tcBorders>
            <w:vAlign w:val="center"/>
          </w:tcPr>
          <w:p w14:paraId="6E039408" w14:textId="12998431" w:rsidR="16A95582" w:rsidRDefault="16A95582" w:rsidP="16A95582">
            <w:pPr>
              <w:spacing w:line="259" w:lineRule="auto"/>
              <w:rPr>
                <w:rFonts w:ascii="Courier New" w:eastAsia="Courier New" w:hAnsi="Courier New" w:cs="Courier New"/>
                <w:color w:val="000000" w:themeColor="text1"/>
                <w:sz w:val="18"/>
                <w:szCs w:val="18"/>
              </w:rPr>
            </w:pPr>
            <w:r w:rsidRPr="16A95582">
              <w:rPr>
                <w:rFonts w:ascii="Courier New" w:eastAsia="Courier New" w:hAnsi="Courier New" w:cs="Courier New"/>
                <w:color w:val="000000" w:themeColor="text1"/>
                <w:sz w:val="18"/>
                <w:szCs w:val="18"/>
              </w:rPr>
              <w:t>CAGAAGTACAAACTCCTAAAAA</w:t>
            </w:r>
          </w:p>
          <w:p w14:paraId="4E9346EB" w14:textId="12998431" w:rsidR="16A95582" w:rsidRDefault="16A95582" w:rsidP="16A95582">
            <w:pPr>
              <w:spacing w:line="259" w:lineRule="auto"/>
              <w:rPr>
                <w:rFonts w:ascii="Courier New" w:eastAsia="Courier New" w:hAnsi="Courier New" w:cs="Courier New"/>
                <w:color w:val="000000" w:themeColor="text1"/>
                <w:sz w:val="18"/>
                <w:szCs w:val="18"/>
              </w:rPr>
            </w:pPr>
            <w:r w:rsidRPr="16A95582">
              <w:rPr>
                <w:rFonts w:ascii="Courier New" w:eastAsia="Courier New" w:hAnsi="Courier New" w:cs="Courier New"/>
                <w:color w:val="000000" w:themeColor="text1"/>
                <w:sz w:val="18"/>
                <w:szCs w:val="18"/>
              </w:rPr>
              <w:t>ACGTAGAG</w:t>
            </w:r>
          </w:p>
        </w:tc>
        <w:tc>
          <w:tcPr>
            <w:tcW w:w="1895" w:type="dxa"/>
            <w:tcBorders>
              <w:top w:val="single" w:sz="6" w:space="0" w:color="auto"/>
              <w:left w:val="single" w:sz="6" w:space="0" w:color="auto"/>
              <w:bottom w:val="single" w:sz="6" w:space="0" w:color="auto"/>
              <w:right w:val="single" w:sz="6" w:space="0" w:color="auto"/>
            </w:tcBorders>
            <w:vAlign w:val="center"/>
          </w:tcPr>
          <w:p w14:paraId="1612FAF8" w14:textId="12998431" w:rsidR="16A95582" w:rsidRDefault="16A95582" w:rsidP="16A95582">
            <w:pPr>
              <w:spacing w:line="259" w:lineRule="auto"/>
              <w:rPr>
                <w:rFonts w:ascii="Courier New" w:eastAsia="Courier New" w:hAnsi="Courier New" w:cs="Courier New"/>
                <w:color w:val="000000" w:themeColor="text1"/>
                <w:sz w:val="18"/>
                <w:szCs w:val="18"/>
              </w:rPr>
            </w:pPr>
            <w:r w:rsidRPr="16A95582">
              <w:rPr>
                <w:rFonts w:ascii="Courier New" w:eastAsia="Courier New" w:hAnsi="Courier New" w:cs="Courier New"/>
                <w:color w:val="000000" w:themeColor="text1"/>
                <w:sz w:val="18"/>
                <w:szCs w:val="18"/>
              </w:rPr>
              <w:t>GATGACCAATAAACAAGCCATTAGC</w:t>
            </w:r>
          </w:p>
        </w:tc>
        <w:tc>
          <w:tcPr>
            <w:tcW w:w="1828" w:type="dxa"/>
            <w:tcBorders>
              <w:top w:val="single" w:sz="6" w:space="0" w:color="auto"/>
              <w:left w:val="single" w:sz="6" w:space="0" w:color="auto"/>
              <w:bottom w:val="single" w:sz="6" w:space="0" w:color="auto"/>
              <w:right w:val="single" w:sz="6" w:space="0" w:color="auto"/>
            </w:tcBorders>
            <w:vAlign w:val="center"/>
          </w:tcPr>
          <w:p w14:paraId="09C38AF3" w14:textId="12998431" w:rsidR="16A95582" w:rsidRDefault="16A95582" w:rsidP="16A95582">
            <w:pPr>
              <w:spacing w:line="259" w:lineRule="auto"/>
              <w:rPr>
                <w:rFonts w:ascii="Courier New" w:eastAsia="Courier New" w:hAnsi="Courier New" w:cs="Courier New"/>
                <w:color w:val="000000" w:themeColor="text1"/>
                <w:sz w:val="18"/>
                <w:szCs w:val="18"/>
              </w:rPr>
            </w:pPr>
            <w:r w:rsidRPr="16A95582">
              <w:rPr>
                <w:rFonts w:ascii="Courier New" w:eastAsia="Courier New" w:hAnsi="Courier New" w:cs="Courier New"/>
                <w:color w:val="000000" w:themeColor="text1"/>
                <w:sz w:val="18"/>
                <w:szCs w:val="18"/>
              </w:rPr>
              <w:t>FAM-AATAACGATTTACGTGATGTAAC-TAMRA</w:t>
            </w:r>
          </w:p>
        </w:tc>
        <w:tc>
          <w:tcPr>
            <w:tcW w:w="755" w:type="dxa"/>
            <w:tcBorders>
              <w:top w:val="single" w:sz="6" w:space="0" w:color="auto"/>
              <w:left w:val="single" w:sz="6" w:space="0" w:color="auto"/>
              <w:bottom w:val="single" w:sz="6" w:space="0" w:color="auto"/>
              <w:right w:val="single" w:sz="6" w:space="0" w:color="auto"/>
            </w:tcBorders>
            <w:vAlign w:val="center"/>
          </w:tcPr>
          <w:p w14:paraId="63D85E76" w14:textId="12998431" w:rsidR="16A95582" w:rsidRDefault="16A95582" w:rsidP="16A95582">
            <w:pPr>
              <w:spacing w:line="259" w:lineRule="auto"/>
              <w:rPr>
                <w:rFonts w:ascii="Calibri" w:eastAsia="Calibri" w:hAnsi="Calibri" w:cs="Calibri"/>
                <w:color w:val="000000" w:themeColor="text1"/>
                <w:sz w:val="20"/>
                <w:szCs w:val="20"/>
              </w:rPr>
            </w:pPr>
            <w:r w:rsidRPr="16A95582">
              <w:rPr>
                <w:rFonts w:ascii="Calibri" w:eastAsia="Calibri" w:hAnsi="Calibri" w:cs="Calibri"/>
                <w:color w:val="000000" w:themeColor="text1"/>
                <w:sz w:val="20"/>
                <w:szCs w:val="20"/>
              </w:rPr>
              <w:t xml:space="preserve">125 </w:t>
            </w:r>
          </w:p>
        </w:tc>
        <w:tc>
          <w:tcPr>
            <w:tcW w:w="983" w:type="dxa"/>
            <w:tcBorders>
              <w:top w:val="single" w:sz="6" w:space="0" w:color="auto"/>
              <w:left w:val="single" w:sz="6" w:space="0" w:color="auto"/>
              <w:bottom w:val="single" w:sz="6" w:space="0" w:color="auto"/>
              <w:right w:val="single" w:sz="6" w:space="0" w:color="auto"/>
            </w:tcBorders>
            <w:vAlign w:val="center"/>
          </w:tcPr>
          <w:p w14:paraId="4A3DB8E0" w14:textId="64AC3178" w:rsidR="16A95582" w:rsidRDefault="16A95582" w:rsidP="16A95582">
            <w:pPr>
              <w:spacing w:line="259" w:lineRule="auto"/>
              <w:rPr>
                <w:rFonts w:ascii="Calibri" w:eastAsia="Calibri" w:hAnsi="Calibri" w:cs="Calibri"/>
                <w:color w:val="000000" w:themeColor="text1"/>
                <w:sz w:val="20"/>
                <w:szCs w:val="20"/>
              </w:rPr>
            </w:pPr>
            <w:r w:rsidRPr="16A95582">
              <w:rPr>
                <w:rFonts w:ascii="Calibri" w:eastAsia="Calibri" w:hAnsi="Calibri" w:cs="Calibri"/>
                <w:color w:val="000000" w:themeColor="text1"/>
                <w:sz w:val="20"/>
                <w:szCs w:val="20"/>
              </w:rPr>
              <w:t>60°C</w:t>
            </w:r>
          </w:p>
        </w:tc>
        <w:tc>
          <w:tcPr>
            <w:tcW w:w="822" w:type="dxa"/>
            <w:tcBorders>
              <w:top w:val="single" w:sz="6" w:space="0" w:color="auto"/>
              <w:left w:val="single" w:sz="6" w:space="0" w:color="auto"/>
              <w:bottom w:val="single" w:sz="6" w:space="0" w:color="auto"/>
              <w:right w:val="single" w:sz="6" w:space="0" w:color="auto"/>
            </w:tcBorders>
            <w:vAlign w:val="center"/>
          </w:tcPr>
          <w:p w14:paraId="524F42B3" w14:textId="64AC3178" w:rsidR="16A95582" w:rsidRDefault="16A95582" w:rsidP="16A95582">
            <w:pPr>
              <w:spacing w:line="259" w:lineRule="auto"/>
              <w:rPr>
                <w:rFonts w:ascii="Calibri" w:eastAsia="Calibri" w:hAnsi="Calibri" w:cs="Calibri"/>
                <w:color w:val="000000" w:themeColor="text1"/>
                <w:sz w:val="20"/>
                <w:szCs w:val="20"/>
              </w:rPr>
            </w:pPr>
            <w:proofErr w:type="spellStart"/>
            <w:r w:rsidRPr="16A95582">
              <w:rPr>
                <w:rFonts w:ascii="Calibri" w:eastAsia="Calibri" w:hAnsi="Calibri" w:cs="Calibri"/>
                <w:color w:val="000000" w:themeColor="text1"/>
                <w:sz w:val="20"/>
                <w:szCs w:val="20"/>
              </w:rPr>
              <w:t>QuantiNova</w:t>
            </w:r>
            <w:proofErr w:type="spellEnd"/>
            <w:r w:rsidRPr="16A95582">
              <w:rPr>
                <w:rFonts w:ascii="Calibri" w:eastAsia="Calibri" w:hAnsi="Calibri" w:cs="Calibri"/>
                <w:color w:val="000000" w:themeColor="text1"/>
                <w:sz w:val="20"/>
                <w:szCs w:val="20"/>
              </w:rPr>
              <w:t xml:space="preserve"> Probe qPCR Mix</w:t>
            </w:r>
          </w:p>
          <w:p w14:paraId="0A1F41FD" w14:textId="77C24B2B" w:rsidR="16A95582" w:rsidRDefault="16A95582" w:rsidP="16A95582">
            <w:pPr>
              <w:spacing w:line="259" w:lineRule="auto"/>
              <w:rPr>
                <w:rFonts w:ascii="Calibri" w:eastAsia="Calibri" w:hAnsi="Calibri" w:cs="Calibri"/>
                <w:color w:val="000000" w:themeColor="text1"/>
                <w:sz w:val="20"/>
                <w:szCs w:val="20"/>
              </w:rPr>
            </w:pPr>
          </w:p>
        </w:tc>
      </w:tr>
    </w:tbl>
    <w:p w14:paraId="1830ED21" w14:textId="1DA66947" w:rsidR="00FA4B5A" w:rsidRDefault="00FA4B5A" w:rsidP="16A95582"/>
    <w:p w14:paraId="14219B24" w14:textId="77777777" w:rsidR="00FA4B5A" w:rsidRDefault="00FA4B5A">
      <w:pPr>
        <w:spacing w:line="259" w:lineRule="auto"/>
      </w:pPr>
      <w:r>
        <w:br w:type="page"/>
      </w:r>
    </w:p>
    <w:p w14:paraId="2BB36E97" w14:textId="77777777" w:rsidR="16A95582" w:rsidRDefault="16A95582" w:rsidP="16A95582"/>
    <w:p w14:paraId="41CB6CBE" w14:textId="075DC0AA" w:rsidR="09E40E24" w:rsidRDefault="2A32BCBF" w:rsidP="0F48F6D5">
      <w:pPr>
        <w:pStyle w:val="Heading1"/>
        <w:spacing w:line="276" w:lineRule="auto"/>
      </w:pPr>
      <w:bookmarkStart w:id="69" w:name="_Toc122009973"/>
      <w:r>
        <w:t>7</w:t>
      </w:r>
      <w:r w:rsidR="371C38B0">
        <w:t xml:space="preserve">. </w:t>
      </w:r>
      <w:r w:rsidR="1F0187E7">
        <w:t>References (and/or Bibliography)</w:t>
      </w:r>
      <w:bookmarkEnd w:id="69"/>
    </w:p>
    <w:p w14:paraId="1ABE7ECD" w14:textId="7AF7BE2A" w:rsidR="4CBC6652" w:rsidRDefault="4CBC6652" w:rsidP="4BE1109A"/>
    <w:p w14:paraId="60053D7F" w14:textId="101550E4" w:rsidR="4CBC6652" w:rsidRDefault="317F9AC5" w:rsidP="7E4EE67E">
      <w:pPr>
        <w:spacing w:before="240" w:line="240" w:lineRule="exact"/>
        <w:jc w:val="both"/>
        <w:rPr>
          <w:rFonts w:eastAsiaTheme="minorEastAsia"/>
          <w:color w:val="000000" w:themeColor="text1"/>
        </w:rPr>
      </w:pPr>
      <w:r w:rsidRPr="7E4EE67E">
        <w:rPr>
          <w:rFonts w:eastAsiaTheme="minorEastAsia"/>
        </w:rPr>
        <w:t xml:space="preserve">Afon Adda Rain gauge. </w:t>
      </w:r>
      <w:r w:rsidR="69F71CE9" w:rsidRPr="735741D8">
        <w:rPr>
          <w:rFonts w:eastAsiaTheme="minorEastAsia"/>
        </w:rPr>
        <w:t>(</w:t>
      </w:r>
      <w:r w:rsidRPr="7E4EE67E">
        <w:rPr>
          <w:rFonts w:eastAsiaTheme="minorEastAsia"/>
        </w:rPr>
        <w:t>2022</w:t>
      </w:r>
      <w:r w:rsidR="7F1891CB" w:rsidRPr="735741D8">
        <w:rPr>
          <w:rFonts w:eastAsiaTheme="minorEastAsia"/>
        </w:rPr>
        <w:t>)</w:t>
      </w:r>
      <w:r w:rsidRPr="735741D8">
        <w:rPr>
          <w:rFonts w:eastAsiaTheme="minorEastAsia"/>
        </w:rPr>
        <w:t>.</w:t>
      </w:r>
      <w:r w:rsidRPr="7E4EE67E">
        <w:rPr>
          <w:rFonts w:eastAsiaTheme="minorEastAsia"/>
        </w:rPr>
        <w:t xml:space="preserve"> River levels, rainfall and sea data. </w:t>
      </w:r>
      <w:r w:rsidRPr="4361494A">
        <w:rPr>
          <w:rFonts w:eastAsiaTheme="minorEastAsia"/>
        </w:rPr>
        <w:t>https://rivers-and-seas.naturalresources.wales/Station/1020? (Accessed 17 November 2022).</w:t>
      </w:r>
      <w:r w:rsidRPr="4361494A">
        <w:rPr>
          <w:rFonts w:eastAsiaTheme="minorEastAsia"/>
          <w:color w:val="000000" w:themeColor="text1"/>
        </w:rPr>
        <w:t xml:space="preserve"> </w:t>
      </w:r>
    </w:p>
    <w:p w14:paraId="4BF86F8E" w14:textId="0F6FF811" w:rsidR="0075406C" w:rsidRPr="0075406C" w:rsidRDefault="0075406C" w:rsidP="7E4EE67E">
      <w:pPr>
        <w:spacing w:before="240" w:line="240" w:lineRule="exact"/>
        <w:jc w:val="both"/>
        <w:rPr>
          <w:rFonts w:eastAsiaTheme="minorEastAsia"/>
          <w:color w:val="000000" w:themeColor="text1"/>
        </w:rPr>
      </w:pPr>
      <w:proofErr w:type="spellStart"/>
      <w:r w:rsidRPr="7E4EE67E">
        <w:rPr>
          <w:rFonts w:eastAsiaTheme="minorEastAsia"/>
          <w:color w:val="000000" w:themeColor="text1"/>
        </w:rPr>
        <w:t>Baggi</w:t>
      </w:r>
      <w:proofErr w:type="spellEnd"/>
      <w:r w:rsidRPr="7E4EE67E">
        <w:rPr>
          <w:rFonts w:eastAsiaTheme="minorEastAsia"/>
          <w:color w:val="000000" w:themeColor="text1"/>
        </w:rPr>
        <w:t xml:space="preserve">, F., </w:t>
      </w:r>
      <w:proofErr w:type="spellStart"/>
      <w:r w:rsidRPr="7E4EE67E">
        <w:rPr>
          <w:rFonts w:eastAsiaTheme="minorEastAsia"/>
          <w:color w:val="000000" w:themeColor="text1"/>
        </w:rPr>
        <w:t>Demarta</w:t>
      </w:r>
      <w:proofErr w:type="spellEnd"/>
      <w:r w:rsidRPr="7E4EE67E">
        <w:rPr>
          <w:rFonts w:eastAsiaTheme="minorEastAsia"/>
          <w:color w:val="000000" w:themeColor="text1"/>
        </w:rPr>
        <w:t xml:space="preserve">, A., &amp; </w:t>
      </w:r>
      <w:proofErr w:type="spellStart"/>
      <w:r w:rsidRPr="7E4EE67E">
        <w:rPr>
          <w:rFonts w:eastAsiaTheme="minorEastAsia"/>
          <w:color w:val="000000" w:themeColor="text1"/>
        </w:rPr>
        <w:t>Peduzzi</w:t>
      </w:r>
      <w:proofErr w:type="spellEnd"/>
      <w:r w:rsidRPr="7E4EE67E">
        <w:rPr>
          <w:rFonts w:eastAsiaTheme="minorEastAsia"/>
          <w:color w:val="000000" w:themeColor="text1"/>
        </w:rPr>
        <w:t xml:space="preserve">, R. (2001). Persistence of viral pathogens and bacteriophages during sewage treatment: lack of correlation with indicator bacteria. </w:t>
      </w:r>
      <w:r w:rsidRPr="7E4EE67E">
        <w:rPr>
          <w:rFonts w:eastAsiaTheme="minorEastAsia"/>
          <w:i/>
          <w:iCs/>
          <w:color w:val="000000" w:themeColor="text1"/>
        </w:rPr>
        <w:t>Research in microbiology</w:t>
      </w:r>
      <w:r w:rsidRPr="7E4EE67E">
        <w:rPr>
          <w:rFonts w:eastAsiaTheme="minorEastAsia"/>
          <w:color w:val="000000" w:themeColor="text1"/>
        </w:rPr>
        <w:t xml:space="preserve">, </w:t>
      </w:r>
      <w:r w:rsidRPr="240D3FD7">
        <w:rPr>
          <w:rFonts w:eastAsiaTheme="minorEastAsia"/>
          <w:b/>
          <w:color w:val="000000" w:themeColor="text1"/>
        </w:rPr>
        <w:t>152(8)</w:t>
      </w:r>
      <w:r w:rsidRPr="7E4EE67E">
        <w:rPr>
          <w:rFonts w:eastAsiaTheme="minorEastAsia"/>
          <w:color w:val="000000" w:themeColor="text1"/>
        </w:rPr>
        <w:t>, 743-751.</w:t>
      </w:r>
    </w:p>
    <w:p w14:paraId="0E2C3741" w14:textId="0F6FF811" w:rsidR="4CBC6652" w:rsidRDefault="3F0E4406" w:rsidP="7E4EE67E">
      <w:pPr>
        <w:spacing w:before="240" w:line="240" w:lineRule="exact"/>
        <w:jc w:val="both"/>
        <w:rPr>
          <w:rFonts w:eastAsiaTheme="minorEastAsia"/>
          <w:color w:val="000000" w:themeColor="text1"/>
        </w:rPr>
      </w:pPr>
      <w:r w:rsidRPr="7E4EE67E">
        <w:rPr>
          <w:rFonts w:eastAsiaTheme="minorEastAsia"/>
          <w:color w:val="000000" w:themeColor="text1"/>
        </w:rPr>
        <w:t xml:space="preserve">Bangor University. (2022). Annual Report 2022. </w:t>
      </w:r>
      <w:r>
        <w:tab/>
      </w:r>
      <w:r>
        <w:tab/>
      </w:r>
      <w:r>
        <w:tab/>
      </w:r>
      <w:r>
        <w:tab/>
      </w:r>
      <w:r>
        <w:tab/>
      </w:r>
      <w:r>
        <w:tab/>
      </w:r>
      <w:r>
        <w:tab/>
      </w:r>
      <w:r w:rsidRPr="7E4EE67E">
        <w:rPr>
          <w:rFonts w:eastAsiaTheme="minorEastAsia"/>
          <w:color w:val="000000" w:themeColor="text1"/>
        </w:rPr>
        <w:t xml:space="preserve">https://www.bangor.ac.uk/about/annual-review (Accessed 24 August 2022). </w:t>
      </w:r>
    </w:p>
    <w:p w14:paraId="54757A19" w14:textId="13E976D6" w:rsidR="00D9454B" w:rsidRPr="00D9454B" w:rsidRDefault="00D9454B" w:rsidP="7E4EE67E">
      <w:pPr>
        <w:spacing w:before="240" w:line="240" w:lineRule="exact"/>
        <w:jc w:val="both"/>
        <w:rPr>
          <w:rFonts w:eastAsiaTheme="minorEastAsia"/>
        </w:rPr>
      </w:pPr>
      <w:proofErr w:type="spellStart"/>
      <w:r w:rsidRPr="7E4EE67E">
        <w:rPr>
          <w:rFonts w:eastAsiaTheme="minorEastAsia"/>
          <w:color w:val="000000" w:themeColor="text1"/>
        </w:rPr>
        <w:t>Barardi</w:t>
      </w:r>
      <w:proofErr w:type="spellEnd"/>
      <w:r w:rsidRPr="7E4EE67E">
        <w:rPr>
          <w:rFonts w:eastAsiaTheme="minorEastAsia"/>
          <w:color w:val="000000" w:themeColor="text1"/>
        </w:rPr>
        <w:t xml:space="preserve">, C.R.M., Yip, H., </w:t>
      </w:r>
      <w:proofErr w:type="spellStart"/>
      <w:r w:rsidRPr="7E4EE67E">
        <w:rPr>
          <w:rFonts w:eastAsiaTheme="minorEastAsia"/>
          <w:color w:val="000000" w:themeColor="text1"/>
        </w:rPr>
        <w:t>Emsile</w:t>
      </w:r>
      <w:proofErr w:type="spellEnd"/>
      <w:r w:rsidRPr="7E4EE67E">
        <w:rPr>
          <w:rFonts w:eastAsiaTheme="minorEastAsia"/>
          <w:color w:val="000000" w:themeColor="text1"/>
        </w:rPr>
        <w:t xml:space="preserve">, K.R., Vesey, G., Raj Shanker, S., </w:t>
      </w:r>
      <w:r w:rsidR="7263CD64" w:rsidRPr="14DC582B">
        <w:rPr>
          <w:rFonts w:eastAsiaTheme="minorEastAsia"/>
          <w:color w:val="000000" w:themeColor="text1"/>
        </w:rPr>
        <w:t xml:space="preserve">&amp; </w:t>
      </w:r>
      <w:r w:rsidRPr="7E4EE67E">
        <w:rPr>
          <w:rFonts w:eastAsiaTheme="minorEastAsia"/>
          <w:color w:val="000000" w:themeColor="text1"/>
        </w:rPr>
        <w:t>Williams, K.L</w:t>
      </w:r>
      <w:r w:rsidRPr="1319E5D7">
        <w:rPr>
          <w:rFonts w:eastAsiaTheme="minorEastAsia"/>
          <w:color w:val="000000" w:themeColor="text1"/>
        </w:rPr>
        <w:t>.</w:t>
      </w:r>
      <w:r w:rsidRPr="7E4EE67E">
        <w:rPr>
          <w:rFonts w:eastAsiaTheme="minorEastAsia"/>
          <w:color w:val="000000" w:themeColor="text1"/>
        </w:rPr>
        <w:t xml:space="preserve"> </w:t>
      </w:r>
      <w:r w:rsidR="6BF6E2D4" w:rsidRPr="14DC582B">
        <w:rPr>
          <w:rFonts w:eastAsiaTheme="minorEastAsia"/>
          <w:color w:val="000000" w:themeColor="text1"/>
        </w:rPr>
        <w:t>(</w:t>
      </w:r>
      <w:r w:rsidRPr="7E4EE67E">
        <w:rPr>
          <w:rFonts w:eastAsiaTheme="minorEastAsia"/>
          <w:color w:val="000000" w:themeColor="text1"/>
        </w:rPr>
        <w:t>1999</w:t>
      </w:r>
      <w:r w:rsidR="7075D300" w:rsidRPr="14DC582B">
        <w:rPr>
          <w:rFonts w:eastAsiaTheme="minorEastAsia"/>
          <w:color w:val="000000" w:themeColor="text1"/>
        </w:rPr>
        <w:t>)</w:t>
      </w:r>
      <w:r w:rsidRPr="14DC582B">
        <w:rPr>
          <w:rFonts w:eastAsiaTheme="minorEastAsia"/>
          <w:color w:val="000000" w:themeColor="text1"/>
        </w:rPr>
        <w:t>.</w:t>
      </w:r>
      <w:r w:rsidRPr="7E4EE67E">
        <w:rPr>
          <w:rFonts w:eastAsiaTheme="minorEastAsia"/>
          <w:color w:val="000000" w:themeColor="text1"/>
        </w:rPr>
        <w:t xml:space="preserve"> Flow cytometry and RT-PCR for rotavirus detection in artificially seeded oyster meat. </w:t>
      </w:r>
      <w:r w:rsidRPr="7E4EE67E">
        <w:rPr>
          <w:rFonts w:eastAsiaTheme="minorEastAsia"/>
          <w:i/>
          <w:iCs/>
          <w:color w:val="000000" w:themeColor="text1"/>
        </w:rPr>
        <w:t>International Journal of Food Microbiology</w:t>
      </w:r>
      <w:r w:rsidR="1CEFE031" w:rsidRPr="563BF678">
        <w:rPr>
          <w:rFonts w:eastAsiaTheme="minorEastAsia"/>
          <w:i/>
          <w:iCs/>
          <w:color w:val="000000" w:themeColor="text1"/>
        </w:rPr>
        <w:t>,</w:t>
      </w:r>
      <w:r w:rsidRPr="563BF678">
        <w:rPr>
          <w:rFonts w:eastAsiaTheme="minorEastAsia"/>
          <w:color w:val="000000" w:themeColor="text1"/>
        </w:rPr>
        <w:t xml:space="preserve"> </w:t>
      </w:r>
      <w:r w:rsidRPr="636693AC">
        <w:rPr>
          <w:rFonts w:eastAsiaTheme="minorEastAsia"/>
          <w:b/>
          <w:color w:val="000000" w:themeColor="text1"/>
        </w:rPr>
        <w:t>49</w:t>
      </w:r>
      <w:r w:rsidRPr="563BF678">
        <w:rPr>
          <w:rFonts w:eastAsiaTheme="minorEastAsia"/>
          <w:color w:val="000000" w:themeColor="text1"/>
        </w:rPr>
        <w:t xml:space="preserve">, 9–18. </w:t>
      </w:r>
    </w:p>
    <w:p w14:paraId="7804F22E" w14:textId="3D5D4AC9" w:rsidR="00D9454B" w:rsidRPr="00D9454B" w:rsidRDefault="00D9454B" w:rsidP="7E4EE67E">
      <w:pPr>
        <w:spacing w:before="240" w:line="240" w:lineRule="exact"/>
        <w:jc w:val="both"/>
        <w:rPr>
          <w:rFonts w:eastAsiaTheme="minorEastAsia"/>
          <w:color w:val="000000" w:themeColor="text1"/>
        </w:rPr>
      </w:pPr>
      <w:r w:rsidRPr="7E4EE67E">
        <w:rPr>
          <w:rFonts w:eastAsiaTheme="minorEastAsia"/>
          <w:color w:val="000000" w:themeColor="text1"/>
        </w:rPr>
        <w:t xml:space="preserve">Bazzardi, R., </w:t>
      </w:r>
      <w:proofErr w:type="spellStart"/>
      <w:r w:rsidRPr="7E4EE67E">
        <w:rPr>
          <w:rFonts w:eastAsiaTheme="minorEastAsia"/>
          <w:color w:val="000000" w:themeColor="text1"/>
        </w:rPr>
        <w:t>Fattaccio</w:t>
      </w:r>
      <w:proofErr w:type="spellEnd"/>
      <w:r w:rsidRPr="7E4EE67E">
        <w:rPr>
          <w:rFonts w:eastAsiaTheme="minorEastAsia"/>
          <w:color w:val="000000" w:themeColor="text1"/>
        </w:rPr>
        <w:t xml:space="preserve">, M. C., </w:t>
      </w:r>
      <w:proofErr w:type="spellStart"/>
      <w:r w:rsidRPr="7E4EE67E">
        <w:rPr>
          <w:rFonts w:eastAsiaTheme="minorEastAsia"/>
          <w:color w:val="000000" w:themeColor="text1"/>
        </w:rPr>
        <w:t>Salza</w:t>
      </w:r>
      <w:proofErr w:type="spellEnd"/>
      <w:r w:rsidRPr="7E4EE67E">
        <w:rPr>
          <w:rFonts w:eastAsiaTheme="minorEastAsia"/>
          <w:color w:val="000000" w:themeColor="text1"/>
        </w:rPr>
        <w:t xml:space="preserve">, S., </w:t>
      </w:r>
      <w:proofErr w:type="spellStart"/>
      <w:r w:rsidRPr="7E4EE67E">
        <w:rPr>
          <w:rFonts w:eastAsiaTheme="minorEastAsia"/>
          <w:color w:val="000000" w:themeColor="text1"/>
        </w:rPr>
        <w:t>Canu</w:t>
      </w:r>
      <w:proofErr w:type="spellEnd"/>
      <w:r w:rsidRPr="7E4EE67E">
        <w:rPr>
          <w:rFonts w:eastAsiaTheme="minorEastAsia"/>
          <w:color w:val="000000" w:themeColor="text1"/>
        </w:rPr>
        <w:t xml:space="preserve">, A., Marongiu, E., &amp; </w:t>
      </w:r>
      <w:proofErr w:type="spellStart"/>
      <w:r w:rsidRPr="7E4EE67E">
        <w:rPr>
          <w:rFonts w:eastAsiaTheme="minorEastAsia"/>
          <w:color w:val="000000" w:themeColor="text1"/>
        </w:rPr>
        <w:t>Pisanu</w:t>
      </w:r>
      <w:proofErr w:type="spellEnd"/>
      <w:r w:rsidRPr="7E4EE67E">
        <w:rPr>
          <w:rFonts w:eastAsiaTheme="minorEastAsia"/>
          <w:color w:val="000000" w:themeColor="text1"/>
        </w:rPr>
        <w:t xml:space="preserve">, M. (2014). Preliminary study on Norovirus, hepatitis A virus, </w:t>
      </w:r>
      <w:r w:rsidRPr="5D81E821">
        <w:rPr>
          <w:rFonts w:eastAsiaTheme="minorEastAsia"/>
          <w:i/>
          <w:color w:val="000000" w:themeColor="text1"/>
        </w:rPr>
        <w:t>Escherichia coli</w:t>
      </w:r>
      <w:r w:rsidRPr="7E4EE67E">
        <w:rPr>
          <w:rFonts w:eastAsiaTheme="minorEastAsia"/>
          <w:color w:val="000000" w:themeColor="text1"/>
        </w:rPr>
        <w:t xml:space="preserve"> and their potential seasonality in shellfish from different growing and harvesting areas in Sardinia region. </w:t>
      </w:r>
      <w:r w:rsidRPr="7E4EE67E">
        <w:rPr>
          <w:rFonts w:eastAsiaTheme="minorEastAsia"/>
          <w:i/>
          <w:iCs/>
          <w:color w:val="000000" w:themeColor="text1"/>
        </w:rPr>
        <w:t>Italian Journal of Food Safety</w:t>
      </w:r>
      <w:r w:rsidRPr="7E4EE67E">
        <w:rPr>
          <w:rFonts w:eastAsiaTheme="minorEastAsia"/>
          <w:color w:val="000000" w:themeColor="text1"/>
        </w:rPr>
        <w:t xml:space="preserve">, </w:t>
      </w:r>
      <w:r w:rsidRPr="7C66ECE0">
        <w:rPr>
          <w:rFonts w:eastAsiaTheme="minorEastAsia"/>
          <w:b/>
          <w:color w:val="000000" w:themeColor="text1"/>
        </w:rPr>
        <w:t>3(2).</w:t>
      </w:r>
    </w:p>
    <w:p w14:paraId="53B15111" w14:textId="3D5D4AC9" w:rsidR="00D9454B" w:rsidRPr="00D9454B" w:rsidRDefault="00D9454B" w:rsidP="7E4EE67E">
      <w:pPr>
        <w:spacing w:before="240" w:line="240" w:lineRule="exact"/>
        <w:jc w:val="both"/>
        <w:rPr>
          <w:rFonts w:eastAsiaTheme="minorEastAsia"/>
          <w:color w:val="000000" w:themeColor="text1"/>
        </w:rPr>
      </w:pPr>
      <w:proofErr w:type="spellStart"/>
      <w:r w:rsidRPr="7E4EE67E">
        <w:rPr>
          <w:rFonts w:eastAsiaTheme="minorEastAsia"/>
          <w:color w:val="000000" w:themeColor="text1"/>
        </w:rPr>
        <w:t>Bellou</w:t>
      </w:r>
      <w:proofErr w:type="spellEnd"/>
      <w:r w:rsidRPr="7E4EE67E">
        <w:rPr>
          <w:rFonts w:eastAsiaTheme="minorEastAsia"/>
          <w:color w:val="000000" w:themeColor="text1"/>
        </w:rPr>
        <w:t xml:space="preserve">, M., Kokkinos, P., &amp; </w:t>
      </w:r>
      <w:proofErr w:type="spellStart"/>
      <w:r w:rsidRPr="7E4EE67E">
        <w:rPr>
          <w:rFonts w:eastAsiaTheme="minorEastAsia"/>
          <w:color w:val="000000" w:themeColor="text1"/>
        </w:rPr>
        <w:t>Vantarakis</w:t>
      </w:r>
      <w:proofErr w:type="spellEnd"/>
      <w:r w:rsidRPr="7E4EE67E">
        <w:rPr>
          <w:rFonts w:eastAsiaTheme="minorEastAsia"/>
          <w:color w:val="000000" w:themeColor="text1"/>
        </w:rPr>
        <w:t xml:space="preserve">, A. (2013). Shellfish-borne viral outbreaks: a systematic review. </w:t>
      </w:r>
      <w:r w:rsidRPr="7E4EE67E">
        <w:rPr>
          <w:rFonts w:eastAsiaTheme="minorEastAsia"/>
          <w:i/>
          <w:iCs/>
          <w:color w:val="000000" w:themeColor="text1"/>
        </w:rPr>
        <w:t>Food and environmental virology</w:t>
      </w:r>
      <w:r w:rsidRPr="7E4EE67E">
        <w:rPr>
          <w:rFonts w:eastAsiaTheme="minorEastAsia"/>
          <w:color w:val="000000" w:themeColor="text1"/>
        </w:rPr>
        <w:t xml:space="preserve">, </w:t>
      </w:r>
      <w:r w:rsidRPr="27F802BB">
        <w:rPr>
          <w:rFonts w:eastAsiaTheme="minorEastAsia"/>
          <w:b/>
          <w:color w:val="000000" w:themeColor="text1"/>
        </w:rPr>
        <w:t>5(1)</w:t>
      </w:r>
      <w:r w:rsidRPr="7E4EE67E">
        <w:rPr>
          <w:rFonts w:eastAsiaTheme="minorEastAsia"/>
          <w:color w:val="000000" w:themeColor="text1"/>
        </w:rPr>
        <w:t>, 13-23.</w:t>
      </w:r>
    </w:p>
    <w:p w14:paraId="5AB81899" w14:textId="5AFDCDF6" w:rsidR="5DFCCA13" w:rsidRDefault="5A65225C" w:rsidP="2A1BC07F">
      <w:pPr>
        <w:jc w:val="both"/>
        <w:rPr>
          <w:rFonts w:eastAsiaTheme="minorEastAsia"/>
        </w:rPr>
      </w:pPr>
      <w:r w:rsidRPr="2A1BC07F">
        <w:rPr>
          <w:rFonts w:eastAsiaTheme="minorEastAsia"/>
          <w:color w:val="000000" w:themeColor="text1"/>
        </w:rPr>
        <w:t xml:space="preserve">Bethesda Quarry </w:t>
      </w:r>
      <w:r w:rsidR="29D9B3F1" w:rsidRPr="2A1BC07F">
        <w:rPr>
          <w:rFonts w:eastAsiaTheme="minorEastAsia"/>
          <w:color w:val="000000" w:themeColor="text1"/>
        </w:rPr>
        <w:t>Rain gauge</w:t>
      </w:r>
      <w:r w:rsidRPr="2A1BC07F">
        <w:rPr>
          <w:rFonts w:eastAsiaTheme="minorEastAsia"/>
          <w:color w:val="000000" w:themeColor="text1"/>
        </w:rPr>
        <w:t xml:space="preserve">. </w:t>
      </w:r>
      <w:r w:rsidR="7372E7C7" w:rsidRPr="735741D8">
        <w:rPr>
          <w:rFonts w:eastAsiaTheme="minorEastAsia"/>
          <w:color w:val="000000" w:themeColor="text1"/>
        </w:rPr>
        <w:t>(</w:t>
      </w:r>
      <w:r w:rsidRPr="2A1BC07F">
        <w:rPr>
          <w:rFonts w:eastAsiaTheme="minorEastAsia"/>
          <w:color w:val="000000" w:themeColor="text1"/>
        </w:rPr>
        <w:t>2022</w:t>
      </w:r>
      <w:r w:rsidR="151617FC" w:rsidRPr="735741D8">
        <w:rPr>
          <w:rFonts w:eastAsiaTheme="minorEastAsia"/>
          <w:color w:val="000000" w:themeColor="text1"/>
        </w:rPr>
        <w:t>)</w:t>
      </w:r>
      <w:r w:rsidRPr="735741D8">
        <w:rPr>
          <w:rFonts w:eastAsiaTheme="minorEastAsia"/>
          <w:color w:val="000000" w:themeColor="text1"/>
        </w:rPr>
        <w:t>.</w:t>
      </w:r>
      <w:r w:rsidRPr="2A1BC07F">
        <w:rPr>
          <w:rFonts w:eastAsiaTheme="minorEastAsia"/>
          <w:color w:val="000000" w:themeColor="text1"/>
        </w:rPr>
        <w:t xml:space="preserve">  River levels, rainfall and sea data</w:t>
      </w:r>
      <w:r w:rsidR="7A9D4B98" w:rsidRPr="2A1BC07F">
        <w:rPr>
          <w:rFonts w:eastAsiaTheme="minorEastAsia"/>
          <w:color w:val="000000" w:themeColor="text1"/>
        </w:rPr>
        <w:t xml:space="preserve">. </w:t>
      </w:r>
      <w:r w:rsidR="208D8057" w:rsidRPr="4361494A">
        <w:rPr>
          <w:rFonts w:eastAsiaTheme="minorEastAsia"/>
        </w:rPr>
        <w:t>https://rivers-and-seas.naturalresources.wales/Station/1022</w:t>
      </w:r>
      <w:r w:rsidR="2AA6F71B" w:rsidRPr="4361494A">
        <w:rPr>
          <w:rFonts w:eastAsiaTheme="minorEastAsia"/>
        </w:rPr>
        <w:t xml:space="preserve"> </w:t>
      </w:r>
      <w:r w:rsidR="1ABE9FC6" w:rsidRPr="4361494A">
        <w:rPr>
          <w:rFonts w:eastAsiaTheme="minorEastAsia"/>
        </w:rPr>
        <w:t>(Accessed 2 November 2022).</w:t>
      </w:r>
    </w:p>
    <w:p w14:paraId="62269AD1" w14:textId="7F91C651" w:rsidR="006F311C" w:rsidRPr="00AD0D66" w:rsidRDefault="228D896A" w:rsidP="0F48F6D5">
      <w:pPr>
        <w:spacing w:before="240" w:line="240" w:lineRule="exact"/>
        <w:jc w:val="both"/>
        <w:rPr>
          <w:rFonts w:eastAsiaTheme="minorEastAsia"/>
          <w:color w:val="000000" w:themeColor="text1"/>
        </w:rPr>
      </w:pPr>
      <w:r w:rsidRPr="5770CED3">
        <w:rPr>
          <w:rFonts w:eastAsiaTheme="minorEastAsia"/>
          <w:color w:val="000000" w:themeColor="text1"/>
        </w:rPr>
        <w:t xml:space="preserve">Bivins, A., Kaya, D., Ahmed, W., Brown, J., Butler, C., Greaves, J., Leal, R., Maas, K., Rao, G., </w:t>
      </w:r>
      <w:proofErr w:type="spellStart"/>
      <w:r w:rsidRPr="5770CED3">
        <w:rPr>
          <w:rFonts w:eastAsiaTheme="minorEastAsia"/>
          <w:color w:val="000000" w:themeColor="text1"/>
        </w:rPr>
        <w:t>Sherchan</w:t>
      </w:r>
      <w:proofErr w:type="spellEnd"/>
      <w:r w:rsidRPr="5770CED3">
        <w:rPr>
          <w:rFonts w:eastAsiaTheme="minorEastAsia"/>
          <w:color w:val="000000" w:themeColor="text1"/>
        </w:rPr>
        <w:t xml:space="preserve">, S., Sills, D., Sinclair, R., Wheeler, R. </w:t>
      </w:r>
      <w:r w:rsidR="3F9703EF" w:rsidRPr="408645EC">
        <w:rPr>
          <w:rFonts w:eastAsiaTheme="minorEastAsia"/>
          <w:color w:val="000000" w:themeColor="text1"/>
        </w:rPr>
        <w:t>&amp;</w:t>
      </w:r>
      <w:r w:rsidRPr="5770CED3">
        <w:rPr>
          <w:rFonts w:eastAsiaTheme="minorEastAsia"/>
          <w:color w:val="000000" w:themeColor="text1"/>
        </w:rPr>
        <w:t xml:space="preserve"> </w:t>
      </w:r>
      <w:proofErr w:type="spellStart"/>
      <w:r w:rsidRPr="5770CED3">
        <w:rPr>
          <w:rFonts w:eastAsiaTheme="minorEastAsia"/>
          <w:color w:val="000000" w:themeColor="text1"/>
        </w:rPr>
        <w:t>Mansfeldt</w:t>
      </w:r>
      <w:proofErr w:type="spellEnd"/>
      <w:r w:rsidRPr="5770CED3">
        <w:rPr>
          <w:rFonts w:eastAsiaTheme="minorEastAsia"/>
          <w:color w:val="000000" w:themeColor="text1"/>
        </w:rPr>
        <w:t>, C</w:t>
      </w:r>
      <w:r w:rsidRPr="408645EC">
        <w:rPr>
          <w:rFonts w:eastAsiaTheme="minorEastAsia"/>
          <w:color w:val="000000" w:themeColor="text1"/>
        </w:rPr>
        <w:t>.</w:t>
      </w:r>
      <w:r w:rsidRPr="5770CED3">
        <w:rPr>
          <w:rFonts w:eastAsiaTheme="minorEastAsia"/>
          <w:color w:val="000000" w:themeColor="text1"/>
        </w:rPr>
        <w:t xml:space="preserve"> </w:t>
      </w:r>
      <w:r w:rsidR="3E28FDB9" w:rsidRPr="3BA2A6BA">
        <w:rPr>
          <w:rFonts w:eastAsiaTheme="minorEastAsia"/>
          <w:color w:val="000000" w:themeColor="text1"/>
        </w:rPr>
        <w:t>(</w:t>
      </w:r>
      <w:r w:rsidRPr="5770CED3">
        <w:rPr>
          <w:rFonts w:eastAsiaTheme="minorEastAsia"/>
          <w:color w:val="000000" w:themeColor="text1"/>
        </w:rPr>
        <w:t>2022a</w:t>
      </w:r>
      <w:r w:rsidR="56D6C7DB" w:rsidRPr="3BA2A6BA">
        <w:rPr>
          <w:rFonts w:eastAsiaTheme="minorEastAsia"/>
          <w:color w:val="000000" w:themeColor="text1"/>
        </w:rPr>
        <w:t>)</w:t>
      </w:r>
      <w:r w:rsidR="4B2CA7B4" w:rsidRPr="3BA2A6BA">
        <w:rPr>
          <w:rFonts w:eastAsiaTheme="minorEastAsia"/>
          <w:color w:val="000000" w:themeColor="text1"/>
        </w:rPr>
        <w:t>.</w:t>
      </w:r>
      <w:r w:rsidRPr="5770CED3">
        <w:rPr>
          <w:rFonts w:eastAsiaTheme="minorEastAsia"/>
          <w:color w:val="000000" w:themeColor="text1"/>
        </w:rPr>
        <w:t xml:space="preserve"> Passive sampling to scale wastewater surveillance of infectious disease: Lessons learned from COVID-19. </w:t>
      </w:r>
      <w:r w:rsidRPr="5770CED3">
        <w:rPr>
          <w:rFonts w:eastAsiaTheme="minorEastAsia"/>
          <w:i/>
          <w:iCs/>
          <w:color w:val="000000" w:themeColor="text1"/>
        </w:rPr>
        <w:t>Science of The Total Environment</w:t>
      </w:r>
      <w:r w:rsidRPr="5770CED3">
        <w:rPr>
          <w:rFonts w:eastAsiaTheme="minorEastAsia"/>
          <w:color w:val="000000" w:themeColor="text1"/>
        </w:rPr>
        <w:t xml:space="preserve">, </w:t>
      </w:r>
      <w:r w:rsidRPr="5770CED3">
        <w:rPr>
          <w:rFonts w:eastAsiaTheme="minorEastAsia"/>
          <w:b/>
          <w:bCs/>
          <w:color w:val="000000" w:themeColor="text1"/>
        </w:rPr>
        <w:t>835</w:t>
      </w:r>
      <w:r w:rsidRPr="5770CED3">
        <w:rPr>
          <w:rFonts w:eastAsiaTheme="minorEastAsia"/>
          <w:color w:val="000000" w:themeColor="text1"/>
        </w:rPr>
        <w:t>, 155347.</w:t>
      </w:r>
    </w:p>
    <w:p w14:paraId="7F6D8243" w14:textId="3D5D4AC9" w:rsidR="7CDF9D99" w:rsidRDefault="4821AF55" w:rsidP="7885DF77">
      <w:pPr>
        <w:spacing w:before="240" w:line="240" w:lineRule="exact"/>
        <w:jc w:val="both"/>
        <w:rPr>
          <w:rFonts w:eastAsiaTheme="minorEastAsia"/>
        </w:rPr>
      </w:pPr>
      <w:r w:rsidRPr="538C947C">
        <w:rPr>
          <w:rFonts w:eastAsiaTheme="minorEastAsia"/>
          <w:color w:val="000000" w:themeColor="text1"/>
        </w:rPr>
        <w:t xml:space="preserve">Bivins, A., Lott, M., Shaffer, M., Wu, Z., North, D., </w:t>
      </w:r>
      <w:proofErr w:type="spellStart"/>
      <w:r w:rsidRPr="538C947C">
        <w:rPr>
          <w:rFonts w:eastAsiaTheme="minorEastAsia"/>
          <w:color w:val="000000" w:themeColor="text1"/>
        </w:rPr>
        <w:t>Lipp</w:t>
      </w:r>
      <w:proofErr w:type="spellEnd"/>
      <w:r w:rsidRPr="538C947C">
        <w:rPr>
          <w:rFonts w:eastAsiaTheme="minorEastAsia"/>
          <w:color w:val="000000" w:themeColor="text1"/>
        </w:rPr>
        <w:t>, E. K., &amp; Bibby, K. (</w:t>
      </w:r>
      <w:r w:rsidRPr="3548CDF2">
        <w:rPr>
          <w:rFonts w:eastAsiaTheme="minorEastAsia"/>
          <w:color w:val="000000" w:themeColor="text1"/>
        </w:rPr>
        <w:t>2022b</w:t>
      </w:r>
      <w:r w:rsidRPr="538C947C">
        <w:rPr>
          <w:rFonts w:eastAsiaTheme="minorEastAsia"/>
          <w:color w:val="000000" w:themeColor="text1"/>
        </w:rPr>
        <w:t xml:space="preserve">). Building-level wastewater surveillance using tampon swabs and RT-LAMP for rapid SARS-CoV-2 RNA detection. Environmental Science: Water Research &amp; Technology, </w:t>
      </w:r>
      <w:r w:rsidRPr="7C66ECE0">
        <w:rPr>
          <w:rFonts w:eastAsiaTheme="minorEastAsia"/>
          <w:b/>
          <w:color w:val="000000" w:themeColor="text1"/>
        </w:rPr>
        <w:t>8(1)</w:t>
      </w:r>
      <w:r w:rsidRPr="538C947C">
        <w:rPr>
          <w:rFonts w:eastAsiaTheme="minorEastAsia"/>
          <w:color w:val="000000" w:themeColor="text1"/>
        </w:rPr>
        <w:t xml:space="preserve">, 173-183. </w:t>
      </w:r>
    </w:p>
    <w:p w14:paraId="4967A8D5" w14:textId="10BC9A0F" w:rsidR="7CDF9D99" w:rsidRDefault="7CDF9D99" w:rsidP="4DFADB70">
      <w:pPr>
        <w:spacing w:before="240" w:line="240" w:lineRule="exact"/>
        <w:jc w:val="both"/>
        <w:rPr>
          <w:rFonts w:eastAsiaTheme="minorEastAsia"/>
        </w:rPr>
      </w:pPr>
      <w:r w:rsidRPr="7EC5A5D1">
        <w:rPr>
          <w:rFonts w:eastAsiaTheme="minorEastAsia"/>
          <w:color w:val="222222"/>
        </w:rPr>
        <w:t xml:space="preserve">Bougeard, M., Le Saux, J. C., </w:t>
      </w:r>
      <w:proofErr w:type="spellStart"/>
      <w:r w:rsidRPr="7EC5A5D1">
        <w:rPr>
          <w:rFonts w:eastAsiaTheme="minorEastAsia"/>
          <w:color w:val="222222"/>
        </w:rPr>
        <w:t>Perenne</w:t>
      </w:r>
      <w:proofErr w:type="spellEnd"/>
      <w:r w:rsidRPr="7EC5A5D1">
        <w:rPr>
          <w:rFonts w:eastAsiaTheme="minorEastAsia"/>
          <w:color w:val="222222"/>
        </w:rPr>
        <w:t xml:space="preserve">, N., </w:t>
      </w:r>
      <w:proofErr w:type="spellStart"/>
      <w:r w:rsidRPr="7EC5A5D1">
        <w:rPr>
          <w:rFonts w:eastAsiaTheme="minorEastAsia"/>
          <w:color w:val="222222"/>
        </w:rPr>
        <w:t>Baffaut</w:t>
      </w:r>
      <w:proofErr w:type="spellEnd"/>
      <w:r w:rsidRPr="7EC5A5D1">
        <w:rPr>
          <w:rFonts w:eastAsiaTheme="minorEastAsia"/>
          <w:color w:val="222222"/>
        </w:rPr>
        <w:t xml:space="preserve">, C., Robin, M., &amp; </w:t>
      </w:r>
      <w:proofErr w:type="spellStart"/>
      <w:r w:rsidRPr="7EC5A5D1">
        <w:rPr>
          <w:rFonts w:eastAsiaTheme="minorEastAsia"/>
          <w:color w:val="222222"/>
        </w:rPr>
        <w:t>Pommepuy</w:t>
      </w:r>
      <w:proofErr w:type="spellEnd"/>
      <w:r w:rsidRPr="7EC5A5D1">
        <w:rPr>
          <w:rFonts w:eastAsiaTheme="minorEastAsia"/>
          <w:color w:val="222222"/>
        </w:rPr>
        <w:t xml:space="preserve">, M. (2011). </w:t>
      </w:r>
      <w:r w:rsidR="2CFA7586" w:rsidRPr="4507604E">
        <w:rPr>
          <w:rFonts w:eastAsiaTheme="minorEastAsia"/>
          <w:color w:val="222222"/>
        </w:rPr>
        <w:t>Modelling</w:t>
      </w:r>
      <w:r w:rsidRPr="7EC5A5D1">
        <w:rPr>
          <w:rFonts w:eastAsiaTheme="minorEastAsia"/>
          <w:color w:val="222222"/>
        </w:rPr>
        <w:t xml:space="preserve"> of </w:t>
      </w:r>
      <w:r w:rsidRPr="4507604E">
        <w:rPr>
          <w:rFonts w:eastAsiaTheme="minorEastAsia"/>
          <w:i/>
          <w:color w:val="222222"/>
        </w:rPr>
        <w:t>Escherichia coli</w:t>
      </w:r>
      <w:r w:rsidRPr="7EC5A5D1">
        <w:rPr>
          <w:rFonts w:eastAsiaTheme="minorEastAsia"/>
          <w:color w:val="222222"/>
        </w:rPr>
        <w:t xml:space="preserve"> fluxes on a catchment and the impact on coastal water and shellfish quality 1. </w:t>
      </w:r>
      <w:r w:rsidRPr="7EC5A5D1">
        <w:rPr>
          <w:rFonts w:eastAsiaTheme="minorEastAsia"/>
          <w:i/>
          <w:color w:val="222222"/>
        </w:rPr>
        <w:t>JAWRA Journal of the American Water Resources Association</w:t>
      </w:r>
      <w:r w:rsidRPr="7EC5A5D1">
        <w:rPr>
          <w:rFonts w:eastAsiaTheme="minorEastAsia"/>
          <w:color w:val="222222"/>
        </w:rPr>
        <w:t xml:space="preserve">, </w:t>
      </w:r>
      <w:r w:rsidRPr="7C66ECE0">
        <w:rPr>
          <w:rFonts w:eastAsiaTheme="minorEastAsia"/>
          <w:b/>
          <w:i/>
          <w:color w:val="222222"/>
        </w:rPr>
        <w:t>47</w:t>
      </w:r>
      <w:r w:rsidRPr="7C66ECE0">
        <w:rPr>
          <w:rFonts w:eastAsiaTheme="minorEastAsia"/>
          <w:b/>
          <w:color w:val="222222"/>
        </w:rPr>
        <w:t>(2)</w:t>
      </w:r>
      <w:r w:rsidRPr="7EC5A5D1">
        <w:rPr>
          <w:rFonts w:eastAsiaTheme="minorEastAsia"/>
          <w:color w:val="222222"/>
        </w:rPr>
        <w:t>, 350-366.</w:t>
      </w:r>
    </w:p>
    <w:p w14:paraId="59EB60BE" w14:textId="3D5D4AC9" w:rsidR="00C5220D" w:rsidRPr="00C5220D" w:rsidRDefault="00C5220D" w:rsidP="13F68A09">
      <w:pPr>
        <w:spacing w:before="240" w:line="240" w:lineRule="exact"/>
        <w:jc w:val="both"/>
        <w:rPr>
          <w:rFonts w:eastAsiaTheme="minorEastAsia"/>
          <w:color w:val="000000" w:themeColor="text1"/>
        </w:rPr>
      </w:pPr>
      <w:r w:rsidRPr="13F68A09">
        <w:rPr>
          <w:rFonts w:eastAsiaTheme="minorEastAsia"/>
          <w:color w:val="000000" w:themeColor="text1"/>
        </w:rPr>
        <w:t xml:space="preserve">Burkhardt III, W., &amp; Calci, K. R. (2000). Selective accumulation may account for shellfish-associated viral illness. </w:t>
      </w:r>
      <w:r w:rsidRPr="13F68A09">
        <w:rPr>
          <w:rFonts w:eastAsiaTheme="minorEastAsia"/>
          <w:i/>
          <w:iCs/>
          <w:color w:val="000000" w:themeColor="text1"/>
        </w:rPr>
        <w:t>Applied and Environmental Microbiology</w:t>
      </w:r>
      <w:r w:rsidRPr="13F68A09">
        <w:rPr>
          <w:rFonts w:eastAsiaTheme="minorEastAsia"/>
          <w:color w:val="000000" w:themeColor="text1"/>
        </w:rPr>
        <w:t xml:space="preserve">, </w:t>
      </w:r>
      <w:r w:rsidRPr="7C66ECE0">
        <w:rPr>
          <w:rFonts w:eastAsiaTheme="minorEastAsia"/>
          <w:b/>
          <w:color w:val="000000" w:themeColor="text1"/>
        </w:rPr>
        <w:t>66(4)</w:t>
      </w:r>
      <w:r w:rsidRPr="13F68A09">
        <w:rPr>
          <w:rFonts w:eastAsiaTheme="minorEastAsia"/>
          <w:color w:val="000000" w:themeColor="text1"/>
        </w:rPr>
        <w:t>, 1375-1378.</w:t>
      </w:r>
    </w:p>
    <w:p w14:paraId="1F55288F" w14:textId="5E5B5552" w:rsidR="00C5220D" w:rsidRPr="00C5220D" w:rsidRDefault="00C5220D" w:rsidP="13F68A09">
      <w:pPr>
        <w:spacing w:before="240" w:line="240" w:lineRule="exact"/>
        <w:jc w:val="both"/>
        <w:rPr>
          <w:rFonts w:eastAsiaTheme="minorEastAsia"/>
          <w:color w:val="000000" w:themeColor="text1"/>
        </w:rPr>
      </w:pPr>
      <w:proofErr w:type="spellStart"/>
      <w:r w:rsidRPr="13F68A09">
        <w:rPr>
          <w:rFonts w:eastAsiaTheme="minorEastAsia"/>
          <w:color w:val="000000" w:themeColor="text1"/>
        </w:rPr>
        <w:t>Calgua</w:t>
      </w:r>
      <w:proofErr w:type="spellEnd"/>
      <w:r w:rsidRPr="13F68A09">
        <w:rPr>
          <w:rFonts w:eastAsiaTheme="minorEastAsia"/>
          <w:color w:val="000000" w:themeColor="text1"/>
        </w:rPr>
        <w:t xml:space="preserve">, B., </w:t>
      </w:r>
      <w:proofErr w:type="spellStart"/>
      <w:r w:rsidRPr="13F68A09">
        <w:rPr>
          <w:rFonts w:eastAsiaTheme="minorEastAsia"/>
          <w:color w:val="000000" w:themeColor="text1"/>
        </w:rPr>
        <w:t>Fumian</w:t>
      </w:r>
      <w:proofErr w:type="spellEnd"/>
      <w:r w:rsidRPr="13F68A09">
        <w:rPr>
          <w:rFonts w:eastAsiaTheme="minorEastAsia"/>
          <w:color w:val="000000" w:themeColor="text1"/>
        </w:rPr>
        <w:t xml:space="preserve">, T., </w:t>
      </w:r>
      <w:proofErr w:type="spellStart"/>
      <w:r w:rsidRPr="13F68A09">
        <w:rPr>
          <w:rFonts w:eastAsiaTheme="minorEastAsia"/>
          <w:color w:val="000000" w:themeColor="text1"/>
        </w:rPr>
        <w:t>Rusinol</w:t>
      </w:r>
      <w:proofErr w:type="spellEnd"/>
      <w:r w:rsidRPr="13F68A09">
        <w:rPr>
          <w:rFonts w:eastAsiaTheme="minorEastAsia"/>
          <w:color w:val="000000" w:themeColor="text1"/>
        </w:rPr>
        <w:t xml:space="preserve">, M., Rodriguez-Manzano, J., </w:t>
      </w:r>
      <w:proofErr w:type="spellStart"/>
      <w:r w:rsidRPr="13F68A09">
        <w:rPr>
          <w:rFonts w:eastAsiaTheme="minorEastAsia"/>
          <w:color w:val="000000" w:themeColor="text1"/>
        </w:rPr>
        <w:t>Mbayed</w:t>
      </w:r>
      <w:proofErr w:type="spellEnd"/>
      <w:r w:rsidRPr="13F68A09">
        <w:rPr>
          <w:rFonts w:eastAsiaTheme="minorEastAsia"/>
          <w:color w:val="000000" w:themeColor="text1"/>
        </w:rPr>
        <w:t xml:space="preserve">, V. A., </w:t>
      </w:r>
      <w:proofErr w:type="spellStart"/>
      <w:r w:rsidRPr="13F68A09">
        <w:rPr>
          <w:rFonts w:eastAsiaTheme="minorEastAsia"/>
          <w:color w:val="000000" w:themeColor="text1"/>
        </w:rPr>
        <w:t>Bofill</w:t>
      </w:r>
      <w:proofErr w:type="spellEnd"/>
      <w:r w:rsidRPr="13F68A09">
        <w:rPr>
          <w:rFonts w:eastAsiaTheme="minorEastAsia"/>
          <w:color w:val="000000" w:themeColor="text1"/>
        </w:rPr>
        <w:t xml:space="preserve">-Mas, S., &amp; </w:t>
      </w:r>
      <w:proofErr w:type="spellStart"/>
      <w:r w:rsidRPr="13F68A09">
        <w:rPr>
          <w:rFonts w:eastAsiaTheme="minorEastAsia"/>
          <w:color w:val="000000" w:themeColor="text1"/>
        </w:rPr>
        <w:t>Girones</w:t>
      </w:r>
      <w:proofErr w:type="spellEnd"/>
      <w:r w:rsidRPr="13F68A09">
        <w:rPr>
          <w:rFonts w:eastAsiaTheme="minorEastAsia"/>
          <w:color w:val="000000" w:themeColor="text1"/>
        </w:rPr>
        <w:t xml:space="preserve">, R. (2013). Detection and quantification of classic and emerging viruses by skimmed-milk flocculation and PCR in river water from two geographical areas. </w:t>
      </w:r>
      <w:r w:rsidRPr="13F68A09">
        <w:rPr>
          <w:rFonts w:eastAsiaTheme="minorEastAsia"/>
          <w:i/>
          <w:iCs/>
          <w:color w:val="000000" w:themeColor="text1"/>
        </w:rPr>
        <w:t>Water research</w:t>
      </w:r>
      <w:r w:rsidRPr="13F68A09">
        <w:rPr>
          <w:rFonts w:eastAsiaTheme="minorEastAsia"/>
          <w:color w:val="000000" w:themeColor="text1"/>
        </w:rPr>
        <w:t xml:space="preserve">, </w:t>
      </w:r>
      <w:r w:rsidRPr="7C66ECE0">
        <w:rPr>
          <w:rFonts w:eastAsiaTheme="minorEastAsia"/>
          <w:b/>
          <w:color w:val="000000" w:themeColor="text1"/>
        </w:rPr>
        <w:t>47(8)</w:t>
      </w:r>
      <w:r w:rsidRPr="13F68A09">
        <w:rPr>
          <w:rFonts w:eastAsiaTheme="minorEastAsia"/>
          <w:color w:val="000000" w:themeColor="text1"/>
        </w:rPr>
        <w:t>, 2797-2810.</w:t>
      </w:r>
    </w:p>
    <w:p w14:paraId="3ADD7149" w14:textId="05B31415" w:rsidR="034633FE" w:rsidRDefault="034633FE" w:rsidP="4DFADB70">
      <w:pPr>
        <w:spacing w:before="240" w:line="240" w:lineRule="exact"/>
        <w:jc w:val="both"/>
        <w:rPr>
          <w:rFonts w:eastAsiaTheme="minorEastAsia"/>
          <w:color w:val="000000" w:themeColor="text1"/>
        </w:rPr>
      </w:pPr>
      <w:r w:rsidRPr="4DFADB70">
        <w:rPr>
          <w:rFonts w:eastAsiaTheme="minorEastAsia"/>
          <w:color w:val="000000" w:themeColor="text1"/>
        </w:rPr>
        <w:t>Campos</w:t>
      </w:r>
      <w:r w:rsidR="79DA2BB0" w:rsidRPr="7CFF222B">
        <w:rPr>
          <w:rFonts w:eastAsiaTheme="minorEastAsia"/>
          <w:color w:val="000000" w:themeColor="text1"/>
        </w:rPr>
        <w:t>,</w:t>
      </w:r>
      <w:r w:rsidR="253DDFCA" w:rsidRPr="7CFF222B">
        <w:rPr>
          <w:rFonts w:eastAsiaTheme="minorEastAsia"/>
          <w:color w:val="000000" w:themeColor="text1"/>
        </w:rPr>
        <w:t xml:space="preserve"> C</w:t>
      </w:r>
      <w:r w:rsidR="461928A2" w:rsidRPr="7CFF222B">
        <w:rPr>
          <w:rFonts w:eastAsiaTheme="minorEastAsia"/>
          <w:color w:val="000000" w:themeColor="text1"/>
        </w:rPr>
        <w:t xml:space="preserve">. </w:t>
      </w:r>
      <w:r w:rsidR="253DDFCA" w:rsidRPr="7CFF222B">
        <w:rPr>
          <w:rFonts w:eastAsiaTheme="minorEastAsia"/>
          <w:color w:val="000000" w:themeColor="text1"/>
        </w:rPr>
        <w:t>J</w:t>
      </w:r>
      <w:r w:rsidR="69FC30E3" w:rsidRPr="7CFF222B">
        <w:rPr>
          <w:rFonts w:eastAsiaTheme="minorEastAsia"/>
          <w:color w:val="000000" w:themeColor="text1"/>
        </w:rPr>
        <w:t xml:space="preserve">. </w:t>
      </w:r>
      <w:r w:rsidR="253DDFCA" w:rsidRPr="7CFF222B">
        <w:rPr>
          <w:rFonts w:eastAsiaTheme="minorEastAsia"/>
          <w:color w:val="000000" w:themeColor="text1"/>
        </w:rPr>
        <w:t>A</w:t>
      </w:r>
      <w:r w:rsidR="119BBC54" w:rsidRPr="7CFF222B">
        <w:rPr>
          <w:rFonts w:eastAsiaTheme="minorEastAsia"/>
          <w:color w:val="000000" w:themeColor="text1"/>
        </w:rPr>
        <w:t>.</w:t>
      </w:r>
      <w:r w:rsidR="253DDFCA" w:rsidRPr="7CFF222B">
        <w:rPr>
          <w:rFonts w:eastAsiaTheme="minorEastAsia"/>
          <w:color w:val="000000" w:themeColor="text1"/>
        </w:rPr>
        <w:t>,</w:t>
      </w:r>
      <w:r w:rsidRPr="4DFADB70">
        <w:rPr>
          <w:rFonts w:eastAsiaTheme="minorEastAsia"/>
          <w:color w:val="000000" w:themeColor="text1"/>
        </w:rPr>
        <w:t xml:space="preserve"> Kershaw</w:t>
      </w:r>
      <w:r w:rsidR="025EF9E6" w:rsidRPr="7CFF222B">
        <w:rPr>
          <w:rFonts w:eastAsiaTheme="minorEastAsia"/>
          <w:color w:val="000000" w:themeColor="text1"/>
        </w:rPr>
        <w:t>,</w:t>
      </w:r>
      <w:r w:rsidRPr="4DFADB70">
        <w:rPr>
          <w:rFonts w:eastAsiaTheme="minorEastAsia"/>
          <w:color w:val="000000" w:themeColor="text1"/>
        </w:rPr>
        <w:t xml:space="preserve"> S</w:t>
      </w:r>
      <w:r w:rsidR="40051C55" w:rsidRPr="7CFF222B">
        <w:rPr>
          <w:rFonts w:eastAsiaTheme="minorEastAsia"/>
          <w:color w:val="000000" w:themeColor="text1"/>
        </w:rPr>
        <w:t>.</w:t>
      </w:r>
      <w:r w:rsidR="253DDFCA" w:rsidRPr="7CFF222B">
        <w:rPr>
          <w:rFonts w:eastAsiaTheme="minorEastAsia"/>
          <w:color w:val="000000" w:themeColor="text1"/>
        </w:rPr>
        <w:t>,</w:t>
      </w:r>
      <w:r w:rsidRPr="4DFADB70">
        <w:rPr>
          <w:rFonts w:eastAsiaTheme="minorEastAsia"/>
          <w:color w:val="000000" w:themeColor="text1"/>
        </w:rPr>
        <w:t xml:space="preserve"> Lee</w:t>
      </w:r>
      <w:r w:rsidR="35E1F90E" w:rsidRPr="7CFF222B">
        <w:rPr>
          <w:rFonts w:eastAsiaTheme="minorEastAsia"/>
          <w:color w:val="000000" w:themeColor="text1"/>
        </w:rPr>
        <w:t>,</w:t>
      </w:r>
      <w:r w:rsidR="253DDFCA" w:rsidRPr="7CFF222B">
        <w:rPr>
          <w:rFonts w:eastAsiaTheme="minorEastAsia"/>
          <w:color w:val="000000" w:themeColor="text1"/>
        </w:rPr>
        <w:t xml:space="preserve"> R</w:t>
      </w:r>
      <w:r w:rsidR="35E1F90E" w:rsidRPr="7CFF222B">
        <w:rPr>
          <w:rFonts w:eastAsiaTheme="minorEastAsia"/>
          <w:color w:val="000000" w:themeColor="text1"/>
        </w:rPr>
        <w:t xml:space="preserve">. </w:t>
      </w:r>
      <w:r w:rsidR="253DDFCA" w:rsidRPr="7CFF222B">
        <w:rPr>
          <w:rFonts w:eastAsiaTheme="minorEastAsia"/>
          <w:color w:val="000000" w:themeColor="text1"/>
        </w:rPr>
        <w:t>J</w:t>
      </w:r>
      <w:r w:rsidR="271B5A8A" w:rsidRPr="7CFF222B">
        <w:rPr>
          <w:rFonts w:eastAsiaTheme="minorEastAsia"/>
          <w:color w:val="000000" w:themeColor="text1"/>
        </w:rPr>
        <w:t>.</w:t>
      </w:r>
      <w:r w:rsidR="253DDFCA" w:rsidRPr="7CFF222B">
        <w:rPr>
          <w:rFonts w:eastAsiaTheme="minorEastAsia"/>
          <w:color w:val="000000" w:themeColor="text1"/>
        </w:rPr>
        <w:t>,</w:t>
      </w:r>
      <w:r w:rsidRPr="4DFADB70">
        <w:rPr>
          <w:rFonts w:eastAsiaTheme="minorEastAsia"/>
          <w:color w:val="000000" w:themeColor="text1"/>
        </w:rPr>
        <w:t xml:space="preserve"> </w:t>
      </w:r>
      <w:r w:rsidR="2F01DED6" w:rsidRPr="7885DF77">
        <w:rPr>
          <w:rFonts w:eastAsiaTheme="minorEastAsia"/>
          <w:color w:val="000000" w:themeColor="text1"/>
        </w:rPr>
        <w:t xml:space="preserve">&amp; </w:t>
      </w:r>
      <w:r w:rsidRPr="4DFADB70">
        <w:rPr>
          <w:rFonts w:eastAsiaTheme="minorEastAsia"/>
          <w:color w:val="000000" w:themeColor="text1"/>
        </w:rPr>
        <w:t>Morgan</w:t>
      </w:r>
      <w:r w:rsidR="5AC50E5B" w:rsidRPr="7CFF222B">
        <w:rPr>
          <w:rFonts w:eastAsiaTheme="minorEastAsia"/>
          <w:color w:val="000000" w:themeColor="text1"/>
        </w:rPr>
        <w:t>,</w:t>
      </w:r>
      <w:r w:rsidR="253DDFCA" w:rsidRPr="7CFF222B">
        <w:rPr>
          <w:rFonts w:eastAsiaTheme="minorEastAsia"/>
          <w:color w:val="000000" w:themeColor="text1"/>
        </w:rPr>
        <w:t xml:space="preserve"> O</w:t>
      </w:r>
      <w:r w:rsidR="5AC50E5B" w:rsidRPr="7CFF222B">
        <w:rPr>
          <w:rFonts w:eastAsiaTheme="minorEastAsia"/>
          <w:color w:val="000000" w:themeColor="text1"/>
        </w:rPr>
        <w:t xml:space="preserve">. </w:t>
      </w:r>
      <w:r w:rsidR="253DDFCA" w:rsidRPr="7CFF222B">
        <w:rPr>
          <w:rFonts w:eastAsiaTheme="minorEastAsia"/>
          <w:color w:val="000000" w:themeColor="text1"/>
        </w:rPr>
        <w:t>C</w:t>
      </w:r>
      <w:r w:rsidR="3BA5CEED" w:rsidRPr="7CFF222B">
        <w:rPr>
          <w:rFonts w:eastAsiaTheme="minorEastAsia"/>
          <w:color w:val="000000" w:themeColor="text1"/>
        </w:rPr>
        <w:t>.</w:t>
      </w:r>
      <w:r w:rsidRPr="4DFADB70">
        <w:rPr>
          <w:rFonts w:eastAsiaTheme="minorEastAsia"/>
          <w:color w:val="000000" w:themeColor="text1"/>
        </w:rPr>
        <w:t xml:space="preserve"> (2011</w:t>
      </w:r>
      <w:r w:rsidR="72BBC6EF" w:rsidRPr="25136F19">
        <w:rPr>
          <w:rFonts w:eastAsiaTheme="minorEastAsia"/>
          <w:color w:val="000000" w:themeColor="text1"/>
        </w:rPr>
        <w:t>)</w:t>
      </w:r>
      <w:r w:rsidR="33801E54" w:rsidRPr="25136F19">
        <w:rPr>
          <w:rFonts w:eastAsiaTheme="minorEastAsia"/>
          <w:color w:val="000000" w:themeColor="text1"/>
        </w:rPr>
        <w:t>.</w:t>
      </w:r>
      <w:r w:rsidRPr="4DFADB70">
        <w:rPr>
          <w:rFonts w:eastAsiaTheme="minorEastAsia"/>
          <w:color w:val="000000" w:themeColor="text1"/>
        </w:rPr>
        <w:t xml:space="preserve"> Rainfall and river flows are predictors for β-glucuronidase positive </w:t>
      </w:r>
      <w:r w:rsidRPr="7CFF222B">
        <w:rPr>
          <w:rFonts w:eastAsiaTheme="minorEastAsia"/>
          <w:i/>
          <w:color w:val="000000" w:themeColor="text1"/>
        </w:rPr>
        <w:t>Escherichia coli</w:t>
      </w:r>
      <w:r w:rsidRPr="4DFADB70">
        <w:rPr>
          <w:rFonts w:eastAsiaTheme="minorEastAsia"/>
          <w:color w:val="000000" w:themeColor="text1"/>
        </w:rPr>
        <w:t xml:space="preserve"> accumulation in mussels and Pacific oysters from the Dart Estuary (England). </w:t>
      </w:r>
      <w:r w:rsidRPr="7CFF222B">
        <w:rPr>
          <w:rFonts w:eastAsiaTheme="minorEastAsia"/>
          <w:i/>
          <w:color w:val="000000" w:themeColor="text1"/>
        </w:rPr>
        <w:t>Journal of Water and Health</w:t>
      </w:r>
      <w:r w:rsidR="1C0CABA5" w:rsidRPr="2226B70B">
        <w:rPr>
          <w:rFonts w:eastAsiaTheme="minorEastAsia"/>
          <w:color w:val="000000" w:themeColor="text1"/>
        </w:rPr>
        <w:t>,</w:t>
      </w:r>
      <w:r w:rsidRPr="4DFADB70">
        <w:rPr>
          <w:rFonts w:eastAsiaTheme="minorEastAsia"/>
          <w:color w:val="000000" w:themeColor="text1"/>
        </w:rPr>
        <w:t xml:space="preserve"> </w:t>
      </w:r>
      <w:r w:rsidRPr="7C66ECE0">
        <w:rPr>
          <w:rFonts w:eastAsiaTheme="minorEastAsia"/>
          <w:b/>
          <w:color w:val="000000" w:themeColor="text1"/>
        </w:rPr>
        <w:t>9</w:t>
      </w:r>
      <w:r w:rsidR="4E625AD5" w:rsidRPr="7C66ECE0">
        <w:rPr>
          <w:rFonts w:eastAsiaTheme="minorEastAsia"/>
          <w:color w:val="000000" w:themeColor="text1"/>
        </w:rPr>
        <w:t>,</w:t>
      </w:r>
      <w:r w:rsidRPr="4DFADB70">
        <w:rPr>
          <w:rFonts w:eastAsiaTheme="minorEastAsia"/>
          <w:color w:val="000000" w:themeColor="text1"/>
        </w:rPr>
        <w:t xml:space="preserve"> 368-381</w:t>
      </w:r>
      <w:r w:rsidR="73083CBA" w:rsidRPr="2226B70B">
        <w:rPr>
          <w:rFonts w:eastAsiaTheme="minorEastAsia"/>
          <w:color w:val="000000" w:themeColor="text1"/>
        </w:rPr>
        <w:t>.</w:t>
      </w:r>
    </w:p>
    <w:p w14:paraId="37AD170E" w14:textId="1B3C4540" w:rsidR="605E316B" w:rsidRDefault="605E316B" w:rsidP="7CFF222B">
      <w:pPr>
        <w:spacing w:before="240" w:line="240" w:lineRule="exact"/>
        <w:jc w:val="both"/>
        <w:rPr>
          <w:rFonts w:eastAsiaTheme="minorEastAsia"/>
          <w:color w:val="000000" w:themeColor="text1"/>
        </w:rPr>
      </w:pPr>
      <w:r w:rsidRPr="7CFF222B">
        <w:rPr>
          <w:rFonts w:eastAsiaTheme="minorEastAsia"/>
          <w:color w:val="000000" w:themeColor="text1"/>
        </w:rPr>
        <w:t xml:space="preserve">Centre for Environment Fisheries and Aquaculture Science (CEFAS). (2013). Sanitary survey of Menai Strait East. Cefas report on behalf of the Food Standards Agency, to demonstrate compliance with the requirements for classification of bivalve mollusc production areas in England and Wales under EC regulation No. 854/2004. </w:t>
      </w:r>
    </w:p>
    <w:p w14:paraId="03585337" w14:textId="0CECA272" w:rsidR="605E316B" w:rsidRDefault="605E316B" w:rsidP="7CFF222B">
      <w:pPr>
        <w:spacing w:before="240" w:line="240" w:lineRule="exact"/>
        <w:jc w:val="both"/>
      </w:pPr>
      <w:r w:rsidRPr="7CFF222B">
        <w:rPr>
          <w:rFonts w:eastAsiaTheme="minorEastAsia"/>
          <w:color w:val="000000" w:themeColor="text1"/>
        </w:rPr>
        <w:lastRenderedPageBreak/>
        <w:t xml:space="preserve">Centre for Environment Fisheries and Aquaculture Science (CEFAS). (2022). Shellfish monitoring results. </w:t>
      </w:r>
      <w:r>
        <w:tab/>
      </w:r>
      <w:r w:rsidRPr="7CFF222B">
        <w:rPr>
          <w:rFonts w:eastAsiaTheme="minorEastAsia"/>
          <w:color w:val="000000" w:themeColor="text1"/>
        </w:rPr>
        <w:t xml:space="preserve">https://www.cefas.co.uk/data-and-publications/shellfish-classification-and-microbiological-monitoring/england-and-wales/shellfish-monitoring-results/ (Accessed 10 December 2022).  </w:t>
      </w:r>
    </w:p>
    <w:p w14:paraId="65F39169" w14:textId="2489694B" w:rsidR="00571FA6" w:rsidRDefault="3CE7CE61" w:rsidP="7D2399BC">
      <w:pPr>
        <w:spacing w:before="240" w:line="240" w:lineRule="exact"/>
        <w:jc w:val="both"/>
        <w:rPr>
          <w:rFonts w:eastAsiaTheme="minorEastAsia"/>
        </w:rPr>
      </w:pPr>
      <w:r w:rsidRPr="797463FA">
        <w:rPr>
          <w:rFonts w:eastAsiaTheme="minorEastAsia"/>
          <w:color w:val="000000" w:themeColor="text1"/>
        </w:rPr>
        <w:t xml:space="preserve">Chan, M. C., Sung, J. J., Lam, R. K., Chan, P. K., Lai, R. W., &amp; Leung, W. K. (2006). Sapovirus detection by quantitative real-time RT-PCR in clinical stool specimens. </w:t>
      </w:r>
      <w:r w:rsidRPr="65E34CFF">
        <w:rPr>
          <w:rFonts w:eastAsiaTheme="minorEastAsia"/>
          <w:i/>
          <w:color w:val="000000" w:themeColor="text1"/>
        </w:rPr>
        <w:t xml:space="preserve">Journal of </w:t>
      </w:r>
      <w:r w:rsidR="4DEFF9C2" w:rsidRPr="048F2237">
        <w:rPr>
          <w:rFonts w:eastAsiaTheme="minorEastAsia"/>
          <w:i/>
          <w:iCs/>
          <w:color w:val="000000" w:themeColor="text1"/>
        </w:rPr>
        <w:t>V</w:t>
      </w:r>
      <w:r w:rsidRPr="048F2237">
        <w:rPr>
          <w:rFonts w:eastAsiaTheme="minorEastAsia"/>
          <w:i/>
          <w:iCs/>
          <w:color w:val="000000" w:themeColor="text1"/>
        </w:rPr>
        <w:t xml:space="preserve">irological </w:t>
      </w:r>
      <w:r w:rsidR="2F71D328" w:rsidRPr="048F2237">
        <w:rPr>
          <w:rFonts w:eastAsiaTheme="minorEastAsia"/>
          <w:i/>
          <w:iCs/>
          <w:color w:val="000000" w:themeColor="text1"/>
        </w:rPr>
        <w:t>M</w:t>
      </w:r>
      <w:r w:rsidRPr="65E34CFF">
        <w:rPr>
          <w:rFonts w:eastAsiaTheme="minorEastAsia"/>
          <w:i/>
          <w:color w:val="000000" w:themeColor="text1"/>
        </w:rPr>
        <w:t>ethods</w:t>
      </w:r>
      <w:r w:rsidRPr="797463FA">
        <w:rPr>
          <w:rFonts w:eastAsiaTheme="minorEastAsia"/>
          <w:color w:val="000000" w:themeColor="text1"/>
        </w:rPr>
        <w:t xml:space="preserve">, </w:t>
      </w:r>
      <w:r w:rsidRPr="00F600BC">
        <w:rPr>
          <w:rFonts w:eastAsiaTheme="minorEastAsia"/>
          <w:b/>
          <w:color w:val="000000" w:themeColor="text1"/>
        </w:rPr>
        <w:t>134(1-2)</w:t>
      </w:r>
      <w:r w:rsidRPr="797463FA">
        <w:rPr>
          <w:rFonts w:eastAsiaTheme="minorEastAsia"/>
          <w:color w:val="000000" w:themeColor="text1"/>
        </w:rPr>
        <w:t xml:space="preserve">, 146-153. </w:t>
      </w:r>
    </w:p>
    <w:p w14:paraId="2CCE3001" w14:textId="4BDCB55A" w:rsidR="00571FA6" w:rsidRDefault="222B8C54" w:rsidP="620CCA56">
      <w:pPr>
        <w:spacing w:before="240" w:line="240" w:lineRule="exact"/>
        <w:jc w:val="both"/>
        <w:rPr>
          <w:rFonts w:eastAsiaTheme="minorEastAsia"/>
        </w:rPr>
      </w:pPr>
      <w:r w:rsidRPr="7C66ECE0">
        <w:rPr>
          <w:rFonts w:eastAsiaTheme="minorEastAsia"/>
        </w:rPr>
        <w:t>U</w:t>
      </w:r>
      <w:r w:rsidR="00571FA6" w:rsidRPr="7C66ECE0">
        <w:rPr>
          <w:rFonts w:eastAsiaTheme="minorEastAsia"/>
        </w:rPr>
        <w:t>ng</w:t>
      </w:r>
      <w:r w:rsidR="00571FA6" w:rsidRPr="620CCA56">
        <w:rPr>
          <w:rFonts w:eastAsiaTheme="minorEastAsia"/>
        </w:rPr>
        <w:t xml:space="preserve">, H., </w:t>
      </w:r>
      <w:proofErr w:type="spellStart"/>
      <w:r w:rsidR="00571FA6" w:rsidRPr="620CCA56">
        <w:rPr>
          <w:rFonts w:eastAsiaTheme="minorEastAsia"/>
        </w:rPr>
        <w:t>Jaykus</w:t>
      </w:r>
      <w:proofErr w:type="spellEnd"/>
      <w:r w:rsidR="00571FA6" w:rsidRPr="620CCA56">
        <w:rPr>
          <w:rFonts w:eastAsiaTheme="minorEastAsia"/>
        </w:rPr>
        <w:t xml:space="preserve">, L. A., Lovelace, G., &amp; </w:t>
      </w:r>
      <w:proofErr w:type="spellStart"/>
      <w:r w:rsidR="00571FA6" w:rsidRPr="620CCA56">
        <w:rPr>
          <w:rFonts w:eastAsiaTheme="minorEastAsia"/>
        </w:rPr>
        <w:t>Sobsey</w:t>
      </w:r>
      <w:proofErr w:type="spellEnd"/>
      <w:r w:rsidR="00571FA6" w:rsidRPr="620CCA56">
        <w:rPr>
          <w:rFonts w:eastAsiaTheme="minorEastAsia"/>
        </w:rPr>
        <w:t xml:space="preserve">, M. D. (1998). Bacteriophages and bacteria as indicators of enteric viruses in oysters and their harvest waters. </w:t>
      </w:r>
      <w:r w:rsidR="00571FA6" w:rsidRPr="620CCA56">
        <w:rPr>
          <w:rFonts w:eastAsiaTheme="minorEastAsia"/>
          <w:i/>
          <w:iCs/>
        </w:rPr>
        <w:t>Water Science and Technology</w:t>
      </w:r>
      <w:r w:rsidR="00571FA6" w:rsidRPr="620CCA56">
        <w:rPr>
          <w:rFonts w:eastAsiaTheme="minorEastAsia"/>
        </w:rPr>
        <w:t xml:space="preserve">, </w:t>
      </w:r>
      <w:r w:rsidR="00571FA6" w:rsidRPr="7C66ECE0">
        <w:rPr>
          <w:rFonts w:eastAsiaTheme="minorEastAsia"/>
          <w:b/>
        </w:rPr>
        <w:t>38(12)</w:t>
      </w:r>
      <w:r w:rsidR="00571FA6" w:rsidRPr="620CCA56">
        <w:rPr>
          <w:rFonts w:eastAsiaTheme="minorEastAsia"/>
        </w:rPr>
        <w:t>, 37-44.</w:t>
      </w:r>
    </w:p>
    <w:p w14:paraId="4269F425" w14:textId="3D5D4AC9" w:rsidR="3A512D67" w:rsidRDefault="3A512D67" w:rsidP="685EF94A">
      <w:pPr>
        <w:spacing w:before="240" w:line="240" w:lineRule="exact"/>
        <w:jc w:val="both"/>
        <w:rPr>
          <w:rFonts w:eastAsiaTheme="minorEastAsia"/>
        </w:rPr>
      </w:pPr>
      <w:r w:rsidRPr="685EF94A">
        <w:rPr>
          <w:rFonts w:eastAsiaTheme="minorEastAsia"/>
        </w:rPr>
        <w:t xml:space="preserve">Clements, K., </w:t>
      </w:r>
      <w:proofErr w:type="spellStart"/>
      <w:r w:rsidRPr="685EF94A">
        <w:rPr>
          <w:rFonts w:eastAsiaTheme="minorEastAsia"/>
        </w:rPr>
        <w:t>Quilliam</w:t>
      </w:r>
      <w:proofErr w:type="spellEnd"/>
      <w:r w:rsidRPr="685EF94A">
        <w:rPr>
          <w:rFonts w:eastAsiaTheme="minorEastAsia"/>
        </w:rPr>
        <w:t>, R. S., Jones, D. L., Wilson, J., &amp; Malham, S. K. (2015). Spatial and temporal heterogeneity of bacteria across an intertidal shellfish bed: Implications for regulatory monitoring of faecal indicator organisms.</w:t>
      </w:r>
      <w:r w:rsidRPr="7C66ECE0">
        <w:rPr>
          <w:rFonts w:eastAsiaTheme="minorEastAsia"/>
          <w:i/>
        </w:rPr>
        <w:t xml:space="preserve"> Science of the total environment</w:t>
      </w:r>
      <w:r w:rsidRPr="685EF94A">
        <w:rPr>
          <w:rFonts w:eastAsiaTheme="minorEastAsia"/>
        </w:rPr>
        <w:t xml:space="preserve">, </w:t>
      </w:r>
      <w:r w:rsidRPr="7C66ECE0">
        <w:rPr>
          <w:rFonts w:eastAsiaTheme="minorEastAsia"/>
          <w:b/>
        </w:rPr>
        <w:t>506</w:t>
      </w:r>
      <w:r w:rsidRPr="685EF94A">
        <w:rPr>
          <w:rFonts w:eastAsiaTheme="minorEastAsia"/>
        </w:rPr>
        <w:t>, 1-9.</w:t>
      </w:r>
    </w:p>
    <w:p w14:paraId="2CECB646" w14:textId="3D5D4AC9" w:rsidR="00A024C9" w:rsidRPr="00A024C9" w:rsidRDefault="00A024C9" w:rsidP="620CCA56">
      <w:pPr>
        <w:spacing w:before="240" w:line="240" w:lineRule="exact"/>
        <w:jc w:val="both"/>
        <w:rPr>
          <w:rFonts w:eastAsiaTheme="minorEastAsia"/>
        </w:rPr>
      </w:pPr>
      <w:r w:rsidRPr="620CCA56">
        <w:rPr>
          <w:rFonts w:eastAsiaTheme="minorEastAsia"/>
        </w:rPr>
        <w:t xml:space="preserve">Crossan, C., Baker, P. J., Craft, J., Takeuchi, Y., Dalton, H. R., &amp; Scobie, L. (2012). Hepatitis E virus genotype 3 in shellfish, United Kingdom. </w:t>
      </w:r>
      <w:r w:rsidRPr="620CCA56">
        <w:rPr>
          <w:rFonts w:eastAsiaTheme="minorEastAsia"/>
          <w:i/>
          <w:iCs/>
        </w:rPr>
        <w:t>Emerging infectious diseases</w:t>
      </w:r>
      <w:r w:rsidRPr="620CCA56">
        <w:rPr>
          <w:rFonts w:eastAsiaTheme="minorEastAsia"/>
        </w:rPr>
        <w:t xml:space="preserve">, </w:t>
      </w:r>
      <w:r w:rsidRPr="7C66ECE0">
        <w:rPr>
          <w:rFonts w:eastAsiaTheme="minorEastAsia"/>
          <w:b/>
        </w:rPr>
        <w:t>18(12)</w:t>
      </w:r>
      <w:r w:rsidRPr="620CCA56">
        <w:rPr>
          <w:rFonts w:eastAsiaTheme="minorEastAsia"/>
        </w:rPr>
        <w:t>, 2085.</w:t>
      </w:r>
    </w:p>
    <w:p w14:paraId="3A9256CD" w14:textId="471EE7A8" w:rsidR="00A024C9" w:rsidRPr="00A024C9" w:rsidRDefault="00A024C9" w:rsidP="620CCA56">
      <w:pPr>
        <w:spacing w:before="240" w:line="240" w:lineRule="exact"/>
        <w:jc w:val="both"/>
        <w:rPr>
          <w:rFonts w:eastAsiaTheme="minorEastAsia"/>
        </w:rPr>
      </w:pPr>
      <w:proofErr w:type="spellStart"/>
      <w:r w:rsidRPr="620CCA56">
        <w:rPr>
          <w:rFonts w:eastAsiaTheme="minorEastAsia"/>
        </w:rPr>
        <w:t>Devane</w:t>
      </w:r>
      <w:proofErr w:type="spellEnd"/>
      <w:r w:rsidRPr="620CCA56">
        <w:rPr>
          <w:rFonts w:eastAsiaTheme="minorEastAsia"/>
        </w:rPr>
        <w:t xml:space="preserve">, M. L., Moriarty, E., Weaver, L., Cookson, A., &amp; </w:t>
      </w:r>
      <w:proofErr w:type="spellStart"/>
      <w:r w:rsidRPr="620CCA56">
        <w:rPr>
          <w:rFonts w:eastAsiaTheme="minorEastAsia"/>
        </w:rPr>
        <w:t>Gilpin</w:t>
      </w:r>
      <w:proofErr w:type="spellEnd"/>
      <w:r w:rsidRPr="620CCA56">
        <w:rPr>
          <w:rFonts w:eastAsiaTheme="minorEastAsia"/>
        </w:rPr>
        <w:t xml:space="preserve">, B. (2020). </w:t>
      </w:r>
      <w:r w:rsidR="6338EE09" w:rsidRPr="60A9175A">
        <w:rPr>
          <w:rFonts w:eastAsiaTheme="minorEastAsia"/>
        </w:rPr>
        <w:t>Faecal</w:t>
      </w:r>
      <w:r w:rsidRPr="620CCA56">
        <w:rPr>
          <w:rFonts w:eastAsiaTheme="minorEastAsia"/>
        </w:rPr>
        <w:t xml:space="preserve"> indicator bacteria from environmental sources; strategies for identification to improve water quality monitoring. </w:t>
      </w:r>
      <w:r w:rsidRPr="620CCA56">
        <w:rPr>
          <w:rFonts w:eastAsiaTheme="minorEastAsia"/>
          <w:i/>
          <w:iCs/>
        </w:rPr>
        <w:t>Water Research</w:t>
      </w:r>
      <w:r w:rsidRPr="620CCA56">
        <w:rPr>
          <w:rFonts w:eastAsiaTheme="minorEastAsia"/>
        </w:rPr>
        <w:t xml:space="preserve">, </w:t>
      </w:r>
      <w:r w:rsidRPr="7C66ECE0">
        <w:rPr>
          <w:rFonts w:eastAsiaTheme="minorEastAsia"/>
          <w:b/>
        </w:rPr>
        <w:t>185</w:t>
      </w:r>
      <w:r w:rsidRPr="620CCA56">
        <w:rPr>
          <w:rFonts w:eastAsiaTheme="minorEastAsia"/>
        </w:rPr>
        <w:t>, 116204.</w:t>
      </w:r>
    </w:p>
    <w:p w14:paraId="28F6D6C3" w14:textId="5A6F9F2C" w:rsidR="00A024C9" w:rsidRPr="00A024C9" w:rsidRDefault="00A024C9" w:rsidP="620CCA56">
      <w:pPr>
        <w:spacing w:before="240" w:line="240" w:lineRule="exact"/>
        <w:jc w:val="both"/>
        <w:rPr>
          <w:rFonts w:eastAsiaTheme="minorEastAsia"/>
        </w:rPr>
      </w:pPr>
      <w:proofErr w:type="spellStart"/>
      <w:r w:rsidRPr="620CCA56">
        <w:rPr>
          <w:rFonts w:eastAsiaTheme="minorEastAsia"/>
        </w:rPr>
        <w:t>Droppo</w:t>
      </w:r>
      <w:proofErr w:type="spellEnd"/>
      <w:r w:rsidRPr="620CCA56">
        <w:rPr>
          <w:rFonts w:eastAsiaTheme="minorEastAsia"/>
        </w:rPr>
        <w:t xml:space="preserve">, I. G., </w:t>
      </w:r>
      <w:proofErr w:type="spellStart"/>
      <w:r w:rsidRPr="620CCA56">
        <w:rPr>
          <w:rFonts w:eastAsiaTheme="minorEastAsia"/>
        </w:rPr>
        <w:t>Liss</w:t>
      </w:r>
      <w:proofErr w:type="spellEnd"/>
      <w:r w:rsidRPr="620CCA56">
        <w:rPr>
          <w:rFonts w:eastAsiaTheme="minorEastAsia"/>
        </w:rPr>
        <w:t xml:space="preserve">, S. N., Williams, D., Nelson, T., </w:t>
      </w:r>
      <w:proofErr w:type="spellStart"/>
      <w:r w:rsidRPr="620CCA56">
        <w:rPr>
          <w:rFonts w:eastAsiaTheme="minorEastAsia"/>
        </w:rPr>
        <w:t>Jaskot</w:t>
      </w:r>
      <w:proofErr w:type="spellEnd"/>
      <w:r w:rsidRPr="620CCA56">
        <w:rPr>
          <w:rFonts w:eastAsiaTheme="minorEastAsia"/>
        </w:rPr>
        <w:t xml:space="preserve">, C., &amp; Trapp, B. (2009). Dynamic existence of waterborne pathogens within river sediment compartments. Implications for water quality regulatory affairs. </w:t>
      </w:r>
      <w:r w:rsidRPr="620CCA56">
        <w:rPr>
          <w:rFonts w:eastAsiaTheme="minorEastAsia"/>
          <w:i/>
          <w:iCs/>
        </w:rPr>
        <w:t>Environmental science &amp; technology</w:t>
      </w:r>
      <w:r w:rsidRPr="620CCA56">
        <w:rPr>
          <w:rFonts w:eastAsiaTheme="minorEastAsia"/>
        </w:rPr>
        <w:t xml:space="preserve">, </w:t>
      </w:r>
      <w:r w:rsidRPr="7C66ECE0">
        <w:rPr>
          <w:rFonts w:eastAsiaTheme="minorEastAsia"/>
          <w:b/>
          <w:i/>
        </w:rPr>
        <w:t>43</w:t>
      </w:r>
      <w:r w:rsidRPr="7C66ECE0">
        <w:rPr>
          <w:rFonts w:eastAsiaTheme="minorEastAsia"/>
          <w:b/>
        </w:rPr>
        <w:t>(6)</w:t>
      </w:r>
      <w:r w:rsidRPr="620CCA56">
        <w:rPr>
          <w:rFonts w:eastAsiaTheme="minorEastAsia"/>
        </w:rPr>
        <w:t>, 1737-1743.</w:t>
      </w:r>
    </w:p>
    <w:p w14:paraId="4740BC62" w14:textId="3D5D4AC9" w:rsidR="00A024C9" w:rsidRPr="00A024C9" w:rsidRDefault="00A024C9" w:rsidP="620CCA56">
      <w:pPr>
        <w:spacing w:before="240" w:line="240" w:lineRule="exact"/>
        <w:jc w:val="both"/>
        <w:rPr>
          <w:rFonts w:eastAsiaTheme="minorEastAsia"/>
        </w:rPr>
      </w:pPr>
      <w:r w:rsidRPr="620CCA56">
        <w:rPr>
          <w:rFonts w:eastAsiaTheme="minorEastAsia"/>
        </w:rPr>
        <w:t xml:space="preserve">Espinosa, A. C., Arias, C. F., Sánchez-Colón, S., &amp; </w:t>
      </w:r>
      <w:proofErr w:type="spellStart"/>
      <w:r w:rsidRPr="620CCA56">
        <w:rPr>
          <w:rFonts w:eastAsiaTheme="minorEastAsia"/>
        </w:rPr>
        <w:t>Mazari-Hiriart</w:t>
      </w:r>
      <w:proofErr w:type="spellEnd"/>
      <w:r w:rsidRPr="620CCA56">
        <w:rPr>
          <w:rFonts w:eastAsiaTheme="minorEastAsia"/>
        </w:rPr>
        <w:t xml:space="preserve">, M. (2009). Comparative study of enteric viruses, coliphages and indicator bacteria for evaluating water quality in a tropical high-altitude system. </w:t>
      </w:r>
      <w:r w:rsidRPr="620CCA56">
        <w:rPr>
          <w:rFonts w:eastAsiaTheme="minorEastAsia"/>
          <w:i/>
          <w:iCs/>
        </w:rPr>
        <w:t>Environmental Health</w:t>
      </w:r>
      <w:r w:rsidRPr="620CCA56">
        <w:rPr>
          <w:rFonts w:eastAsiaTheme="minorEastAsia"/>
        </w:rPr>
        <w:t xml:space="preserve">, </w:t>
      </w:r>
      <w:r w:rsidRPr="7C66ECE0">
        <w:rPr>
          <w:rFonts w:eastAsiaTheme="minorEastAsia"/>
          <w:b/>
        </w:rPr>
        <w:t>8(1)</w:t>
      </w:r>
      <w:r w:rsidRPr="620CCA56">
        <w:rPr>
          <w:rFonts w:eastAsiaTheme="minorEastAsia"/>
        </w:rPr>
        <w:t>, 1-10.</w:t>
      </w:r>
    </w:p>
    <w:p w14:paraId="23D467AD" w14:textId="039C6DA0" w:rsidR="00531F6D" w:rsidRPr="00531F6D" w:rsidRDefault="4BD92B6D" w:rsidP="13F68A09">
      <w:pPr>
        <w:spacing w:before="240" w:line="240" w:lineRule="exact"/>
        <w:jc w:val="both"/>
        <w:rPr>
          <w:rFonts w:eastAsiaTheme="minorEastAsia"/>
          <w:color w:val="000000" w:themeColor="text1"/>
        </w:rPr>
      </w:pPr>
      <w:r w:rsidRPr="13F68A09">
        <w:rPr>
          <w:rFonts w:eastAsiaTheme="minorEastAsia"/>
          <w:color w:val="000000" w:themeColor="text1"/>
        </w:rPr>
        <w:t>Farkas, K</w:t>
      </w:r>
      <w:r w:rsidR="15A02656" w:rsidRPr="763020CE">
        <w:rPr>
          <w:rFonts w:eastAsiaTheme="minorEastAsia"/>
          <w:color w:val="000000" w:themeColor="text1"/>
        </w:rPr>
        <w:t>.,</w:t>
      </w:r>
      <w:r w:rsidRPr="13F68A09">
        <w:rPr>
          <w:rFonts w:eastAsiaTheme="minorEastAsia"/>
          <w:color w:val="000000" w:themeColor="text1"/>
        </w:rPr>
        <w:t xml:space="preserve"> </w:t>
      </w:r>
      <w:proofErr w:type="spellStart"/>
      <w:r w:rsidR="00531F6D" w:rsidRPr="13F68A09">
        <w:rPr>
          <w:rFonts w:eastAsiaTheme="minorEastAsia"/>
          <w:color w:val="000000" w:themeColor="text1"/>
        </w:rPr>
        <w:t>Varsani</w:t>
      </w:r>
      <w:proofErr w:type="spellEnd"/>
      <w:r w:rsidR="00531F6D" w:rsidRPr="13F68A09">
        <w:rPr>
          <w:rFonts w:eastAsiaTheme="minorEastAsia"/>
          <w:color w:val="000000" w:themeColor="text1"/>
        </w:rPr>
        <w:t xml:space="preserve">, A., </w:t>
      </w:r>
      <w:proofErr w:type="spellStart"/>
      <w:r w:rsidR="00531F6D" w:rsidRPr="13F68A09">
        <w:rPr>
          <w:rFonts w:eastAsiaTheme="minorEastAsia"/>
          <w:color w:val="000000" w:themeColor="text1"/>
        </w:rPr>
        <w:t>Marjoshi</w:t>
      </w:r>
      <w:proofErr w:type="spellEnd"/>
      <w:r w:rsidR="00531F6D" w:rsidRPr="13F68A09">
        <w:rPr>
          <w:rFonts w:eastAsiaTheme="minorEastAsia"/>
          <w:color w:val="000000" w:themeColor="text1"/>
        </w:rPr>
        <w:t xml:space="preserve">, D., </w:t>
      </w:r>
      <w:proofErr w:type="spellStart"/>
      <w:r w:rsidR="00531F6D" w:rsidRPr="13F68A09">
        <w:rPr>
          <w:rFonts w:eastAsiaTheme="minorEastAsia"/>
          <w:color w:val="000000" w:themeColor="text1"/>
        </w:rPr>
        <w:t>Easingwood</w:t>
      </w:r>
      <w:proofErr w:type="spellEnd"/>
      <w:r w:rsidR="00531F6D" w:rsidRPr="13F68A09">
        <w:rPr>
          <w:rFonts w:eastAsiaTheme="minorEastAsia"/>
          <w:color w:val="000000" w:themeColor="text1"/>
        </w:rPr>
        <w:t xml:space="preserve">, R., McGill, E., &amp; Pang, L. (2015). Size exclusion-based purification and PCR-based quantitation of MS2 bacteriophage particles for environmental applications. </w:t>
      </w:r>
      <w:r w:rsidR="00531F6D" w:rsidRPr="13F68A09">
        <w:rPr>
          <w:rFonts w:eastAsiaTheme="minorEastAsia"/>
          <w:i/>
          <w:iCs/>
          <w:color w:val="000000" w:themeColor="text1"/>
        </w:rPr>
        <w:t>Journal of virological methods</w:t>
      </w:r>
      <w:r w:rsidR="00531F6D" w:rsidRPr="13F68A09">
        <w:rPr>
          <w:rFonts w:eastAsiaTheme="minorEastAsia"/>
          <w:color w:val="000000" w:themeColor="text1"/>
        </w:rPr>
        <w:t xml:space="preserve">, </w:t>
      </w:r>
      <w:r w:rsidR="00531F6D" w:rsidRPr="7C66ECE0">
        <w:rPr>
          <w:rFonts w:eastAsiaTheme="minorEastAsia"/>
          <w:b/>
          <w:color w:val="000000" w:themeColor="text1"/>
        </w:rPr>
        <w:t>213,</w:t>
      </w:r>
      <w:r w:rsidR="00531F6D" w:rsidRPr="13F68A09">
        <w:rPr>
          <w:rFonts w:eastAsiaTheme="minorEastAsia"/>
          <w:color w:val="000000" w:themeColor="text1"/>
        </w:rPr>
        <w:t xml:space="preserve"> 135-138.</w:t>
      </w:r>
    </w:p>
    <w:p w14:paraId="6E992055" w14:textId="583B91F0" w:rsidR="5F306AFB" w:rsidRDefault="206C1B0A" w:rsidP="24318BF9">
      <w:pPr>
        <w:jc w:val="both"/>
        <w:rPr>
          <w:rFonts w:eastAsiaTheme="minorEastAsia"/>
          <w:color w:val="000000" w:themeColor="text1"/>
        </w:rPr>
      </w:pPr>
      <w:r w:rsidRPr="24318BF9">
        <w:rPr>
          <w:rFonts w:eastAsiaTheme="minorEastAsia"/>
          <w:color w:val="000000" w:themeColor="text1"/>
        </w:rPr>
        <w:t>Farkas</w:t>
      </w:r>
      <w:r w:rsidR="534FF1E1" w:rsidRPr="2D0C6E4E">
        <w:rPr>
          <w:rFonts w:eastAsiaTheme="minorEastAsia"/>
          <w:color w:val="000000" w:themeColor="text1"/>
        </w:rPr>
        <w:t>,</w:t>
      </w:r>
      <w:r w:rsidRPr="24318BF9">
        <w:rPr>
          <w:rFonts w:eastAsiaTheme="minorEastAsia"/>
          <w:color w:val="000000" w:themeColor="text1"/>
        </w:rPr>
        <w:t xml:space="preserve"> K</w:t>
      </w:r>
      <w:r w:rsidR="534FF1E1" w:rsidRPr="2D0C6E4E">
        <w:rPr>
          <w:rFonts w:eastAsiaTheme="minorEastAsia"/>
          <w:color w:val="000000" w:themeColor="text1"/>
        </w:rPr>
        <w:t>.</w:t>
      </w:r>
      <w:r w:rsidRPr="2D0C6E4E">
        <w:rPr>
          <w:rFonts w:eastAsiaTheme="minorEastAsia"/>
          <w:color w:val="000000" w:themeColor="text1"/>
        </w:rPr>
        <w:t>,</w:t>
      </w:r>
      <w:r w:rsidRPr="24318BF9">
        <w:rPr>
          <w:rFonts w:eastAsiaTheme="minorEastAsia"/>
          <w:color w:val="000000" w:themeColor="text1"/>
        </w:rPr>
        <w:t xml:space="preserve"> Malham</w:t>
      </w:r>
      <w:r w:rsidR="0FBF6114" w:rsidRPr="2D0C6E4E">
        <w:rPr>
          <w:rFonts w:eastAsiaTheme="minorEastAsia"/>
          <w:color w:val="000000" w:themeColor="text1"/>
        </w:rPr>
        <w:t>,</w:t>
      </w:r>
      <w:r w:rsidRPr="2D0C6E4E">
        <w:rPr>
          <w:rFonts w:eastAsiaTheme="minorEastAsia"/>
          <w:color w:val="000000" w:themeColor="text1"/>
        </w:rPr>
        <w:t xml:space="preserve"> S</w:t>
      </w:r>
      <w:r w:rsidR="0FBF6114" w:rsidRPr="2D0C6E4E">
        <w:rPr>
          <w:rFonts w:eastAsiaTheme="minorEastAsia"/>
          <w:color w:val="000000" w:themeColor="text1"/>
        </w:rPr>
        <w:t>.</w:t>
      </w:r>
      <w:r w:rsidRPr="2D0C6E4E">
        <w:rPr>
          <w:rFonts w:eastAsiaTheme="minorEastAsia"/>
          <w:color w:val="000000" w:themeColor="text1"/>
        </w:rPr>
        <w:t>K</w:t>
      </w:r>
      <w:r w:rsidR="4A625485" w:rsidRPr="2D0C6E4E">
        <w:rPr>
          <w:rFonts w:eastAsiaTheme="minorEastAsia"/>
          <w:color w:val="000000" w:themeColor="text1"/>
        </w:rPr>
        <w:t>.</w:t>
      </w:r>
      <w:r w:rsidRPr="2D0C6E4E">
        <w:rPr>
          <w:rFonts w:eastAsiaTheme="minorEastAsia"/>
          <w:color w:val="000000" w:themeColor="text1"/>
        </w:rPr>
        <w:t>,</w:t>
      </w:r>
      <w:r w:rsidRPr="24318BF9">
        <w:rPr>
          <w:rFonts w:eastAsiaTheme="minorEastAsia"/>
          <w:color w:val="000000" w:themeColor="text1"/>
        </w:rPr>
        <w:t xml:space="preserve"> Peters</w:t>
      </w:r>
      <w:r w:rsidR="02F48A41" w:rsidRPr="2D0C6E4E">
        <w:rPr>
          <w:rFonts w:eastAsiaTheme="minorEastAsia"/>
          <w:color w:val="000000" w:themeColor="text1"/>
        </w:rPr>
        <w:t>,</w:t>
      </w:r>
      <w:r w:rsidRPr="2D0C6E4E">
        <w:rPr>
          <w:rFonts w:eastAsiaTheme="minorEastAsia"/>
          <w:color w:val="000000" w:themeColor="text1"/>
        </w:rPr>
        <w:t xml:space="preserve"> D</w:t>
      </w:r>
      <w:r w:rsidR="79063A47" w:rsidRPr="2D0C6E4E">
        <w:rPr>
          <w:rFonts w:eastAsiaTheme="minorEastAsia"/>
          <w:color w:val="000000" w:themeColor="text1"/>
        </w:rPr>
        <w:t xml:space="preserve">. </w:t>
      </w:r>
      <w:r w:rsidRPr="2D0C6E4E">
        <w:rPr>
          <w:rFonts w:eastAsiaTheme="minorEastAsia"/>
          <w:color w:val="000000" w:themeColor="text1"/>
        </w:rPr>
        <w:t>E</w:t>
      </w:r>
      <w:r w:rsidR="27F7AA45" w:rsidRPr="2D0C6E4E">
        <w:rPr>
          <w:rFonts w:eastAsiaTheme="minorEastAsia"/>
          <w:color w:val="000000" w:themeColor="text1"/>
        </w:rPr>
        <w:t>.</w:t>
      </w:r>
      <w:r w:rsidRPr="2D0C6E4E">
        <w:rPr>
          <w:rFonts w:eastAsiaTheme="minorEastAsia"/>
          <w:color w:val="000000" w:themeColor="text1"/>
        </w:rPr>
        <w:t>,</w:t>
      </w:r>
      <w:r w:rsidRPr="24318BF9">
        <w:rPr>
          <w:rFonts w:eastAsiaTheme="minorEastAsia"/>
          <w:color w:val="000000" w:themeColor="text1"/>
        </w:rPr>
        <w:t xml:space="preserve"> de Rougemont</w:t>
      </w:r>
      <w:r w:rsidR="5594E9E3" w:rsidRPr="5BFB3200">
        <w:rPr>
          <w:rFonts w:eastAsiaTheme="minorEastAsia"/>
          <w:color w:val="000000" w:themeColor="text1"/>
        </w:rPr>
        <w:t>,</w:t>
      </w:r>
      <w:r w:rsidRPr="24318BF9">
        <w:rPr>
          <w:rFonts w:eastAsiaTheme="minorEastAsia"/>
          <w:color w:val="000000" w:themeColor="text1"/>
        </w:rPr>
        <w:t xml:space="preserve"> A</w:t>
      </w:r>
      <w:r w:rsidR="5594E9E3" w:rsidRPr="5BFB3200">
        <w:rPr>
          <w:rFonts w:eastAsiaTheme="minorEastAsia"/>
          <w:color w:val="000000" w:themeColor="text1"/>
        </w:rPr>
        <w:t>.</w:t>
      </w:r>
      <w:r w:rsidRPr="5BFB3200">
        <w:rPr>
          <w:rFonts w:eastAsiaTheme="minorEastAsia"/>
          <w:color w:val="000000" w:themeColor="text1"/>
        </w:rPr>
        <w:t>,</w:t>
      </w:r>
      <w:r w:rsidRPr="24318BF9">
        <w:rPr>
          <w:rFonts w:eastAsiaTheme="minorEastAsia"/>
          <w:color w:val="000000" w:themeColor="text1"/>
        </w:rPr>
        <w:t xml:space="preserve"> McDonald</w:t>
      </w:r>
      <w:r w:rsidR="38B3832A" w:rsidRPr="5BFB3200">
        <w:rPr>
          <w:rFonts w:eastAsiaTheme="minorEastAsia"/>
          <w:color w:val="000000" w:themeColor="text1"/>
        </w:rPr>
        <w:t>,</w:t>
      </w:r>
      <w:r w:rsidRPr="5BFB3200">
        <w:rPr>
          <w:rFonts w:eastAsiaTheme="minorEastAsia"/>
          <w:color w:val="000000" w:themeColor="text1"/>
        </w:rPr>
        <w:t xml:space="preserve"> J</w:t>
      </w:r>
      <w:r w:rsidR="38B3832A" w:rsidRPr="5BFB3200">
        <w:rPr>
          <w:rFonts w:eastAsiaTheme="minorEastAsia"/>
          <w:color w:val="000000" w:themeColor="text1"/>
        </w:rPr>
        <w:t xml:space="preserve">. </w:t>
      </w:r>
      <w:r w:rsidRPr="5BFB3200">
        <w:rPr>
          <w:rFonts w:eastAsiaTheme="minorEastAsia"/>
          <w:color w:val="000000" w:themeColor="text1"/>
        </w:rPr>
        <w:t>E</w:t>
      </w:r>
      <w:r w:rsidR="4945ACB3" w:rsidRPr="5BFB3200">
        <w:rPr>
          <w:rFonts w:eastAsiaTheme="minorEastAsia"/>
          <w:color w:val="000000" w:themeColor="text1"/>
        </w:rPr>
        <w:t>.</w:t>
      </w:r>
      <w:r w:rsidRPr="5BFB3200">
        <w:rPr>
          <w:rFonts w:eastAsiaTheme="minorEastAsia"/>
          <w:color w:val="000000" w:themeColor="text1"/>
        </w:rPr>
        <w:t>,</w:t>
      </w:r>
      <w:r w:rsidRPr="24318BF9">
        <w:rPr>
          <w:rFonts w:eastAsiaTheme="minorEastAsia"/>
          <w:color w:val="000000" w:themeColor="text1"/>
        </w:rPr>
        <w:t xml:space="preserve"> </w:t>
      </w:r>
      <w:r w:rsidR="19241881" w:rsidRPr="56FA9573">
        <w:rPr>
          <w:rFonts w:eastAsiaTheme="minorEastAsia"/>
          <w:color w:val="000000" w:themeColor="text1"/>
        </w:rPr>
        <w:t>&amp;</w:t>
      </w:r>
      <w:r w:rsidR="19241881" w:rsidRPr="68955A7A">
        <w:rPr>
          <w:rFonts w:eastAsiaTheme="minorEastAsia"/>
          <w:color w:val="000000" w:themeColor="text1"/>
        </w:rPr>
        <w:t xml:space="preserve"> </w:t>
      </w:r>
      <w:r w:rsidRPr="24318BF9">
        <w:rPr>
          <w:rFonts w:eastAsiaTheme="minorEastAsia"/>
          <w:color w:val="000000" w:themeColor="text1"/>
        </w:rPr>
        <w:t>Jones</w:t>
      </w:r>
      <w:r w:rsidR="787449C7" w:rsidRPr="5BFB3200">
        <w:rPr>
          <w:rFonts w:eastAsiaTheme="minorEastAsia"/>
          <w:color w:val="000000" w:themeColor="text1"/>
        </w:rPr>
        <w:t>,</w:t>
      </w:r>
      <w:r w:rsidRPr="5BFB3200">
        <w:rPr>
          <w:rFonts w:eastAsiaTheme="minorEastAsia"/>
          <w:color w:val="000000" w:themeColor="text1"/>
        </w:rPr>
        <w:t xml:space="preserve"> D</w:t>
      </w:r>
      <w:r w:rsidR="31059ED7" w:rsidRPr="5BFB3200">
        <w:rPr>
          <w:rFonts w:eastAsiaTheme="minorEastAsia"/>
          <w:color w:val="000000" w:themeColor="text1"/>
        </w:rPr>
        <w:t xml:space="preserve">. </w:t>
      </w:r>
      <w:r w:rsidRPr="5BFB3200">
        <w:rPr>
          <w:rFonts w:eastAsiaTheme="minorEastAsia"/>
          <w:color w:val="000000" w:themeColor="text1"/>
        </w:rPr>
        <w:t>L</w:t>
      </w:r>
      <w:r w:rsidR="58089B3E" w:rsidRPr="68955A7A">
        <w:rPr>
          <w:rFonts w:eastAsiaTheme="minorEastAsia"/>
          <w:color w:val="000000" w:themeColor="text1"/>
        </w:rPr>
        <w:t>.</w:t>
      </w:r>
      <w:r w:rsidRPr="24318BF9">
        <w:rPr>
          <w:rFonts w:eastAsiaTheme="minorEastAsia"/>
          <w:color w:val="000000" w:themeColor="text1"/>
        </w:rPr>
        <w:t xml:space="preserve"> (2017</w:t>
      </w:r>
      <w:r w:rsidRPr="19849FBE">
        <w:rPr>
          <w:rFonts w:eastAsiaTheme="minorEastAsia"/>
          <w:color w:val="000000" w:themeColor="text1"/>
        </w:rPr>
        <w:t>)</w:t>
      </w:r>
      <w:r w:rsidR="4BAFB00F" w:rsidRPr="19849FBE">
        <w:rPr>
          <w:rFonts w:eastAsiaTheme="minorEastAsia"/>
          <w:color w:val="000000" w:themeColor="text1"/>
        </w:rPr>
        <w:t>.</w:t>
      </w:r>
      <w:r w:rsidRPr="24318BF9">
        <w:rPr>
          <w:rFonts w:eastAsiaTheme="minorEastAsia"/>
          <w:color w:val="000000" w:themeColor="text1"/>
        </w:rPr>
        <w:t xml:space="preserve"> Evaluation of two triplex one-step </w:t>
      </w:r>
      <w:proofErr w:type="spellStart"/>
      <w:r w:rsidRPr="24318BF9">
        <w:rPr>
          <w:rFonts w:eastAsiaTheme="minorEastAsia"/>
          <w:color w:val="000000" w:themeColor="text1"/>
        </w:rPr>
        <w:t>qRT</w:t>
      </w:r>
      <w:proofErr w:type="spellEnd"/>
      <w:r w:rsidRPr="24318BF9">
        <w:rPr>
          <w:rFonts w:eastAsiaTheme="minorEastAsia"/>
          <w:color w:val="000000" w:themeColor="text1"/>
        </w:rPr>
        <w:t xml:space="preserve">-PCR assays for the quantification of human enteric viruses in environmental samples. </w:t>
      </w:r>
      <w:r w:rsidRPr="24318BF9">
        <w:rPr>
          <w:rFonts w:eastAsiaTheme="minorEastAsia"/>
          <w:i/>
          <w:iCs/>
          <w:color w:val="000000" w:themeColor="text1"/>
        </w:rPr>
        <w:t xml:space="preserve">Food Environmental </w:t>
      </w:r>
      <w:r w:rsidR="60D8043E" w:rsidRPr="5F589ACF">
        <w:rPr>
          <w:rFonts w:eastAsiaTheme="minorEastAsia"/>
          <w:i/>
          <w:color w:val="000000" w:themeColor="text1"/>
          <w:shd w:val="clear" w:color="auto" w:fill="E6E6E6"/>
        </w:rPr>
        <w:t>Virology</w:t>
      </w:r>
      <w:r w:rsidRPr="24318BF9">
        <w:rPr>
          <w:rFonts w:eastAsiaTheme="minorEastAsia"/>
          <w:color w:val="000000" w:themeColor="text1"/>
        </w:rPr>
        <w:t xml:space="preserve">, </w:t>
      </w:r>
      <w:r w:rsidRPr="7C66ECE0">
        <w:rPr>
          <w:rFonts w:eastAsiaTheme="minorEastAsia"/>
          <w:b/>
          <w:color w:val="000000" w:themeColor="text1"/>
        </w:rPr>
        <w:t>9</w:t>
      </w:r>
      <w:r w:rsidR="510185C9" w:rsidRPr="7C66ECE0">
        <w:rPr>
          <w:rFonts w:eastAsiaTheme="minorEastAsia"/>
          <w:color w:val="000000" w:themeColor="text1"/>
        </w:rPr>
        <w:t>,</w:t>
      </w:r>
      <w:r w:rsidRPr="24318BF9">
        <w:rPr>
          <w:rFonts w:eastAsiaTheme="minorEastAsia"/>
          <w:color w:val="000000" w:themeColor="text1"/>
        </w:rPr>
        <w:t xml:space="preserve"> 343–349.</w:t>
      </w:r>
    </w:p>
    <w:p w14:paraId="1B3AD2B3" w14:textId="3D5D4AC9" w:rsidR="002F67E2" w:rsidRPr="002F67E2" w:rsidRDefault="002F67E2" w:rsidP="24318BF9">
      <w:pPr>
        <w:jc w:val="both"/>
        <w:rPr>
          <w:rFonts w:eastAsiaTheme="minorEastAsia"/>
          <w:color w:val="000000" w:themeColor="text1"/>
        </w:rPr>
      </w:pPr>
      <w:r w:rsidRPr="24318BF9">
        <w:rPr>
          <w:rFonts w:eastAsiaTheme="minorEastAsia"/>
          <w:color w:val="000000" w:themeColor="text1"/>
        </w:rPr>
        <w:t xml:space="preserve">Farkas, K., Cooper, D. M., McDonald, J. E., Malham, S. K., de Rougemont, A., &amp; Jones, D. L. (2018). Seasonal and spatial dynamics of enteric viruses in wastewater and in riverine and estuarine receiving waters. </w:t>
      </w:r>
      <w:r w:rsidRPr="24318BF9">
        <w:rPr>
          <w:rFonts w:eastAsiaTheme="minorEastAsia"/>
          <w:i/>
          <w:iCs/>
          <w:color w:val="000000" w:themeColor="text1"/>
        </w:rPr>
        <w:t>Science of the Total Environment</w:t>
      </w:r>
      <w:r w:rsidRPr="24318BF9">
        <w:rPr>
          <w:rFonts w:eastAsiaTheme="minorEastAsia"/>
          <w:color w:val="000000" w:themeColor="text1"/>
        </w:rPr>
        <w:t xml:space="preserve">, </w:t>
      </w:r>
      <w:r w:rsidRPr="7C66ECE0">
        <w:rPr>
          <w:rFonts w:eastAsiaTheme="minorEastAsia"/>
          <w:b/>
          <w:color w:val="000000" w:themeColor="text1"/>
        </w:rPr>
        <w:t>634</w:t>
      </w:r>
      <w:r w:rsidRPr="24318BF9">
        <w:rPr>
          <w:rFonts w:eastAsiaTheme="minorEastAsia"/>
          <w:color w:val="000000" w:themeColor="text1"/>
        </w:rPr>
        <w:t>, 1174-1183.</w:t>
      </w:r>
    </w:p>
    <w:p w14:paraId="3AB1DF7D" w14:textId="1A661D70" w:rsidR="002F67E2" w:rsidRPr="002F67E2" w:rsidRDefault="002F67E2" w:rsidP="24318BF9">
      <w:pPr>
        <w:jc w:val="both"/>
        <w:rPr>
          <w:rFonts w:eastAsiaTheme="minorEastAsia"/>
          <w:color w:val="000000" w:themeColor="text1"/>
        </w:rPr>
      </w:pPr>
      <w:r w:rsidRPr="24318BF9">
        <w:rPr>
          <w:rFonts w:eastAsiaTheme="minorEastAsia"/>
          <w:color w:val="000000" w:themeColor="text1"/>
        </w:rPr>
        <w:t xml:space="preserve">Farkas, K., Walker, D. I., </w:t>
      </w:r>
      <w:proofErr w:type="spellStart"/>
      <w:r w:rsidRPr="24318BF9">
        <w:rPr>
          <w:rFonts w:eastAsiaTheme="minorEastAsia"/>
          <w:color w:val="000000" w:themeColor="text1"/>
        </w:rPr>
        <w:t>Adriaenssens</w:t>
      </w:r>
      <w:proofErr w:type="spellEnd"/>
      <w:r w:rsidRPr="24318BF9">
        <w:rPr>
          <w:rFonts w:eastAsiaTheme="minorEastAsia"/>
          <w:color w:val="000000" w:themeColor="text1"/>
        </w:rPr>
        <w:t xml:space="preserve">, E. M., McDonald, J. E., Hillary, L. S., Malham, S. K., &amp; Jones, D. L. (2020). Viral indicators for tracking domestic wastewater contamination in the aquatic environment. </w:t>
      </w:r>
      <w:r w:rsidRPr="24318BF9">
        <w:rPr>
          <w:rFonts w:eastAsiaTheme="minorEastAsia"/>
          <w:i/>
          <w:iCs/>
          <w:color w:val="000000" w:themeColor="text1"/>
        </w:rPr>
        <w:t xml:space="preserve">Water </w:t>
      </w:r>
      <w:r w:rsidR="0241A026" w:rsidRPr="088DBA40">
        <w:rPr>
          <w:rFonts w:eastAsiaTheme="minorEastAsia"/>
          <w:i/>
          <w:iCs/>
          <w:color w:val="000000" w:themeColor="text1"/>
        </w:rPr>
        <w:t>R</w:t>
      </w:r>
      <w:r w:rsidRPr="088DBA40">
        <w:rPr>
          <w:rFonts w:eastAsiaTheme="minorEastAsia"/>
          <w:i/>
          <w:iCs/>
          <w:color w:val="000000" w:themeColor="text1"/>
        </w:rPr>
        <w:t>esearch</w:t>
      </w:r>
      <w:r w:rsidRPr="24318BF9">
        <w:rPr>
          <w:rFonts w:eastAsiaTheme="minorEastAsia"/>
          <w:color w:val="000000" w:themeColor="text1"/>
        </w:rPr>
        <w:t xml:space="preserve">, </w:t>
      </w:r>
      <w:r w:rsidRPr="7C66ECE0">
        <w:rPr>
          <w:rFonts w:eastAsiaTheme="minorEastAsia"/>
          <w:b/>
          <w:color w:val="000000" w:themeColor="text1"/>
        </w:rPr>
        <w:t>181</w:t>
      </w:r>
      <w:r w:rsidRPr="24318BF9">
        <w:rPr>
          <w:rFonts w:eastAsiaTheme="minorEastAsia"/>
          <w:color w:val="000000" w:themeColor="text1"/>
        </w:rPr>
        <w:t>, 115926.</w:t>
      </w:r>
    </w:p>
    <w:p w14:paraId="0713223C" w14:textId="77C7669D" w:rsidR="00E661E7" w:rsidRPr="002D30A4" w:rsidRDefault="00E661E7" w:rsidP="00E661E7">
      <w:pPr>
        <w:spacing w:after="120" w:line="276" w:lineRule="auto"/>
        <w:jc w:val="both"/>
        <w:rPr>
          <w:rFonts w:eastAsiaTheme="minorEastAsia"/>
        </w:rPr>
      </w:pPr>
      <w:r w:rsidRPr="5F589ACF">
        <w:rPr>
          <w:rFonts w:eastAsiaTheme="minorEastAsia"/>
        </w:rPr>
        <w:t>Garcia-Garcia</w:t>
      </w:r>
      <w:r w:rsidR="38160012" w:rsidRPr="3DB964AF">
        <w:rPr>
          <w:rFonts w:eastAsiaTheme="minorEastAsia"/>
        </w:rPr>
        <w:t>,</w:t>
      </w:r>
      <w:r w:rsidRPr="3DB964AF">
        <w:rPr>
          <w:rFonts w:eastAsiaTheme="minorEastAsia"/>
        </w:rPr>
        <w:t xml:space="preserve"> L</w:t>
      </w:r>
      <w:r w:rsidR="30511550" w:rsidRPr="3DB964AF">
        <w:rPr>
          <w:rFonts w:eastAsiaTheme="minorEastAsia"/>
        </w:rPr>
        <w:t xml:space="preserve">. </w:t>
      </w:r>
      <w:r w:rsidRPr="3DB964AF">
        <w:rPr>
          <w:rFonts w:eastAsiaTheme="minorEastAsia"/>
        </w:rPr>
        <w:t>M</w:t>
      </w:r>
      <w:r w:rsidR="136B8183" w:rsidRPr="3DB964AF">
        <w:rPr>
          <w:rFonts w:eastAsiaTheme="minorEastAsia"/>
        </w:rPr>
        <w:t>.</w:t>
      </w:r>
      <w:r w:rsidRPr="3DB964AF">
        <w:rPr>
          <w:rFonts w:eastAsiaTheme="minorEastAsia"/>
        </w:rPr>
        <w:t>,</w:t>
      </w:r>
      <w:r w:rsidRPr="5F589ACF">
        <w:rPr>
          <w:rFonts w:eastAsiaTheme="minorEastAsia"/>
        </w:rPr>
        <w:t xml:space="preserve"> Campos</w:t>
      </w:r>
      <w:r w:rsidR="780EBE23" w:rsidRPr="3DB964AF">
        <w:rPr>
          <w:rFonts w:eastAsiaTheme="minorEastAsia"/>
        </w:rPr>
        <w:t>,</w:t>
      </w:r>
      <w:r w:rsidRPr="3DB964AF">
        <w:rPr>
          <w:rFonts w:eastAsiaTheme="minorEastAsia"/>
        </w:rPr>
        <w:t xml:space="preserve"> C</w:t>
      </w:r>
      <w:r w:rsidR="780EBE23" w:rsidRPr="3DB964AF">
        <w:rPr>
          <w:rFonts w:eastAsiaTheme="minorEastAsia"/>
        </w:rPr>
        <w:t>.</w:t>
      </w:r>
      <w:r w:rsidR="780EBE23" w:rsidRPr="72F18FA0">
        <w:rPr>
          <w:rFonts w:eastAsiaTheme="minorEastAsia"/>
        </w:rPr>
        <w:t xml:space="preserve"> </w:t>
      </w:r>
      <w:r w:rsidRPr="72F18FA0">
        <w:rPr>
          <w:rFonts w:eastAsiaTheme="minorEastAsia"/>
        </w:rPr>
        <w:t>J</w:t>
      </w:r>
      <w:r w:rsidR="6BD73271" w:rsidRPr="72F18FA0">
        <w:rPr>
          <w:rFonts w:eastAsiaTheme="minorEastAsia"/>
        </w:rPr>
        <w:t xml:space="preserve">. </w:t>
      </w:r>
      <w:r w:rsidRPr="72F18FA0">
        <w:rPr>
          <w:rFonts w:eastAsiaTheme="minorEastAsia"/>
        </w:rPr>
        <w:t>A</w:t>
      </w:r>
      <w:r w:rsidR="20FEF31B" w:rsidRPr="72F18FA0">
        <w:rPr>
          <w:rFonts w:eastAsiaTheme="minorEastAsia"/>
        </w:rPr>
        <w:t>.</w:t>
      </w:r>
      <w:r w:rsidRPr="72F18FA0">
        <w:rPr>
          <w:rFonts w:eastAsiaTheme="minorEastAsia"/>
        </w:rPr>
        <w:t>,</w:t>
      </w:r>
      <w:r w:rsidRPr="5F589ACF">
        <w:rPr>
          <w:rFonts w:eastAsiaTheme="minorEastAsia"/>
        </w:rPr>
        <w:t xml:space="preserve"> Kershaw</w:t>
      </w:r>
      <w:r w:rsidR="069539B5" w:rsidRPr="72F18FA0">
        <w:rPr>
          <w:rFonts w:eastAsiaTheme="minorEastAsia"/>
        </w:rPr>
        <w:t>,</w:t>
      </w:r>
      <w:r w:rsidRPr="5F589ACF">
        <w:rPr>
          <w:rFonts w:eastAsiaTheme="minorEastAsia"/>
        </w:rPr>
        <w:t xml:space="preserve"> S</w:t>
      </w:r>
      <w:r w:rsidR="069539B5" w:rsidRPr="72F18FA0">
        <w:rPr>
          <w:rFonts w:eastAsiaTheme="minorEastAsia"/>
        </w:rPr>
        <w:t>.</w:t>
      </w:r>
      <w:r w:rsidRPr="72F18FA0">
        <w:rPr>
          <w:rFonts w:eastAsiaTheme="minorEastAsia"/>
        </w:rPr>
        <w:t>,</w:t>
      </w:r>
      <w:r w:rsidRPr="5F589ACF">
        <w:rPr>
          <w:rFonts w:eastAsiaTheme="minorEastAsia"/>
        </w:rPr>
        <w:t xml:space="preserve"> Younger</w:t>
      </w:r>
      <w:r w:rsidR="7ADDECF7" w:rsidRPr="72F18FA0">
        <w:rPr>
          <w:rFonts w:eastAsiaTheme="minorEastAsia"/>
        </w:rPr>
        <w:t>,</w:t>
      </w:r>
      <w:r w:rsidRPr="5F589ACF">
        <w:rPr>
          <w:rFonts w:eastAsiaTheme="minorEastAsia"/>
        </w:rPr>
        <w:t xml:space="preserve"> A</w:t>
      </w:r>
      <w:r w:rsidR="7ADDECF7" w:rsidRPr="72F18FA0">
        <w:rPr>
          <w:rFonts w:eastAsiaTheme="minorEastAsia"/>
        </w:rPr>
        <w:t>.</w:t>
      </w:r>
      <w:r w:rsidRPr="72F18FA0">
        <w:rPr>
          <w:rFonts w:eastAsiaTheme="minorEastAsia"/>
        </w:rPr>
        <w:t>,</w:t>
      </w:r>
      <w:r w:rsidRPr="5F589ACF">
        <w:rPr>
          <w:rFonts w:eastAsiaTheme="minorEastAsia"/>
        </w:rPr>
        <w:t xml:space="preserve"> </w:t>
      </w:r>
      <w:r w:rsidR="5054ACB9" w:rsidRPr="75CFD7DE">
        <w:rPr>
          <w:rFonts w:eastAsiaTheme="minorEastAsia"/>
        </w:rPr>
        <w:t xml:space="preserve">&amp; </w:t>
      </w:r>
      <w:r w:rsidRPr="5F589ACF">
        <w:rPr>
          <w:rFonts w:eastAsiaTheme="minorEastAsia"/>
        </w:rPr>
        <w:t>Bacon</w:t>
      </w:r>
      <w:r w:rsidR="31FFF4BE" w:rsidRPr="72F18FA0">
        <w:rPr>
          <w:rFonts w:eastAsiaTheme="minorEastAsia"/>
        </w:rPr>
        <w:t>,</w:t>
      </w:r>
      <w:r w:rsidRPr="5F589ACF">
        <w:rPr>
          <w:rFonts w:eastAsiaTheme="minorEastAsia"/>
        </w:rPr>
        <w:t xml:space="preserve"> J</w:t>
      </w:r>
      <w:r w:rsidR="628223B4" w:rsidRPr="75CFD7DE">
        <w:rPr>
          <w:rFonts w:eastAsiaTheme="minorEastAsia"/>
        </w:rPr>
        <w:t>.</w:t>
      </w:r>
      <w:r w:rsidRPr="5F589ACF">
        <w:rPr>
          <w:rFonts w:eastAsiaTheme="minorEastAsia"/>
        </w:rPr>
        <w:t xml:space="preserve"> (2021</w:t>
      </w:r>
      <w:r w:rsidRPr="75CFD7DE">
        <w:rPr>
          <w:rFonts w:eastAsiaTheme="minorEastAsia"/>
        </w:rPr>
        <w:t>)</w:t>
      </w:r>
      <w:r w:rsidR="5B17BF6C" w:rsidRPr="75CFD7DE">
        <w:rPr>
          <w:rFonts w:eastAsiaTheme="minorEastAsia"/>
        </w:rPr>
        <w:t>.</w:t>
      </w:r>
      <w:r w:rsidRPr="5F589ACF">
        <w:rPr>
          <w:rFonts w:eastAsiaTheme="minorEastAsia"/>
        </w:rPr>
        <w:t xml:space="preserve"> Scenarios of intermittent </w:t>
      </w:r>
      <w:r w:rsidRPr="5F589ACF">
        <w:rPr>
          <w:rFonts w:eastAsiaTheme="minorEastAsia"/>
          <w:i/>
        </w:rPr>
        <w:t xml:space="preserve">E. coli </w:t>
      </w:r>
      <w:r w:rsidRPr="5F589ACF">
        <w:rPr>
          <w:rFonts w:eastAsiaTheme="minorEastAsia"/>
        </w:rPr>
        <w:t>contamination from sewer overflows to shellfish growing waters: the Dart Estuary case study</w:t>
      </w:r>
      <w:r w:rsidR="41CDC2CD" w:rsidRPr="4E2AF046">
        <w:rPr>
          <w:rFonts w:eastAsiaTheme="minorEastAsia"/>
        </w:rPr>
        <w:t>.</w:t>
      </w:r>
      <w:r w:rsidRPr="5F589ACF">
        <w:rPr>
          <w:rFonts w:eastAsiaTheme="minorEastAsia"/>
        </w:rPr>
        <w:t xml:space="preserve"> </w:t>
      </w:r>
      <w:r w:rsidRPr="6FBD53E5">
        <w:rPr>
          <w:rFonts w:eastAsiaTheme="minorEastAsia"/>
          <w:i/>
        </w:rPr>
        <w:t>Marine Pollution Bulletin</w:t>
      </w:r>
      <w:r w:rsidR="3383EEB8" w:rsidRPr="4E2AF046">
        <w:rPr>
          <w:rFonts w:eastAsiaTheme="minorEastAsia"/>
        </w:rPr>
        <w:t>,</w:t>
      </w:r>
      <w:r w:rsidRPr="6FBD53E5">
        <w:rPr>
          <w:rFonts w:eastAsiaTheme="minorEastAsia"/>
          <w:b/>
        </w:rPr>
        <w:t xml:space="preserve"> 167</w:t>
      </w:r>
      <w:r w:rsidR="394BB177" w:rsidRPr="6FBD53E5">
        <w:rPr>
          <w:rFonts w:eastAsiaTheme="minorEastAsia"/>
        </w:rPr>
        <w:t>,</w:t>
      </w:r>
      <w:r w:rsidRPr="5F589ACF">
        <w:rPr>
          <w:rFonts w:eastAsiaTheme="minorEastAsia"/>
        </w:rPr>
        <w:t xml:space="preserve"> 112332.</w:t>
      </w:r>
    </w:p>
    <w:p w14:paraId="28F2E836" w14:textId="025E137E" w:rsidR="006F311C" w:rsidRDefault="40AB2519" w:rsidP="24318BF9">
      <w:pPr>
        <w:spacing w:before="240" w:line="240" w:lineRule="exact"/>
        <w:jc w:val="both"/>
        <w:rPr>
          <w:rFonts w:eastAsiaTheme="minorEastAsia"/>
          <w:color w:val="000000" w:themeColor="text1"/>
        </w:rPr>
      </w:pPr>
      <w:r w:rsidRPr="24318BF9">
        <w:rPr>
          <w:rFonts w:eastAsiaTheme="minorEastAsia"/>
          <w:color w:val="000000" w:themeColor="text1"/>
        </w:rPr>
        <w:t xml:space="preserve">Garson, J. </w:t>
      </w:r>
      <w:r w:rsidRPr="4BE1109A">
        <w:rPr>
          <w:rFonts w:eastAsiaTheme="minorEastAsia"/>
          <w:color w:val="000000" w:themeColor="text1"/>
        </w:rPr>
        <w:t>A</w:t>
      </w:r>
      <w:r w:rsidRPr="0303DCBC">
        <w:rPr>
          <w:rFonts w:eastAsiaTheme="minorEastAsia"/>
          <w:color w:val="000000" w:themeColor="text1"/>
        </w:rPr>
        <w:t>.</w:t>
      </w:r>
      <w:r w:rsidR="53D6C506" w:rsidRPr="0303DCBC">
        <w:rPr>
          <w:rFonts w:eastAsiaTheme="minorEastAsia"/>
          <w:color w:val="000000" w:themeColor="text1"/>
        </w:rPr>
        <w:t>, Ferns, R. B., Grant, P</w:t>
      </w:r>
      <w:r w:rsidRPr="42FBA233">
        <w:rPr>
          <w:rFonts w:eastAsiaTheme="minorEastAsia"/>
          <w:color w:val="000000" w:themeColor="text1"/>
        </w:rPr>
        <w:t xml:space="preserve">. </w:t>
      </w:r>
      <w:r w:rsidR="53D6C506" w:rsidRPr="42FBA233">
        <w:rPr>
          <w:rFonts w:eastAsiaTheme="minorEastAsia"/>
          <w:color w:val="000000" w:themeColor="text1"/>
        </w:rPr>
        <w:t xml:space="preserve">R., Ijaz, S., </w:t>
      </w:r>
      <w:proofErr w:type="spellStart"/>
      <w:r w:rsidR="53D6C506" w:rsidRPr="42FBA233">
        <w:rPr>
          <w:rFonts w:eastAsiaTheme="minorEastAsia"/>
          <w:color w:val="000000" w:themeColor="text1"/>
        </w:rPr>
        <w:t>Nastouli</w:t>
      </w:r>
      <w:proofErr w:type="spellEnd"/>
      <w:r w:rsidR="53D6C506" w:rsidRPr="42FBA233">
        <w:rPr>
          <w:rFonts w:eastAsiaTheme="minorEastAsia"/>
          <w:color w:val="000000" w:themeColor="text1"/>
        </w:rPr>
        <w:t xml:space="preserve">, E., </w:t>
      </w:r>
      <w:proofErr w:type="spellStart"/>
      <w:r w:rsidR="53D6C506" w:rsidRPr="42FBA233">
        <w:rPr>
          <w:rFonts w:eastAsiaTheme="minorEastAsia"/>
          <w:color w:val="000000" w:themeColor="text1"/>
        </w:rPr>
        <w:t>Szypulska</w:t>
      </w:r>
      <w:proofErr w:type="spellEnd"/>
      <w:r w:rsidR="53D6C506" w:rsidRPr="42FBA233">
        <w:rPr>
          <w:rFonts w:eastAsiaTheme="minorEastAsia"/>
          <w:color w:val="000000" w:themeColor="text1"/>
        </w:rPr>
        <w:t xml:space="preserve">, R., </w:t>
      </w:r>
      <w:r w:rsidR="53D6C506" w:rsidRPr="540BE1E4">
        <w:rPr>
          <w:rFonts w:eastAsiaTheme="minorEastAsia"/>
          <w:color w:val="000000" w:themeColor="text1"/>
        </w:rPr>
        <w:t>&amp; Tedder, R. S</w:t>
      </w:r>
      <w:r w:rsidRPr="42FBA233">
        <w:rPr>
          <w:rFonts w:eastAsiaTheme="minorEastAsia"/>
          <w:i/>
          <w:iCs/>
          <w:color w:val="000000" w:themeColor="text1"/>
        </w:rPr>
        <w:t>.</w:t>
      </w:r>
      <w:r w:rsidRPr="76B52281">
        <w:rPr>
          <w:rFonts w:eastAsiaTheme="minorEastAsia"/>
          <w:i/>
          <w:color w:val="000000" w:themeColor="text1"/>
        </w:rPr>
        <w:t xml:space="preserve"> </w:t>
      </w:r>
      <w:r w:rsidR="28892997" w:rsidRPr="6FBD53E5">
        <w:rPr>
          <w:rFonts w:eastAsiaTheme="minorEastAsia"/>
          <w:color w:val="000000" w:themeColor="text1"/>
        </w:rPr>
        <w:t>(</w:t>
      </w:r>
      <w:r w:rsidR="28892997" w:rsidRPr="76B52281">
        <w:rPr>
          <w:rFonts w:eastAsiaTheme="minorEastAsia"/>
          <w:color w:val="000000" w:themeColor="text1"/>
        </w:rPr>
        <w:t>2012).</w:t>
      </w:r>
      <w:r w:rsidRPr="76B52281">
        <w:rPr>
          <w:rFonts w:eastAsiaTheme="minorEastAsia"/>
          <w:color w:val="000000" w:themeColor="text1"/>
        </w:rPr>
        <w:t xml:space="preserve"> </w:t>
      </w:r>
      <w:r w:rsidRPr="24318BF9">
        <w:rPr>
          <w:rFonts w:eastAsiaTheme="minorEastAsia"/>
          <w:color w:val="000000" w:themeColor="text1"/>
        </w:rPr>
        <w:t xml:space="preserve">Minor groove binder modification of widely used TaqMan probe for hepatitis E virus reduces risk of false negative real-time PCR results. </w:t>
      </w:r>
      <w:r w:rsidRPr="7F31915F">
        <w:rPr>
          <w:rFonts w:eastAsiaTheme="minorEastAsia"/>
          <w:i/>
          <w:iCs/>
          <w:color w:val="000000" w:themeColor="text1"/>
        </w:rPr>
        <w:t>J</w:t>
      </w:r>
      <w:r w:rsidR="1F9567C3" w:rsidRPr="7F31915F">
        <w:rPr>
          <w:rFonts w:eastAsiaTheme="minorEastAsia"/>
          <w:i/>
          <w:iCs/>
          <w:color w:val="000000" w:themeColor="text1"/>
        </w:rPr>
        <w:t>ournal of</w:t>
      </w:r>
      <w:r w:rsidRPr="7F31915F">
        <w:rPr>
          <w:rFonts w:eastAsiaTheme="minorEastAsia"/>
          <w:i/>
          <w:iCs/>
          <w:color w:val="000000" w:themeColor="text1"/>
        </w:rPr>
        <w:t xml:space="preserve"> Virol</w:t>
      </w:r>
      <w:r w:rsidR="11AC3573" w:rsidRPr="7F31915F">
        <w:rPr>
          <w:rFonts w:eastAsiaTheme="minorEastAsia"/>
          <w:i/>
          <w:iCs/>
          <w:color w:val="000000" w:themeColor="text1"/>
        </w:rPr>
        <w:t>ogical</w:t>
      </w:r>
      <w:r w:rsidRPr="24318BF9">
        <w:rPr>
          <w:rFonts w:eastAsiaTheme="minorEastAsia"/>
          <w:i/>
          <w:iCs/>
          <w:color w:val="000000" w:themeColor="text1"/>
        </w:rPr>
        <w:t xml:space="preserve"> Methods</w:t>
      </w:r>
      <w:r w:rsidR="3FAA5FD6" w:rsidRPr="7F31915F">
        <w:rPr>
          <w:rFonts w:eastAsiaTheme="minorEastAsia"/>
          <w:i/>
          <w:iCs/>
          <w:color w:val="000000" w:themeColor="text1"/>
        </w:rPr>
        <w:t>,</w:t>
      </w:r>
      <w:r w:rsidRPr="24318BF9">
        <w:rPr>
          <w:rFonts w:eastAsiaTheme="minorEastAsia"/>
          <w:color w:val="000000" w:themeColor="text1"/>
        </w:rPr>
        <w:t xml:space="preserve"> </w:t>
      </w:r>
      <w:r w:rsidRPr="24318BF9">
        <w:rPr>
          <w:rFonts w:eastAsiaTheme="minorEastAsia"/>
          <w:b/>
          <w:bCs/>
          <w:color w:val="000000" w:themeColor="text1"/>
        </w:rPr>
        <w:t>186</w:t>
      </w:r>
      <w:r w:rsidRPr="24318BF9">
        <w:rPr>
          <w:rFonts w:eastAsiaTheme="minorEastAsia"/>
          <w:color w:val="000000" w:themeColor="text1"/>
        </w:rPr>
        <w:t>, 157–160</w:t>
      </w:r>
      <w:r w:rsidRPr="6FBD53E5">
        <w:rPr>
          <w:rFonts w:eastAsiaTheme="minorEastAsia"/>
          <w:color w:val="000000" w:themeColor="text1"/>
        </w:rPr>
        <w:t>.</w:t>
      </w:r>
    </w:p>
    <w:p w14:paraId="5718D7F0" w14:textId="77989B39" w:rsidR="084A3B67" w:rsidRDefault="1C161040" w:rsidP="084A3B67">
      <w:pPr>
        <w:spacing w:before="240" w:line="240" w:lineRule="exact"/>
        <w:jc w:val="both"/>
        <w:rPr>
          <w:rFonts w:eastAsiaTheme="minorEastAsia"/>
          <w:color w:val="000000" w:themeColor="text1"/>
        </w:rPr>
      </w:pPr>
      <w:proofErr w:type="spellStart"/>
      <w:r w:rsidRPr="64294092">
        <w:rPr>
          <w:rFonts w:eastAsiaTheme="minorEastAsia"/>
          <w:color w:val="000000" w:themeColor="text1"/>
        </w:rPr>
        <w:lastRenderedPageBreak/>
        <w:t>Gronewold</w:t>
      </w:r>
      <w:proofErr w:type="spellEnd"/>
      <w:r w:rsidR="00544A13" w:rsidRPr="145751CB">
        <w:rPr>
          <w:rFonts w:eastAsiaTheme="minorEastAsia"/>
          <w:color w:val="000000" w:themeColor="text1"/>
        </w:rPr>
        <w:t>,</w:t>
      </w:r>
      <w:r w:rsidRPr="64294092">
        <w:rPr>
          <w:rFonts w:eastAsiaTheme="minorEastAsia"/>
          <w:color w:val="000000" w:themeColor="text1"/>
        </w:rPr>
        <w:t xml:space="preserve"> </w:t>
      </w:r>
      <w:r w:rsidRPr="3DB964AF">
        <w:rPr>
          <w:rFonts w:eastAsiaTheme="minorEastAsia"/>
          <w:color w:val="000000" w:themeColor="text1"/>
        </w:rPr>
        <w:t>A</w:t>
      </w:r>
      <w:r w:rsidR="5C851EB9" w:rsidRPr="3DB964AF">
        <w:rPr>
          <w:rFonts w:eastAsiaTheme="minorEastAsia"/>
          <w:color w:val="000000" w:themeColor="text1"/>
        </w:rPr>
        <w:t xml:space="preserve">. </w:t>
      </w:r>
      <w:r w:rsidRPr="3DB964AF">
        <w:rPr>
          <w:rFonts w:eastAsiaTheme="minorEastAsia"/>
          <w:color w:val="000000" w:themeColor="text1"/>
        </w:rPr>
        <w:t>D</w:t>
      </w:r>
      <w:r w:rsidR="60BC177A" w:rsidRPr="145751CB">
        <w:rPr>
          <w:rFonts w:eastAsiaTheme="minorEastAsia"/>
          <w:color w:val="000000" w:themeColor="text1"/>
        </w:rPr>
        <w:t>.</w:t>
      </w:r>
      <w:r w:rsidRPr="145751CB">
        <w:rPr>
          <w:rFonts w:eastAsiaTheme="minorEastAsia"/>
          <w:color w:val="000000" w:themeColor="text1"/>
        </w:rPr>
        <w:t>,</w:t>
      </w:r>
      <w:r w:rsidRPr="64294092">
        <w:rPr>
          <w:rFonts w:eastAsiaTheme="minorEastAsia"/>
          <w:color w:val="000000" w:themeColor="text1"/>
        </w:rPr>
        <w:t xml:space="preserve"> </w:t>
      </w:r>
      <w:r w:rsidR="123F5A94" w:rsidRPr="26E35DB1">
        <w:rPr>
          <w:rFonts w:eastAsiaTheme="minorEastAsia"/>
          <w:color w:val="000000" w:themeColor="text1"/>
        </w:rPr>
        <w:t xml:space="preserve">&amp; </w:t>
      </w:r>
      <w:r w:rsidRPr="64294092">
        <w:rPr>
          <w:rFonts w:eastAsiaTheme="minorEastAsia"/>
          <w:color w:val="000000" w:themeColor="text1"/>
        </w:rPr>
        <w:t>Wolpert</w:t>
      </w:r>
      <w:r w:rsidR="442E86FB" w:rsidRPr="145751CB">
        <w:rPr>
          <w:rFonts w:eastAsiaTheme="minorEastAsia"/>
          <w:color w:val="000000" w:themeColor="text1"/>
        </w:rPr>
        <w:t>,</w:t>
      </w:r>
      <w:r w:rsidRPr="64294092">
        <w:rPr>
          <w:rFonts w:eastAsiaTheme="minorEastAsia"/>
          <w:color w:val="000000" w:themeColor="text1"/>
        </w:rPr>
        <w:t xml:space="preserve"> </w:t>
      </w:r>
      <w:r w:rsidRPr="3DB964AF">
        <w:rPr>
          <w:rFonts w:eastAsiaTheme="minorEastAsia"/>
          <w:color w:val="000000" w:themeColor="text1"/>
        </w:rPr>
        <w:t>R</w:t>
      </w:r>
      <w:r w:rsidR="7D4270E1" w:rsidRPr="3DB964AF">
        <w:rPr>
          <w:rFonts w:eastAsiaTheme="minorEastAsia"/>
          <w:color w:val="000000" w:themeColor="text1"/>
        </w:rPr>
        <w:t xml:space="preserve">. </w:t>
      </w:r>
      <w:r w:rsidRPr="3DB964AF">
        <w:rPr>
          <w:rFonts w:eastAsiaTheme="minorEastAsia"/>
          <w:color w:val="000000" w:themeColor="text1"/>
        </w:rPr>
        <w:t>L</w:t>
      </w:r>
      <w:r w:rsidR="5B73C780" w:rsidRPr="26E35DB1">
        <w:rPr>
          <w:rFonts w:eastAsiaTheme="minorEastAsia"/>
          <w:color w:val="000000" w:themeColor="text1"/>
        </w:rPr>
        <w:t>.</w:t>
      </w:r>
      <w:r w:rsidRPr="64294092">
        <w:rPr>
          <w:rFonts w:eastAsiaTheme="minorEastAsia"/>
          <w:color w:val="000000" w:themeColor="text1"/>
        </w:rPr>
        <w:t xml:space="preserve"> (2008</w:t>
      </w:r>
      <w:r w:rsidRPr="26E35DB1">
        <w:rPr>
          <w:rFonts w:eastAsiaTheme="minorEastAsia"/>
          <w:color w:val="000000" w:themeColor="text1"/>
        </w:rPr>
        <w:t>)</w:t>
      </w:r>
      <w:r w:rsidR="34A6055B" w:rsidRPr="26E35DB1">
        <w:rPr>
          <w:rFonts w:eastAsiaTheme="minorEastAsia"/>
          <w:color w:val="000000" w:themeColor="text1"/>
        </w:rPr>
        <w:t>.</w:t>
      </w:r>
      <w:r w:rsidRPr="64294092">
        <w:rPr>
          <w:rFonts w:eastAsiaTheme="minorEastAsia"/>
          <w:color w:val="000000" w:themeColor="text1"/>
        </w:rPr>
        <w:t xml:space="preserve"> </w:t>
      </w:r>
      <w:r w:rsidR="24C005AF" w:rsidRPr="6028AA99">
        <w:rPr>
          <w:rFonts w:eastAsiaTheme="minorEastAsia"/>
          <w:color w:val="000000" w:themeColor="text1"/>
        </w:rPr>
        <w:t>Modelling</w:t>
      </w:r>
      <w:r w:rsidRPr="64294092">
        <w:rPr>
          <w:rFonts w:eastAsiaTheme="minorEastAsia"/>
          <w:color w:val="000000" w:themeColor="text1"/>
        </w:rPr>
        <w:t xml:space="preserve"> the relationship between most probable number (MPN) and colony-forming unit (CFU) estimates of </w:t>
      </w:r>
      <w:r w:rsidR="70BD4019" w:rsidRPr="6028AA99">
        <w:rPr>
          <w:rFonts w:eastAsiaTheme="minorEastAsia"/>
          <w:color w:val="000000" w:themeColor="text1"/>
        </w:rPr>
        <w:t>faecal</w:t>
      </w:r>
      <w:r w:rsidRPr="64294092">
        <w:rPr>
          <w:rFonts w:eastAsiaTheme="minorEastAsia"/>
          <w:color w:val="000000" w:themeColor="text1"/>
        </w:rPr>
        <w:t xml:space="preserve"> coliform concentration. </w:t>
      </w:r>
      <w:r w:rsidRPr="6FBD53E5">
        <w:rPr>
          <w:rFonts w:eastAsiaTheme="minorEastAsia"/>
          <w:i/>
          <w:color w:val="000000" w:themeColor="text1"/>
        </w:rPr>
        <w:t>Water Research</w:t>
      </w:r>
      <w:r w:rsidR="76CD7ACF" w:rsidRPr="26E35DB1">
        <w:rPr>
          <w:rFonts w:eastAsiaTheme="minorEastAsia"/>
          <w:color w:val="000000" w:themeColor="text1"/>
        </w:rPr>
        <w:t>,</w:t>
      </w:r>
      <w:r w:rsidRPr="64294092">
        <w:rPr>
          <w:rFonts w:eastAsiaTheme="minorEastAsia"/>
          <w:color w:val="000000" w:themeColor="text1"/>
        </w:rPr>
        <w:t xml:space="preserve"> </w:t>
      </w:r>
      <w:r w:rsidRPr="6FBD53E5">
        <w:rPr>
          <w:rFonts w:eastAsiaTheme="minorEastAsia"/>
          <w:b/>
          <w:color w:val="000000" w:themeColor="text1"/>
        </w:rPr>
        <w:t>42</w:t>
      </w:r>
      <w:r w:rsidR="14E1EF7C" w:rsidRPr="6FBD53E5">
        <w:rPr>
          <w:rFonts w:eastAsiaTheme="minorEastAsia"/>
          <w:b/>
          <w:bCs/>
          <w:color w:val="000000" w:themeColor="text1"/>
        </w:rPr>
        <w:t>,</w:t>
      </w:r>
      <w:r w:rsidRPr="64294092">
        <w:rPr>
          <w:rFonts w:eastAsiaTheme="minorEastAsia"/>
          <w:color w:val="000000" w:themeColor="text1"/>
        </w:rPr>
        <w:t xml:space="preserve"> 3327 – 3334.  </w:t>
      </w:r>
    </w:p>
    <w:p w14:paraId="1FD23482" w14:textId="7FA7D29B" w:rsidR="00402B59" w:rsidRPr="00402B59" w:rsidRDefault="00402B59" w:rsidP="24318BF9">
      <w:pPr>
        <w:spacing w:before="240" w:line="240" w:lineRule="exact"/>
        <w:jc w:val="both"/>
        <w:rPr>
          <w:rFonts w:eastAsiaTheme="minorEastAsia"/>
        </w:rPr>
      </w:pPr>
      <w:r w:rsidRPr="24318BF9">
        <w:rPr>
          <w:rFonts w:eastAsiaTheme="minorEastAsia"/>
        </w:rPr>
        <w:t xml:space="preserve">Harwood, V. J., Staley, C., </w:t>
      </w:r>
      <w:proofErr w:type="spellStart"/>
      <w:r w:rsidRPr="24318BF9">
        <w:rPr>
          <w:rFonts w:eastAsiaTheme="minorEastAsia"/>
        </w:rPr>
        <w:t>Badgley</w:t>
      </w:r>
      <w:proofErr w:type="spellEnd"/>
      <w:r w:rsidRPr="24318BF9">
        <w:rPr>
          <w:rFonts w:eastAsiaTheme="minorEastAsia"/>
        </w:rPr>
        <w:t xml:space="preserve">, B. D., Borges, K., &amp; </w:t>
      </w:r>
      <w:proofErr w:type="spellStart"/>
      <w:r w:rsidRPr="24318BF9">
        <w:rPr>
          <w:rFonts w:eastAsiaTheme="minorEastAsia"/>
        </w:rPr>
        <w:t>Korajkic</w:t>
      </w:r>
      <w:proofErr w:type="spellEnd"/>
      <w:r w:rsidRPr="24318BF9">
        <w:rPr>
          <w:rFonts w:eastAsiaTheme="minorEastAsia"/>
        </w:rPr>
        <w:t xml:space="preserve">, A. (2014). Microbial source tracking markers for detection of </w:t>
      </w:r>
      <w:r w:rsidR="546B5DD5" w:rsidRPr="1870A2CF">
        <w:rPr>
          <w:rFonts w:eastAsiaTheme="minorEastAsia"/>
        </w:rPr>
        <w:t>faecal</w:t>
      </w:r>
      <w:r w:rsidRPr="24318BF9">
        <w:rPr>
          <w:rFonts w:eastAsiaTheme="minorEastAsia"/>
        </w:rPr>
        <w:t xml:space="preserve"> contamination in environmental waters: relationships between pathogens and human health outcomes. </w:t>
      </w:r>
      <w:r w:rsidRPr="24318BF9">
        <w:rPr>
          <w:rFonts w:eastAsiaTheme="minorEastAsia"/>
          <w:i/>
          <w:iCs/>
        </w:rPr>
        <w:t>FEMS microbiology reviews</w:t>
      </w:r>
      <w:r w:rsidRPr="24318BF9">
        <w:rPr>
          <w:rFonts w:eastAsiaTheme="minorEastAsia"/>
        </w:rPr>
        <w:t xml:space="preserve">, </w:t>
      </w:r>
      <w:r w:rsidRPr="6FBD53E5">
        <w:rPr>
          <w:rFonts w:eastAsiaTheme="minorEastAsia"/>
          <w:b/>
        </w:rPr>
        <w:t>38(1)</w:t>
      </w:r>
      <w:r w:rsidRPr="24318BF9">
        <w:rPr>
          <w:rFonts w:eastAsiaTheme="minorEastAsia"/>
        </w:rPr>
        <w:t>, 1-40.</w:t>
      </w:r>
    </w:p>
    <w:p w14:paraId="38A7AC32" w14:textId="58BB4156" w:rsidR="00402B59" w:rsidRPr="00402B59" w:rsidRDefault="00402B59" w:rsidP="24318BF9">
      <w:pPr>
        <w:spacing w:before="240" w:line="240" w:lineRule="exact"/>
        <w:jc w:val="both"/>
        <w:rPr>
          <w:rFonts w:eastAsiaTheme="minorEastAsia"/>
        </w:rPr>
      </w:pPr>
      <w:r w:rsidRPr="24318BF9">
        <w:rPr>
          <w:rFonts w:eastAsiaTheme="minorEastAsia"/>
        </w:rPr>
        <w:t xml:space="preserve">Hot, D., </w:t>
      </w:r>
      <w:proofErr w:type="spellStart"/>
      <w:r w:rsidRPr="24318BF9">
        <w:rPr>
          <w:rFonts w:eastAsiaTheme="minorEastAsia"/>
        </w:rPr>
        <w:t>Legeay</w:t>
      </w:r>
      <w:proofErr w:type="spellEnd"/>
      <w:r w:rsidRPr="24318BF9">
        <w:rPr>
          <w:rFonts w:eastAsiaTheme="minorEastAsia"/>
        </w:rPr>
        <w:t xml:space="preserve">, O., Jacques, J., </w:t>
      </w:r>
      <w:proofErr w:type="spellStart"/>
      <w:r w:rsidRPr="24318BF9">
        <w:rPr>
          <w:rFonts w:eastAsiaTheme="minorEastAsia"/>
        </w:rPr>
        <w:t>Gantzer</w:t>
      </w:r>
      <w:proofErr w:type="spellEnd"/>
      <w:r w:rsidRPr="24318BF9">
        <w:rPr>
          <w:rFonts w:eastAsiaTheme="minorEastAsia"/>
        </w:rPr>
        <w:t xml:space="preserve">, C., </w:t>
      </w:r>
      <w:proofErr w:type="spellStart"/>
      <w:r w:rsidRPr="24318BF9">
        <w:rPr>
          <w:rFonts w:eastAsiaTheme="minorEastAsia"/>
        </w:rPr>
        <w:t>Caudrelier</w:t>
      </w:r>
      <w:proofErr w:type="spellEnd"/>
      <w:r w:rsidRPr="24318BF9">
        <w:rPr>
          <w:rFonts w:eastAsiaTheme="minorEastAsia"/>
        </w:rPr>
        <w:t xml:space="preserve">, Y., </w:t>
      </w:r>
      <w:proofErr w:type="spellStart"/>
      <w:r w:rsidRPr="24318BF9">
        <w:rPr>
          <w:rFonts w:eastAsiaTheme="minorEastAsia"/>
        </w:rPr>
        <w:t>Guyard</w:t>
      </w:r>
      <w:proofErr w:type="spellEnd"/>
      <w:r w:rsidRPr="24318BF9">
        <w:rPr>
          <w:rFonts w:eastAsiaTheme="minorEastAsia"/>
        </w:rPr>
        <w:t xml:space="preserve">, K., &amp; </w:t>
      </w:r>
      <w:proofErr w:type="spellStart"/>
      <w:r w:rsidRPr="24318BF9">
        <w:rPr>
          <w:rFonts w:eastAsiaTheme="minorEastAsia"/>
        </w:rPr>
        <w:t>Andreoletti</w:t>
      </w:r>
      <w:proofErr w:type="spellEnd"/>
      <w:r w:rsidRPr="24318BF9">
        <w:rPr>
          <w:rFonts w:eastAsiaTheme="minorEastAsia"/>
        </w:rPr>
        <w:t xml:space="preserve">, L. (2003). Detection of somatic </w:t>
      </w:r>
      <w:proofErr w:type="spellStart"/>
      <w:r w:rsidRPr="24318BF9">
        <w:rPr>
          <w:rFonts w:eastAsiaTheme="minorEastAsia"/>
        </w:rPr>
        <w:t>phages</w:t>
      </w:r>
      <w:proofErr w:type="spellEnd"/>
      <w:r w:rsidRPr="24318BF9">
        <w:rPr>
          <w:rFonts w:eastAsiaTheme="minorEastAsia"/>
        </w:rPr>
        <w:t xml:space="preserve">, infectious enteroviruses and enterovirus genomes as indicators of human enteric viral pollution in surface water. </w:t>
      </w:r>
      <w:r w:rsidRPr="24318BF9">
        <w:rPr>
          <w:rFonts w:eastAsiaTheme="minorEastAsia"/>
          <w:i/>
          <w:iCs/>
        </w:rPr>
        <w:t>Water research</w:t>
      </w:r>
      <w:r w:rsidRPr="24318BF9">
        <w:rPr>
          <w:rFonts w:eastAsiaTheme="minorEastAsia"/>
        </w:rPr>
        <w:t xml:space="preserve">, </w:t>
      </w:r>
      <w:r w:rsidRPr="6FBD53E5">
        <w:rPr>
          <w:rFonts w:eastAsiaTheme="minorEastAsia"/>
          <w:b/>
        </w:rPr>
        <w:t>37(19)</w:t>
      </w:r>
      <w:r w:rsidRPr="24318BF9">
        <w:rPr>
          <w:rFonts w:eastAsiaTheme="minorEastAsia"/>
        </w:rPr>
        <w:t>, 4703-4710.</w:t>
      </w:r>
    </w:p>
    <w:p w14:paraId="349580BE" w14:textId="79E0A2E6" w:rsidR="006F311C" w:rsidRPr="00AD0D66" w:rsidRDefault="3D233918" w:rsidP="00BF0DDB">
      <w:pPr>
        <w:jc w:val="both"/>
        <w:rPr>
          <w:rFonts w:eastAsiaTheme="minorEastAsia"/>
          <w:i/>
        </w:rPr>
      </w:pPr>
      <w:r w:rsidRPr="5F589ACF">
        <w:rPr>
          <w:rFonts w:eastAsiaTheme="minorEastAsia"/>
        </w:rPr>
        <w:t xml:space="preserve">International Organization for Standardization [ISO] 16649-2:2001. </w:t>
      </w:r>
      <w:r w:rsidRPr="600B7438">
        <w:rPr>
          <w:i/>
        </w:rPr>
        <w:t>Microbiology of food and animal feeding stuffs – Horizontal method for the enumeration of β-glucuronidase-positive Escherichia coli – Part 2: Colony-count technique at 44°C using 5-bromo-4-chloro-3-indoyl β-D-glucuronide.</w:t>
      </w:r>
    </w:p>
    <w:p w14:paraId="10ADF007" w14:textId="6B4A9D81" w:rsidR="006F311C" w:rsidRPr="00AD0D66" w:rsidRDefault="3D233918" w:rsidP="00BF0DDB">
      <w:pPr>
        <w:jc w:val="both"/>
        <w:rPr>
          <w:b/>
          <w:color w:val="212529"/>
        </w:rPr>
      </w:pPr>
      <w:r w:rsidRPr="5F589ACF">
        <w:t>International Organization for Standardization [ISO]</w:t>
      </w:r>
      <w:r w:rsidRPr="5F589ACF">
        <w:rPr>
          <w:color w:val="212529"/>
        </w:rPr>
        <w:t xml:space="preserve"> 16649-3:2015. </w:t>
      </w:r>
      <w:r w:rsidRPr="5F589ACF">
        <w:rPr>
          <w:i/>
          <w:color w:val="212529"/>
        </w:rPr>
        <w:t>Microbiology of the food chain — Horizontal method for the enumeration of beta-glucuronidase-positive Escherichia coli — Part 3: Detection and most probable number technique using 5-bromo-4-chloro-3-indolyl-ß-D-glucuronide.</w:t>
      </w:r>
    </w:p>
    <w:p w14:paraId="66A01A3B" w14:textId="6B4A9D81" w:rsidR="006F311C" w:rsidRPr="00AD0D66" w:rsidRDefault="3D233918" w:rsidP="00BF0DDB">
      <w:pPr>
        <w:jc w:val="both"/>
        <w:rPr>
          <w:b/>
          <w:color w:val="212529"/>
        </w:rPr>
      </w:pPr>
      <w:r w:rsidRPr="5F589ACF">
        <w:t>International Organization for Standardization [ISO]</w:t>
      </w:r>
      <w:r w:rsidRPr="5F589ACF">
        <w:rPr>
          <w:color w:val="212529"/>
        </w:rPr>
        <w:t xml:space="preserve"> 16140-4:2020. </w:t>
      </w:r>
      <w:r w:rsidRPr="5F589ACF">
        <w:rPr>
          <w:i/>
          <w:color w:val="212529"/>
        </w:rPr>
        <w:t>Microbiology of the food chain — Method validation — Part 4: Protocol for method validation in a single laboratory.</w:t>
      </w:r>
    </w:p>
    <w:p w14:paraId="57235702" w14:textId="6B4A9D81" w:rsidR="006F311C" w:rsidRPr="00AD0D66" w:rsidRDefault="3D233918" w:rsidP="00BF0DDB">
      <w:pPr>
        <w:jc w:val="both"/>
        <w:rPr>
          <w:b/>
          <w:color w:val="212529"/>
        </w:rPr>
      </w:pPr>
      <w:r w:rsidRPr="5F589ACF">
        <w:t>International Organization for Standardization [ISO]</w:t>
      </w:r>
      <w:r w:rsidRPr="5F589ACF">
        <w:rPr>
          <w:color w:val="212529"/>
        </w:rPr>
        <w:t xml:space="preserve"> 15216-2:2019. </w:t>
      </w:r>
      <w:r w:rsidRPr="5F589ACF">
        <w:rPr>
          <w:i/>
          <w:color w:val="212529"/>
        </w:rPr>
        <w:t>Microbiology of the food chain — Horizontal method for determination of hepatitis A virus and norovirus using real-time RT-PCR — Part 2: Method for detection.</w:t>
      </w:r>
    </w:p>
    <w:p w14:paraId="2C3C61AC" w14:textId="6B4A9D81" w:rsidR="006F311C" w:rsidRPr="00AD0D66" w:rsidRDefault="3D233918" w:rsidP="013F797D">
      <w:pPr>
        <w:rPr>
          <w:rFonts w:eastAsiaTheme="minorEastAsia"/>
          <w:i/>
        </w:rPr>
      </w:pPr>
      <w:r w:rsidRPr="5F589ACF">
        <w:rPr>
          <w:rFonts w:eastAsiaTheme="minorEastAsia"/>
        </w:rPr>
        <w:t xml:space="preserve">International Organisation for Standardisation [ISO] 9308-1:2014. </w:t>
      </w:r>
      <w:r w:rsidRPr="5F589ACF">
        <w:rPr>
          <w:rFonts w:eastAsiaTheme="minorEastAsia"/>
          <w:i/>
        </w:rPr>
        <w:t>Water quality — Enumeration of Escherichia coli and coliform bacteria — Part 1: Membrane filtration method for waters with low bacterial background flora.</w:t>
      </w:r>
    </w:p>
    <w:p w14:paraId="626784DC" w14:textId="63C09EEB" w:rsidR="49857C2B" w:rsidRDefault="49857C2B" w:rsidP="4BE1109A">
      <w:pPr>
        <w:spacing w:before="240" w:line="240" w:lineRule="exact"/>
        <w:jc w:val="both"/>
        <w:rPr>
          <w:rFonts w:eastAsiaTheme="minorEastAsia"/>
        </w:rPr>
      </w:pPr>
      <w:r w:rsidRPr="5F589ACF">
        <w:rPr>
          <w:rFonts w:eastAsiaTheme="minorEastAsia"/>
        </w:rPr>
        <w:t xml:space="preserve">Jarvis, B., </w:t>
      </w:r>
      <w:proofErr w:type="spellStart"/>
      <w:r w:rsidRPr="5F589ACF">
        <w:rPr>
          <w:rFonts w:eastAsiaTheme="minorEastAsia"/>
        </w:rPr>
        <w:t>Wilrich</w:t>
      </w:r>
      <w:proofErr w:type="spellEnd"/>
      <w:r w:rsidRPr="5F589ACF">
        <w:rPr>
          <w:rFonts w:eastAsiaTheme="minorEastAsia"/>
        </w:rPr>
        <w:t xml:space="preserve">, C., </w:t>
      </w:r>
      <w:r w:rsidR="2B0CAB96" w:rsidRPr="5F589ACF">
        <w:rPr>
          <w:rFonts w:eastAsiaTheme="minorEastAsia"/>
        </w:rPr>
        <w:t>&amp;</w:t>
      </w:r>
      <w:r w:rsidRPr="5F589ACF">
        <w:rPr>
          <w:rFonts w:eastAsiaTheme="minorEastAsia"/>
        </w:rPr>
        <w:t xml:space="preserve"> </w:t>
      </w:r>
      <w:proofErr w:type="spellStart"/>
      <w:r w:rsidRPr="5F589ACF">
        <w:rPr>
          <w:rFonts w:eastAsiaTheme="minorEastAsia"/>
        </w:rPr>
        <w:t>Wilrich</w:t>
      </w:r>
      <w:proofErr w:type="spellEnd"/>
      <w:r w:rsidRPr="5F589ACF">
        <w:rPr>
          <w:rFonts w:eastAsiaTheme="minorEastAsia"/>
        </w:rPr>
        <w:t xml:space="preserve">, P. (2010). Reconsideration of the derivation of Most Probable Numbers, their standard deviations, confidence bounds and rarity values. </w:t>
      </w:r>
      <w:r w:rsidRPr="5F589ACF">
        <w:rPr>
          <w:rFonts w:eastAsiaTheme="minorEastAsia"/>
          <w:i/>
        </w:rPr>
        <w:t>Journal of Applied Microbiology,</w:t>
      </w:r>
      <w:r w:rsidRPr="5F589ACF">
        <w:rPr>
          <w:rFonts w:eastAsiaTheme="minorEastAsia"/>
        </w:rPr>
        <w:t xml:space="preserve"> </w:t>
      </w:r>
      <w:r w:rsidRPr="5F589ACF">
        <w:rPr>
          <w:rFonts w:eastAsiaTheme="minorEastAsia"/>
          <w:b/>
        </w:rPr>
        <w:t>109</w:t>
      </w:r>
      <w:r w:rsidRPr="5F589ACF">
        <w:rPr>
          <w:rFonts w:eastAsiaTheme="minorEastAsia"/>
        </w:rPr>
        <w:t>: 1660–1667</w:t>
      </w:r>
      <w:r w:rsidR="5993AC43" w:rsidRPr="7EC5A5D1">
        <w:rPr>
          <w:rFonts w:eastAsiaTheme="minorEastAsia"/>
        </w:rPr>
        <w:t>.</w:t>
      </w:r>
    </w:p>
    <w:p w14:paraId="64813096" w14:textId="6B4A9D81" w:rsidR="0FE09428" w:rsidRDefault="0FE09428" w:rsidP="22C1BAC7">
      <w:pPr>
        <w:spacing w:before="240" w:line="240" w:lineRule="exact"/>
        <w:jc w:val="both"/>
        <w:rPr>
          <w:rFonts w:eastAsiaTheme="minorEastAsia"/>
        </w:rPr>
      </w:pPr>
      <w:r w:rsidRPr="2BC3C823">
        <w:rPr>
          <w:rFonts w:eastAsiaTheme="minorEastAsia"/>
          <w:color w:val="222222"/>
        </w:rPr>
        <w:t xml:space="preserve">Jovanovic, D., Hathaway, J., Coleman, R., </w:t>
      </w:r>
      <w:proofErr w:type="spellStart"/>
      <w:r w:rsidRPr="2BC3C823">
        <w:rPr>
          <w:rFonts w:eastAsiaTheme="minorEastAsia"/>
          <w:color w:val="222222"/>
        </w:rPr>
        <w:t>Deletic</w:t>
      </w:r>
      <w:proofErr w:type="spellEnd"/>
      <w:r w:rsidRPr="2BC3C823">
        <w:rPr>
          <w:rFonts w:eastAsiaTheme="minorEastAsia"/>
          <w:color w:val="222222"/>
        </w:rPr>
        <w:t xml:space="preserve">, A., &amp; McCarthy, D. T. (2017). Conceptual modelling of </w:t>
      </w:r>
      <w:r w:rsidRPr="5D81E821">
        <w:rPr>
          <w:rFonts w:eastAsiaTheme="minorEastAsia"/>
          <w:i/>
          <w:color w:val="222222"/>
        </w:rPr>
        <w:t>E. coli</w:t>
      </w:r>
      <w:r w:rsidRPr="2BC3C823">
        <w:rPr>
          <w:rFonts w:eastAsiaTheme="minorEastAsia"/>
          <w:color w:val="222222"/>
        </w:rPr>
        <w:t xml:space="preserve"> in urban stormwater drains, creeks and rivers. </w:t>
      </w:r>
      <w:r w:rsidRPr="2BC3C823">
        <w:rPr>
          <w:rFonts w:eastAsiaTheme="minorEastAsia"/>
          <w:i/>
          <w:color w:val="222222"/>
        </w:rPr>
        <w:t>Journal of Hydrology</w:t>
      </w:r>
      <w:r w:rsidRPr="2BC3C823">
        <w:rPr>
          <w:rFonts w:eastAsiaTheme="minorEastAsia"/>
          <w:color w:val="222222"/>
        </w:rPr>
        <w:t xml:space="preserve">, </w:t>
      </w:r>
      <w:r w:rsidRPr="6FBD53E5">
        <w:rPr>
          <w:rFonts w:eastAsiaTheme="minorEastAsia"/>
          <w:b/>
          <w:color w:val="222222"/>
        </w:rPr>
        <w:t>555</w:t>
      </w:r>
      <w:r w:rsidRPr="2BC3C823">
        <w:rPr>
          <w:rFonts w:eastAsiaTheme="minorEastAsia"/>
          <w:color w:val="222222"/>
        </w:rPr>
        <w:t>, 129-140.</w:t>
      </w:r>
    </w:p>
    <w:p w14:paraId="716073BB" w14:textId="6B4A9D81" w:rsidR="03C63444" w:rsidRDefault="03C63444" w:rsidP="6C7D139F">
      <w:pPr>
        <w:spacing w:before="240" w:line="240" w:lineRule="exact"/>
        <w:jc w:val="both"/>
        <w:rPr>
          <w:rFonts w:eastAsiaTheme="minorEastAsia"/>
        </w:rPr>
      </w:pPr>
      <w:r w:rsidRPr="2BC3C823">
        <w:rPr>
          <w:rFonts w:eastAsiaTheme="minorEastAsia"/>
          <w:color w:val="222222"/>
        </w:rPr>
        <w:t xml:space="preserve">Kay, D., Kershaw, S., Lee, R., </w:t>
      </w:r>
      <w:proofErr w:type="spellStart"/>
      <w:r w:rsidRPr="2BC3C823">
        <w:rPr>
          <w:rFonts w:eastAsiaTheme="minorEastAsia"/>
          <w:color w:val="222222"/>
        </w:rPr>
        <w:t>Wyer</w:t>
      </w:r>
      <w:proofErr w:type="spellEnd"/>
      <w:r w:rsidRPr="2BC3C823">
        <w:rPr>
          <w:rFonts w:eastAsiaTheme="minorEastAsia"/>
          <w:color w:val="222222"/>
        </w:rPr>
        <w:t>, M. D., Watkins, J., &amp; Francis, C. (2008). Results of field investigations into the impact of intermittent sewage discharges on the microbiological quality of wild mussels (</w:t>
      </w:r>
      <w:r w:rsidRPr="4E5FB920">
        <w:rPr>
          <w:rFonts w:eastAsiaTheme="minorEastAsia"/>
          <w:i/>
          <w:color w:val="222222"/>
        </w:rPr>
        <w:t>Mytilus edulis</w:t>
      </w:r>
      <w:r w:rsidRPr="2BC3C823">
        <w:rPr>
          <w:rFonts w:eastAsiaTheme="minorEastAsia"/>
          <w:color w:val="222222"/>
        </w:rPr>
        <w:t xml:space="preserve">) in a tidal estuary. </w:t>
      </w:r>
      <w:r w:rsidRPr="2BC3C823">
        <w:rPr>
          <w:rFonts w:eastAsiaTheme="minorEastAsia"/>
          <w:i/>
          <w:color w:val="222222"/>
        </w:rPr>
        <w:t>Water Research</w:t>
      </w:r>
      <w:r w:rsidRPr="2BC3C823">
        <w:rPr>
          <w:rFonts w:eastAsiaTheme="minorEastAsia"/>
          <w:color w:val="222222"/>
        </w:rPr>
        <w:t>,</w:t>
      </w:r>
      <w:r w:rsidRPr="6FBD53E5">
        <w:rPr>
          <w:rFonts w:eastAsiaTheme="minorEastAsia"/>
          <w:b/>
          <w:color w:val="222222"/>
        </w:rPr>
        <w:t xml:space="preserve"> 42(12)</w:t>
      </w:r>
      <w:r w:rsidRPr="2BC3C823">
        <w:rPr>
          <w:rFonts w:eastAsiaTheme="minorEastAsia"/>
          <w:color w:val="222222"/>
        </w:rPr>
        <w:t>, 3033-3046.</w:t>
      </w:r>
    </w:p>
    <w:p w14:paraId="3B8B27F2" w14:textId="5E3BD80B" w:rsidR="006F311C" w:rsidRPr="00AD0D66" w:rsidRDefault="228D896A" w:rsidP="5770CED3">
      <w:pPr>
        <w:spacing w:before="240" w:line="240" w:lineRule="exact"/>
        <w:jc w:val="both"/>
        <w:rPr>
          <w:rFonts w:eastAsiaTheme="minorEastAsia"/>
        </w:rPr>
      </w:pPr>
      <w:proofErr w:type="spellStart"/>
      <w:r w:rsidRPr="5770CED3">
        <w:rPr>
          <w:rFonts w:eastAsiaTheme="minorEastAsia"/>
          <w:color w:val="000000" w:themeColor="text1"/>
        </w:rPr>
        <w:t>Kevill</w:t>
      </w:r>
      <w:proofErr w:type="spellEnd"/>
      <w:r w:rsidRPr="5770CED3">
        <w:rPr>
          <w:rFonts w:eastAsiaTheme="minorEastAsia"/>
          <w:color w:val="000000" w:themeColor="text1"/>
        </w:rPr>
        <w:t>, J., Lambert-</w:t>
      </w:r>
      <w:proofErr w:type="spellStart"/>
      <w:r w:rsidRPr="5770CED3">
        <w:rPr>
          <w:rFonts w:eastAsiaTheme="minorEastAsia"/>
          <w:color w:val="000000" w:themeColor="text1"/>
        </w:rPr>
        <w:t>Slosarska</w:t>
      </w:r>
      <w:proofErr w:type="spellEnd"/>
      <w:r w:rsidRPr="5770CED3">
        <w:rPr>
          <w:rFonts w:eastAsiaTheme="minorEastAsia"/>
          <w:color w:val="000000" w:themeColor="text1"/>
        </w:rPr>
        <w:t xml:space="preserve">, K., </w:t>
      </w:r>
      <w:proofErr w:type="spellStart"/>
      <w:r w:rsidRPr="5770CED3">
        <w:rPr>
          <w:rFonts w:eastAsiaTheme="minorEastAsia"/>
          <w:color w:val="000000" w:themeColor="text1"/>
        </w:rPr>
        <w:t>Pellett</w:t>
      </w:r>
      <w:proofErr w:type="spellEnd"/>
      <w:r w:rsidRPr="5770CED3">
        <w:rPr>
          <w:rFonts w:eastAsiaTheme="minorEastAsia"/>
          <w:color w:val="000000" w:themeColor="text1"/>
        </w:rPr>
        <w:t xml:space="preserve">, C., Woodhall, N., Richardson-O'Neill, I., </w:t>
      </w:r>
      <w:proofErr w:type="spellStart"/>
      <w:r w:rsidRPr="5770CED3">
        <w:rPr>
          <w:rFonts w:eastAsiaTheme="minorEastAsia"/>
          <w:color w:val="000000" w:themeColor="text1"/>
        </w:rPr>
        <w:t>Pântea</w:t>
      </w:r>
      <w:proofErr w:type="spellEnd"/>
      <w:r w:rsidRPr="5770CED3">
        <w:rPr>
          <w:rFonts w:eastAsiaTheme="minorEastAsia"/>
          <w:color w:val="000000" w:themeColor="text1"/>
        </w:rPr>
        <w:t>, I., Alex-Sanders, N., Farkas, K</w:t>
      </w:r>
      <w:r w:rsidRPr="68955A7A">
        <w:rPr>
          <w:rFonts w:eastAsiaTheme="minorEastAsia"/>
          <w:color w:val="000000" w:themeColor="text1"/>
        </w:rPr>
        <w:t>.</w:t>
      </w:r>
      <w:r w:rsidR="7818EE33" w:rsidRPr="68955A7A">
        <w:rPr>
          <w:rFonts w:eastAsiaTheme="minorEastAsia"/>
          <w:color w:val="000000" w:themeColor="text1"/>
        </w:rPr>
        <w:t>,</w:t>
      </w:r>
      <w:r w:rsidRPr="68955A7A">
        <w:rPr>
          <w:rFonts w:eastAsiaTheme="minorEastAsia"/>
          <w:color w:val="000000" w:themeColor="text1"/>
        </w:rPr>
        <w:t xml:space="preserve"> </w:t>
      </w:r>
      <w:r w:rsidR="3A6A019D" w:rsidRPr="68955A7A">
        <w:rPr>
          <w:rFonts w:eastAsiaTheme="minorEastAsia"/>
          <w:color w:val="000000" w:themeColor="text1"/>
        </w:rPr>
        <w:t>&amp;</w:t>
      </w:r>
      <w:r w:rsidRPr="5770CED3">
        <w:rPr>
          <w:rFonts w:eastAsiaTheme="minorEastAsia"/>
          <w:color w:val="000000" w:themeColor="text1"/>
        </w:rPr>
        <w:t xml:space="preserve"> Jones, D</w:t>
      </w:r>
      <w:r w:rsidRPr="6FBD53E5">
        <w:rPr>
          <w:rFonts w:eastAsiaTheme="minorEastAsia"/>
          <w:color w:val="000000" w:themeColor="text1"/>
        </w:rPr>
        <w:t>.</w:t>
      </w:r>
      <w:r w:rsidRPr="5770CED3">
        <w:rPr>
          <w:rFonts w:eastAsiaTheme="minorEastAsia"/>
          <w:color w:val="000000" w:themeColor="text1"/>
        </w:rPr>
        <w:t xml:space="preserve"> </w:t>
      </w:r>
      <w:r w:rsidR="12FD30F3" w:rsidRPr="5109C4F4">
        <w:rPr>
          <w:rFonts w:eastAsiaTheme="minorEastAsia"/>
          <w:color w:val="000000" w:themeColor="text1"/>
        </w:rPr>
        <w:t>(</w:t>
      </w:r>
      <w:r w:rsidRPr="5770CED3">
        <w:rPr>
          <w:rFonts w:eastAsiaTheme="minorEastAsia"/>
          <w:color w:val="000000" w:themeColor="text1"/>
        </w:rPr>
        <w:t>2022</w:t>
      </w:r>
      <w:r w:rsidR="6A6D67EF" w:rsidRPr="5109C4F4">
        <w:rPr>
          <w:rFonts w:eastAsiaTheme="minorEastAsia"/>
          <w:color w:val="000000" w:themeColor="text1"/>
        </w:rPr>
        <w:t>)</w:t>
      </w:r>
      <w:r w:rsidRPr="5109C4F4">
        <w:rPr>
          <w:rFonts w:eastAsiaTheme="minorEastAsia"/>
          <w:color w:val="000000" w:themeColor="text1"/>
        </w:rPr>
        <w:t>.</w:t>
      </w:r>
      <w:r w:rsidRPr="5770CED3">
        <w:rPr>
          <w:rFonts w:eastAsiaTheme="minorEastAsia"/>
          <w:color w:val="000000" w:themeColor="text1"/>
        </w:rPr>
        <w:t xml:space="preserve"> Assessment of two types of passive sampler for the efficient recovery of SARS-CoV-2 and other viruses from wastewater. </w:t>
      </w:r>
      <w:r w:rsidRPr="5770CED3">
        <w:rPr>
          <w:rFonts w:eastAsiaTheme="minorEastAsia"/>
          <w:i/>
          <w:iCs/>
          <w:color w:val="000000" w:themeColor="text1"/>
        </w:rPr>
        <w:t>Science of The Total Environment</w:t>
      </w:r>
      <w:r w:rsidRPr="5770CED3">
        <w:rPr>
          <w:rFonts w:eastAsiaTheme="minorEastAsia"/>
          <w:color w:val="000000" w:themeColor="text1"/>
        </w:rPr>
        <w:t xml:space="preserve">, </w:t>
      </w:r>
      <w:r w:rsidRPr="5770CED3">
        <w:rPr>
          <w:rFonts w:eastAsiaTheme="minorEastAsia"/>
          <w:b/>
          <w:bCs/>
          <w:color w:val="000000" w:themeColor="text1"/>
        </w:rPr>
        <w:t>838</w:t>
      </w:r>
      <w:r w:rsidRPr="5770CED3">
        <w:rPr>
          <w:rFonts w:eastAsiaTheme="minorEastAsia"/>
          <w:color w:val="000000" w:themeColor="text1"/>
        </w:rPr>
        <w:t>, 156580.</w:t>
      </w:r>
    </w:p>
    <w:p w14:paraId="11BFA0F3" w14:textId="600AA1F8" w:rsidR="06A72A6B" w:rsidRDefault="06A72A6B" w:rsidP="5770CED3">
      <w:pPr>
        <w:jc w:val="both"/>
        <w:rPr>
          <w:rFonts w:eastAsiaTheme="minorEastAsia"/>
        </w:rPr>
      </w:pPr>
      <w:r w:rsidRPr="5770CED3">
        <w:rPr>
          <w:rFonts w:eastAsiaTheme="minorEastAsia"/>
          <w:color w:val="000000" w:themeColor="text1"/>
        </w:rPr>
        <w:t>Kitajima, M</w:t>
      </w:r>
      <w:r w:rsidRPr="53DBFD61">
        <w:rPr>
          <w:rFonts w:eastAsiaTheme="minorEastAsia"/>
          <w:color w:val="000000" w:themeColor="text1"/>
        </w:rPr>
        <w:t>.</w:t>
      </w:r>
      <w:r w:rsidR="0B1EAE03" w:rsidRPr="53DBFD61">
        <w:rPr>
          <w:rFonts w:eastAsiaTheme="minorEastAsia"/>
          <w:color w:val="000000" w:themeColor="text1"/>
        </w:rPr>
        <w:t xml:space="preserve">, </w:t>
      </w:r>
      <w:r w:rsidR="0B1EAE03" w:rsidRPr="477384BB">
        <w:rPr>
          <w:rFonts w:eastAsiaTheme="minorEastAsia"/>
          <w:color w:val="000000" w:themeColor="text1"/>
        </w:rPr>
        <w:t xml:space="preserve">Oka, T., Takagi, H., </w:t>
      </w:r>
      <w:proofErr w:type="spellStart"/>
      <w:r w:rsidR="0B1EAE03" w:rsidRPr="477384BB">
        <w:rPr>
          <w:rFonts w:eastAsiaTheme="minorEastAsia"/>
          <w:color w:val="000000" w:themeColor="text1"/>
        </w:rPr>
        <w:t>Tohya</w:t>
      </w:r>
      <w:proofErr w:type="spellEnd"/>
      <w:r w:rsidR="0B1EAE03" w:rsidRPr="477384BB">
        <w:rPr>
          <w:rFonts w:eastAsiaTheme="minorEastAsia"/>
          <w:color w:val="000000" w:themeColor="text1"/>
        </w:rPr>
        <w:t xml:space="preserve">, Y., </w:t>
      </w:r>
      <w:r w:rsidR="0B1EAE03" w:rsidRPr="6F27E1BD">
        <w:rPr>
          <w:rFonts w:eastAsiaTheme="minorEastAsia"/>
          <w:color w:val="000000" w:themeColor="text1"/>
        </w:rPr>
        <w:t>Katayama, H., Takeda, N., &amp; Katayama, K. (2010)</w:t>
      </w:r>
      <w:r w:rsidRPr="6F27E1BD">
        <w:rPr>
          <w:rFonts w:eastAsiaTheme="minorEastAsia"/>
          <w:i/>
          <w:iCs/>
          <w:color w:val="000000" w:themeColor="text1"/>
        </w:rPr>
        <w:t>.</w:t>
      </w:r>
      <w:r w:rsidRPr="5770CED3">
        <w:rPr>
          <w:rFonts w:eastAsiaTheme="minorEastAsia"/>
          <w:color w:val="000000" w:themeColor="text1"/>
        </w:rPr>
        <w:t xml:space="preserve"> Development and application of a broadly reactive real-time reverse transcription-PCR assay for detection of murine noroviruses. </w:t>
      </w:r>
      <w:r w:rsidRPr="5770CED3">
        <w:rPr>
          <w:rFonts w:eastAsiaTheme="minorEastAsia"/>
          <w:i/>
          <w:iCs/>
          <w:color w:val="000000" w:themeColor="text1"/>
        </w:rPr>
        <w:t>Journal of Virological Methods</w:t>
      </w:r>
      <w:r w:rsidRPr="5770CED3">
        <w:rPr>
          <w:rFonts w:eastAsiaTheme="minorEastAsia"/>
          <w:color w:val="000000" w:themeColor="text1"/>
        </w:rPr>
        <w:t xml:space="preserve"> </w:t>
      </w:r>
      <w:r w:rsidRPr="5770CED3">
        <w:rPr>
          <w:rFonts w:eastAsiaTheme="minorEastAsia"/>
          <w:b/>
          <w:bCs/>
          <w:color w:val="000000" w:themeColor="text1"/>
        </w:rPr>
        <w:t>169</w:t>
      </w:r>
      <w:r w:rsidRPr="5770CED3">
        <w:rPr>
          <w:rFonts w:eastAsiaTheme="minorEastAsia"/>
          <w:color w:val="000000" w:themeColor="text1"/>
        </w:rPr>
        <w:t>, 269–273</w:t>
      </w:r>
      <w:r w:rsidRPr="6F27E1BD">
        <w:rPr>
          <w:rFonts w:eastAsiaTheme="minorEastAsia"/>
          <w:color w:val="000000" w:themeColor="text1"/>
        </w:rPr>
        <w:t>.</w:t>
      </w:r>
    </w:p>
    <w:p w14:paraId="0E2E3654" w14:textId="6B4A9D81" w:rsidR="0BD91CBF" w:rsidRDefault="0BD91CBF" w:rsidP="1046BCCF">
      <w:pPr>
        <w:jc w:val="both"/>
        <w:rPr>
          <w:rFonts w:eastAsiaTheme="minorEastAsia"/>
        </w:rPr>
      </w:pPr>
      <w:r w:rsidRPr="740CAE37">
        <w:rPr>
          <w:rFonts w:eastAsiaTheme="minorEastAsia"/>
          <w:color w:val="222222"/>
        </w:rPr>
        <w:t xml:space="preserve">Lee, R. J., &amp; Morgan, O. C. (2003). Environmental factors influencing the microbiological contamination of commercially harvested shellfish. </w:t>
      </w:r>
      <w:r w:rsidRPr="740CAE37">
        <w:rPr>
          <w:rFonts w:eastAsiaTheme="minorEastAsia"/>
          <w:i/>
          <w:color w:val="222222"/>
        </w:rPr>
        <w:t>Water Science and Technology</w:t>
      </w:r>
      <w:r w:rsidRPr="740CAE37">
        <w:rPr>
          <w:rFonts w:eastAsiaTheme="minorEastAsia"/>
          <w:color w:val="222222"/>
        </w:rPr>
        <w:t xml:space="preserve">, </w:t>
      </w:r>
      <w:r w:rsidRPr="6FBD53E5">
        <w:rPr>
          <w:rFonts w:eastAsiaTheme="minorEastAsia"/>
          <w:b/>
          <w:color w:val="222222"/>
        </w:rPr>
        <w:t>47(3)</w:t>
      </w:r>
      <w:r w:rsidRPr="740CAE37">
        <w:rPr>
          <w:rFonts w:eastAsiaTheme="minorEastAsia"/>
          <w:color w:val="222222"/>
        </w:rPr>
        <w:t>, 65-70.</w:t>
      </w:r>
    </w:p>
    <w:p w14:paraId="5BFEA240" w14:textId="6B4A9D81" w:rsidR="73FAE683" w:rsidRDefault="73FAE683" w:rsidP="1F5F49C6">
      <w:pPr>
        <w:spacing w:before="240" w:line="240" w:lineRule="exact"/>
        <w:jc w:val="both"/>
        <w:rPr>
          <w:rFonts w:eastAsiaTheme="minorEastAsia"/>
          <w:color w:val="000000" w:themeColor="text1"/>
        </w:rPr>
      </w:pPr>
      <w:r w:rsidRPr="1F5F49C6">
        <w:rPr>
          <w:rFonts w:eastAsiaTheme="minorEastAsia"/>
          <w:color w:val="000000" w:themeColor="text1"/>
        </w:rPr>
        <w:lastRenderedPageBreak/>
        <w:t xml:space="preserve">Li, J., </w:t>
      </w:r>
      <w:proofErr w:type="spellStart"/>
      <w:r w:rsidRPr="1F5F49C6">
        <w:rPr>
          <w:rFonts w:eastAsiaTheme="minorEastAsia"/>
          <w:color w:val="000000" w:themeColor="text1"/>
        </w:rPr>
        <w:t>Verhagen</w:t>
      </w:r>
      <w:proofErr w:type="spellEnd"/>
      <w:r w:rsidRPr="1F5F49C6">
        <w:rPr>
          <w:rFonts w:eastAsiaTheme="minorEastAsia"/>
          <w:color w:val="000000" w:themeColor="text1"/>
        </w:rPr>
        <w:t xml:space="preserve">, R., Ahmed, W., Metcalfe, S., Thai, P., </w:t>
      </w:r>
      <w:proofErr w:type="spellStart"/>
      <w:r w:rsidRPr="1F5F49C6">
        <w:rPr>
          <w:rFonts w:eastAsiaTheme="minorEastAsia"/>
          <w:color w:val="000000" w:themeColor="text1"/>
        </w:rPr>
        <w:t>Kaserzon</w:t>
      </w:r>
      <w:proofErr w:type="spellEnd"/>
      <w:r w:rsidRPr="1F5F49C6">
        <w:rPr>
          <w:rFonts w:eastAsiaTheme="minorEastAsia"/>
          <w:color w:val="000000" w:themeColor="text1"/>
        </w:rPr>
        <w:t xml:space="preserve">, S., Smith, W., </w:t>
      </w:r>
      <w:proofErr w:type="spellStart"/>
      <w:r w:rsidRPr="1F5F49C6">
        <w:rPr>
          <w:rFonts w:eastAsiaTheme="minorEastAsia"/>
          <w:color w:val="000000" w:themeColor="text1"/>
        </w:rPr>
        <w:t>Schang</w:t>
      </w:r>
      <w:proofErr w:type="spellEnd"/>
      <w:r w:rsidRPr="1F5F49C6">
        <w:rPr>
          <w:rFonts w:eastAsiaTheme="minorEastAsia"/>
          <w:color w:val="000000" w:themeColor="text1"/>
        </w:rPr>
        <w:t xml:space="preserve">, C., Simpson, S., Thomas, K., Mueller, J., &amp; </w:t>
      </w:r>
      <w:proofErr w:type="spellStart"/>
      <w:r w:rsidRPr="1F5F49C6">
        <w:rPr>
          <w:rFonts w:eastAsiaTheme="minorEastAsia"/>
          <w:color w:val="000000" w:themeColor="text1"/>
        </w:rPr>
        <w:t>Mccarthy</w:t>
      </w:r>
      <w:proofErr w:type="spellEnd"/>
      <w:r w:rsidRPr="1F5F49C6">
        <w:rPr>
          <w:rFonts w:eastAsiaTheme="minorEastAsia"/>
          <w:color w:val="000000" w:themeColor="text1"/>
        </w:rPr>
        <w:t xml:space="preserve">, D. (2022). </w:t>
      </w:r>
      <w:r w:rsidR="0EB7102F" w:rsidRPr="1F5F49C6">
        <w:rPr>
          <w:rFonts w:eastAsiaTheme="minorEastAsia"/>
          <w:color w:val="000000" w:themeColor="text1"/>
        </w:rPr>
        <w:t xml:space="preserve">In Situ Calibration of Passive Samplers for Viruses in Wastewater. </w:t>
      </w:r>
      <w:r w:rsidR="0EB7102F" w:rsidRPr="1F5F49C6">
        <w:rPr>
          <w:rFonts w:eastAsiaTheme="minorEastAsia"/>
          <w:i/>
          <w:iCs/>
          <w:color w:val="000000" w:themeColor="text1"/>
        </w:rPr>
        <w:t>ACS EST Water</w:t>
      </w:r>
      <w:r w:rsidR="78CDBE5A" w:rsidRPr="1F5F49C6">
        <w:rPr>
          <w:rFonts w:eastAsiaTheme="minorEastAsia"/>
          <w:i/>
          <w:iCs/>
          <w:color w:val="000000" w:themeColor="text1"/>
        </w:rPr>
        <w:t xml:space="preserve">, </w:t>
      </w:r>
      <w:r w:rsidR="78CDBE5A" w:rsidRPr="1F5F49C6">
        <w:rPr>
          <w:rFonts w:eastAsiaTheme="minorEastAsia"/>
          <w:color w:val="000000" w:themeColor="text1"/>
        </w:rPr>
        <w:t>Article ASAP,</w:t>
      </w:r>
      <w:r w:rsidR="0EB7102F" w:rsidRPr="1F5F49C6">
        <w:rPr>
          <w:rFonts w:eastAsiaTheme="minorEastAsia"/>
          <w:i/>
          <w:iCs/>
          <w:color w:val="000000" w:themeColor="text1"/>
        </w:rPr>
        <w:t xml:space="preserve"> </w:t>
      </w:r>
      <w:r w:rsidR="4887B314" w:rsidRPr="1F5F49C6">
        <w:rPr>
          <w:rFonts w:eastAsiaTheme="minorEastAsia"/>
          <w:color w:val="000000" w:themeColor="text1"/>
        </w:rPr>
        <w:t>DOI: 10.1021/acsestwater.1c00406</w:t>
      </w:r>
      <w:r w:rsidR="626E7220" w:rsidRPr="1F5F49C6">
        <w:rPr>
          <w:rFonts w:eastAsiaTheme="minorEastAsia"/>
          <w:color w:val="000000" w:themeColor="text1"/>
        </w:rPr>
        <w:t>.</w:t>
      </w:r>
    </w:p>
    <w:p w14:paraId="55D9066E" w14:textId="6B4A9D81" w:rsidR="00317F6B" w:rsidRPr="00317F6B" w:rsidRDefault="00317F6B" w:rsidP="1F5F49C6">
      <w:pPr>
        <w:spacing w:before="240" w:line="240" w:lineRule="exact"/>
        <w:jc w:val="both"/>
        <w:rPr>
          <w:rFonts w:eastAsiaTheme="minorEastAsia"/>
          <w:color w:val="000000" w:themeColor="text1"/>
        </w:rPr>
      </w:pPr>
      <w:r w:rsidRPr="1F5F49C6">
        <w:rPr>
          <w:rFonts w:eastAsiaTheme="minorEastAsia"/>
          <w:color w:val="000000" w:themeColor="text1"/>
        </w:rPr>
        <w:t xml:space="preserve">Love, D. C., Lovelace, G. L., &amp; </w:t>
      </w:r>
      <w:proofErr w:type="spellStart"/>
      <w:r w:rsidRPr="1F5F49C6">
        <w:rPr>
          <w:rFonts w:eastAsiaTheme="minorEastAsia"/>
          <w:color w:val="000000" w:themeColor="text1"/>
        </w:rPr>
        <w:t>Sobsey</w:t>
      </w:r>
      <w:proofErr w:type="spellEnd"/>
      <w:r w:rsidRPr="1F5F49C6">
        <w:rPr>
          <w:rFonts w:eastAsiaTheme="minorEastAsia"/>
          <w:color w:val="000000" w:themeColor="text1"/>
        </w:rPr>
        <w:t xml:space="preserve">, M. D. (2010). Removal of </w:t>
      </w:r>
      <w:r w:rsidRPr="00F600BC">
        <w:rPr>
          <w:rFonts w:eastAsiaTheme="minorEastAsia"/>
          <w:i/>
          <w:color w:val="000000" w:themeColor="text1"/>
        </w:rPr>
        <w:t>Escherichia coli</w:t>
      </w:r>
      <w:r w:rsidRPr="1F5F49C6">
        <w:rPr>
          <w:rFonts w:eastAsiaTheme="minorEastAsia"/>
          <w:color w:val="000000" w:themeColor="text1"/>
        </w:rPr>
        <w:t xml:space="preserve">, </w:t>
      </w:r>
      <w:r w:rsidRPr="00F600BC">
        <w:rPr>
          <w:rFonts w:eastAsiaTheme="minorEastAsia"/>
          <w:i/>
          <w:color w:val="000000" w:themeColor="text1"/>
        </w:rPr>
        <w:t xml:space="preserve">Enterococcus </w:t>
      </w:r>
      <w:proofErr w:type="spellStart"/>
      <w:r w:rsidRPr="00F600BC">
        <w:rPr>
          <w:rFonts w:eastAsiaTheme="minorEastAsia"/>
          <w:i/>
          <w:color w:val="000000" w:themeColor="text1"/>
        </w:rPr>
        <w:t>fecalis</w:t>
      </w:r>
      <w:proofErr w:type="spellEnd"/>
      <w:r w:rsidRPr="1F5F49C6">
        <w:rPr>
          <w:rFonts w:eastAsiaTheme="minorEastAsia"/>
          <w:color w:val="000000" w:themeColor="text1"/>
        </w:rPr>
        <w:t>, coliphage MS2, poliovirus, and hepatitis A virus from oysters (</w:t>
      </w:r>
      <w:r w:rsidRPr="00F600BC">
        <w:rPr>
          <w:rFonts w:eastAsiaTheme="minorEastAsia"/>
          <w:i/>
          <w:color w:val="000000" w:themeColor="text1"/>
        </w:rPr>
        <w:t>Crassostrea virginica</w:t>
      </w:r>
      <w:r w:rsidRPr="1F5F49C6">
        <w:rPr>
          <w:rFonts w:eastAsiaTheme="minorEastAsia"/>
          <w:color w:val="000000" w:themeColor="text1"/>
        </w:rPr>
        <w:t>) and hard</w:t>
      </w:r>
      <w:r w:rsidR="0D0E10B9" w:rsidRPr="17C04727">
        <w:rPr>
          <w:rFonts w:eastAsiaTheme="minorEastAsia"/>
          <w:color w:val="000000" w:themeColor="text1"/>
        </w:rPr>
        <w:t>-</w:t>
      </w:r>
      <w:r w:rsidRPr="1F5F49C6">
        <w:rPr>
          <w:rFonts w:eastAsiaTheme="minorEastAsia"/>
          <w:color w:val="000000" w:themeColor="text1"/>
        </w:rPr>
        <w:t>shell clams (</w:t>
      </w:r>
      <w:proofErr w:type="spellStart"/>
      <w:r w:rsidRPr="5F589ACF">
        <w:rPr>
          <w:rFonts w:eastAsiaTheme="minorEastAsia"/>
          <w:i/>
          <w:color w:val="000000" w:themeColor="text1"/>
        </w:rPr>
        <w:t>Mercinaria</w:t>
      </w:r>
      <w:proofErr w:type="spellEnd"/>
      <w:r w:rsidRPr="5F589ACF">
        <w:rPr>
          <w:rFonts w:eastAsiaTheme="minorEastAsia"/>
          <w:i/>
          <w:color w:val="000000" w:themeColor="text1"/>
        </w:rPr>
        <w:t xml:space="preserve"> </w:t>
      </w:r>
      <w:proofErr w:type="spellStart"/>
      <w:r w:rsidRPr="5F589ACF">
        <w:rPr>
          <w:rFonts w:eastAsiaTheme="minorEastAsia"/>
          <w:i/>
          <w:color w:val="000000" w:themeColor="text1"/>
        </w:rPr>
        <w:t>mercinaria</w:t>
      </w:r>
      <w:proofErr w:type="spellEnd"/>
      <w:r w:rsidRPr="1F5F49C6">
        <w:rPr>
          <w:rFonts w:eastAsiaTheme="minorEastAsia"/>
          <w:color w:val="000000" w:themeColor="text1"/>
        </w:rPr>
        <w:t xml:space="preserve">) by depuration. </w:t>
      </w:r>
      <w:r w:rsidRPr="1F5F49C6">
        <w:rPr>
          <w:rFonts w:eastAsiaTheme="minorEastAsia"/>
          <w:i/>
          <w:iCs/>
          <w:color w:val="000000" w:themeColor="text1"/>
        </w:rPr>
        <w:t>International journal of food microbiology</w:t>
      </w:r>
      <w:r w:rsidRPr="1F5F49C6">
        <w:rPr>
          <w:rFonts w:eastAsiaTheme="minorEastAsia"/>
          <w:color w:val="000000" w:themeColor="text1"/>
        </w:rPr>
        <w:t xml:space="preserve">, </w:t>
      </w:r>
      <w:r w:rsidRPr="6FBD53E5">
        <w:rPr>
          <w:rFonts w:eastAsiaTheme="minorEastAsia"/>
          <w:b/>
          <w:color w:val="000000" w:themeColor="text1"/>
        </w:rPr>
        <w:t>143(3)</w:t>
      </w:r>
      <w:r w:rsidRPr="1F5F49C6">
        <w:rPr>
          <w:rFonts w:eastAsiaTheme="minorEastAsia"/>
          <w:color w:val="000000" w:themeColor="text1"/>
        </w:rPr>
        <w:t>, 211-217.</w:t>
      </w:r>
    </w:p>
    <w:p w14:paraId="458F4511" w14:textId="6B4A9D81" w:rsidR="0085182C" w:rsidRDefault="00317F6B" w:rsidP="1F5F49C6">
      <w:pPr>
        <w:spacing w:before="240" w:line="240" w:lineRule="exact"/>
        <w:jc w:val="both"/>
        <w:rPr>
          <w:rFonts w:eastAsiaTheme="minorEastAsia"/>
          <w:color w:val="000000" w:themeColor="text1"/>
        </w:rPr>
      </w:pPr>
      <w:proofErr w:type="spellStart"/>
      <w:r w:rsidRPr="1F5F49C6">
        <w:rPr>
          <w:rFonts w:eastAsiaTheme="minorEastAsia"/>
          <w:color w:val="000000" w:themeColor="text1"/>
        </w:rPr>
        <w:t>Maalouf</w:t>
      </w:r>
      <w:proofErr w:type="spellEnd"/>
      <w:r w:rsidRPr="1F5F49C6">
        <w:rPr>
          <w:rFonts w:eastAsiaTheme="minorEastAsia"/>
          <w:color w:val="000000" w:themeColor="text1"/>
        </w:rPr>
        <w:t xml:space="preserve">, H., Schaeffer, J., </w:t>
      </w:r>
      <w:proofErr w:type="spellStart"/>
      <w:r w:rsidRPr="1F5F49C6">
        <w:rPr>
          <w:rFonts w:eastAsiaTheme="minorEastAsia"/>
          <w:color w:val="000000" w:themeColor="text1"/>
        </w:rPr>
        <w:t>Parnaudeau</w:t>
      </w:r>
      <w:proofErr w:type="spellEnd"/>
      <w:r w:rsidRPr="1F5F49C6">
        <w:rPr>
          <w:rFonts w:eastAsiaTheme="minorEastAsia"/>
          <w:color w:val="000000" w:themeColor="text1"/>
        </w:rPr>
        <w:t xml:space="preserve">, S., Le </w:t>
      </w:r>
      <w:proofErr w:type="spellStart"/>
      <w:r w:rsidRPr="1F5F49C6">
        <w:rPr>
          <w:rFonts w:eastAsiaTheme="minorEastAsia"/>
          <w:color w:val="000000" w:themeColor="text1"/>
        </w:rPr>
        <w:t>Pendu</w:t>
      </w:r>
      <w:proofErr w:type="spellEnd"/>
      <w:r w:rsidRPr="1F5F49C6">
        <w:rPr>
          <w:rFonts w:eastAsiaTheme="minorEastAsia"/>
          <w:color w:val="000000" w:themeColor="text1"/>
        </w:rPr>
        <w:t xml:space="preserve">, J., </w:t>
      </w:r>
      <w:proofErr w:type="spellStart"/>
      <w:r w:rsidRPr="1F5F49C6">
        <w:rPr>
          <w:rFonts w:eastAsiaTheme="minorEastAsia"/>
          <w:color w:val="000000" w:themeColor="text1"/>
        </w:rPr>
        <w:t>Atmar</w:t>
      </w:r>
      <w:proofErr w:type="spellEnd"/>
      <w:r w:rsidRPr="1F5F49C6">
        <w:rPr>
          <w:rFonts w:eastAsiaTheme="minorEastAsia"/>
          <w:color w:val="000000" w:themeColor="text1"/>
        </w:rPr>
        <w:t xml:space="preserve">, R. L., Crawford, S. E., &amp; Le </w:t>
      </w:r>
      <w:proofErr w:type="spellStart"/>
      <w:r w:rsidRPr="1F5F49C6">
        <w:rPr>
          <w:rFonts w:eastAsiaTheme="minorEastAsia"/>
          <w:color w:val="000000" w:themeColor="text1"/>
        </w:rPr>
        <w:t>Guyader</w:t>
      </w:r>
      <w:proofErr w:type="spellEnd"/>
      <w:r w:rsidRPr="1F5F49C6">
        <w:rPr>
          <w:rFonts w:eastAsiaTheme="minorEastAsia"/>
          <w:color w:val="000000" w:themeColor="text1"/>
        </w:rPr>
        <w:t xml:space="preserve">, F. S. (2011). Strain-dependent norovirus bioaccumulation in oysters. </w:t>
      </w:r>
      <w:r w:rsidRPr="1F5F49C6">
        <w:rPr>
          <w:rFonts w:eastAsiaTheme="minorEastAsia"/>
          <w:i/>
          <w:iCs/>
          <w:color w:val="000000" w:themeColor="text1"/>
        </w:rPr>
        <w:t>Applied and Environmental Microbiology</w:t>
      </w:r>
      <w:r w:rsidRPr="1F5F49C6">
        <w:rPr>
          <w:rFonts w:eastAsiaTheme="minorEastAsia"/>
          <w:color w:val="000000" w:themeColor="text1"/>
        </w:rPr>
        <w:t xml:space="preserve">, </w:t>
      </w:r>
      <w:r w:rsidRPr="6FBD53E5">
        <w:rPr>
          <w:rFonts w:eastAsiaTheme="minorEastAsia"/>
          <w:b/>
          <w:color w:val="000000" w:themeColor="text1"/>
        </w:rPr>
        <w:t>77(10)</w:t>
      </w:r>
      <w:r w:rsidRPr="1F5F49C6">
        <w:rPr>
          <w:rFonts w:eastAsiaTheme="minorEastAsia"/>
          <w:color w:val="000000" w:themeColor="text1"/>
        </w:rPr>
        <w:t>, 3189-3196.</w:t>
      </w:r>
    </w:p>
    <w:p w14:paraId="4CB0F589" w14:textId="695547E2" w:rsidR="0085182C" w:rsidRPr="00AA43BE" w:rsidRDefault="0085182C" w:rsidP="0085182C">
      <w:pPr>
        <w:spacing w:after="120" w:line="276" w:lineRule="auto"/>
        <w:jc w:val="both"/>
        <w:rPr>
          <w:rFonts w:eastAsiaTheme="minorEastAsia"/>
        </w:rPr>
      </w:pPr>
      <w:r w:rsidRPr="0C88B7E9">
        <w:rPr>
          <w:rFonts w:eastAsiaTheme="minorEastAsia"/>
        </w:rPr>
        <w:t>Malham</w:t>
      </w:r>
      <w:r w:rsidR="70C974EC" w:rsidRPr="2A646764">
        <w:rPr>
          <w:rFonts w:eastAsiaTheme="minorEastAsia"/>
        </w:rPr>
        <w:t>,</w:t>
      </w:r>
      <w:r w:rsidRPr="0C88B7E9">
        <w:rPr>
          <w:rFonts w:eastAsiaTheme="minorEastAsia"/>
        </w:rPr>
        <w:t xml:space="preserve"> </w:t>
      </w:r>
      <w:r w:rsidRPr="56E9BA5A">
        <w:rPr>
          <w:rFonts w:eastAsiaTheme="minorEastAsia"/>
        </w:rPr>
        <w:t>S</w:t>
      </w:r>
      <w:r w:rsidR="798574EB" w:rsidRPr="56E9BA5A">
        <w:rPr>
          <w:rFonts w:eastAsiaTheme="minorEastAsia"/>
        </w:rPr>
        <w:t xml:space="preserve">. </w:t>
      </w:r>
      <w:r w:rsidRPr="56E9BA5A">
        <w:rPr>
          <w:rFonts w:eastAsiaTheme="minorEastAsia"/>
        </w:rPr>
        <w:t>K</w:t>
      </w:r>
      <w:r w:rsidR="70C974EC" w:rsidRPr="2A646764">
        <w:rPr>
          <w:rFonts w:eastAsiaTheme="minorEastAsia"/>
        </w:rPr>
        <w:t>.</w:t>
      </w:r>
      <w:r w:rsidRPr="2A646764">
        <w:rPr>
          <w:rFonts w:eastAsiaTheme="minorEastAsia"/>
        </w:rPr>
        <w:t>,</w:t>
      </w:r>
      <w:r w:rsidRPr="0C88B7E9">
        <w:rPr>
          <w:rFonts w:eastAsiaTheme="minorEastAsia"/>
        </w:rPr>
        <w:t xml:space="preserve"> </w:t>
      </w:r>
      <w:proofErr w:type="spellStart"/>
      <w:r w:rsidRPr="0C88B7E9">
        <w:rPr>
          <w:rFonts w:eastAsiaTheme="minorEastAsia"/>
        </w:rPr>
        <w:t>Rajko-Nenow</w:t>
      </w:r>
      <w:proofErr w:type="spellEnd"/>
      <w:r w:rsidR="73E2C34D" w:rsidRPr="2A646764">
        <w:rPr>
          <w:rFonts w:eastAsiaTheme="minorEastAsia"/>
        </w:rPr>
        <w:t>,</w:t>
      </w:r>
      <w:r w:rsidRPr="0C88B7E9">
        <w:rPr>
          <w:rFonts w:eastAsiaTheme="minorEastAsia"/>
        </w:rPr>
        <w:t xml:space="preserve"> P</w:t>
      </w:r>
      <w:r w:rsidR="73E2C34D" w:rsidRPr="2A646764">
        <w:rPr>
          <w:rFonts w:eastAsiaTheme="minorEastAsia"/>
        </w:rPr>
        <w:t>.</w:t>
      </w:r>
      <w:r w:rsidRPr="2A646764">
        <w:rPr>
          <w:rFonts w:eastAsiaTheme="minorEastAsia"/>
        </w:rPr>
        <w:t>,</w:t>
      </w:r>
      <w:r w:rsidRPr="0C88B7E9">
        <w:rPr>
          <w:rFonts w:eastAsiaTheme="minorEastAsia"/>
        </w:rPr>
        <w:t xml:space="preserve"> Howlett</w:t>
      </w:r>
      <w:r w:rsidR="159136AA" w:rsidRPr="2A646764">
        <w:rPr>
          <w:rFonts w:eastAsiaTheme="minorEastAsia"/>
        </w:rPr>
        <w:t>,</w:t>
      </w:r>
      <w:r w:rsidRPr="0C88B7E9">
        <w:rPr>
          <w:rFonts w:eastAsiaTheme="minorEastAsia"/>
        </w:rPr>
        <w:t xml:space="preserve"> E</w:t>
      </w:r>
      <w:r w:rsidR="159136AA" w:rsidRPr="2A646764">
        <w:rPr>
          <w:rFonts w:eastAsiaTheme="minorEastAsia"/>
        </w:rPr>
        <w:t>.</w:t>
      </w:r>
      <w:r w:rsidRPr="2A646764">
        <w:rPr>
          <w:rFonts w:eastAsiaTheme="minorEastAsia"/>
        </w:rPr>
        <w:t>,</w:t>
      </w:r>
      <w:r w:rsidRPr="0C88B7E9">
        <w:rPr>
          <w:rFonts w:eastAsiaTheme="minorEastAsia"/>
        </w:rPr>
        <w:t xml:space="preserve"> Tuson</w:t>
      </w:r>
      <w:r w:rsidR="55D042F9" w:rsidRPr="2A646764">
        <w:rPr>
          <w:rFonts w:eastAsiaTheme="minorEastAsia"/>
        </w:rPr>
        <w:t>,</w:t>
      </w:r>
      <w:r w:rsidRPr="0C88B7E9">
        <w:rPr>
          <w:rFonts w:eastAsiaTheme="minorEastAsia"/>
        </w:rPr>
        <w:t xml:space="preserve"> </w:t>
      </w:r>
      <w:r w:rsidRPr="56E9BA5A">
        <w:rPr>
          <w:rFonts w:eastAsiaTheme="minorEastAsia"/>
        </w:rPr>
        <w:t>K</w:t>
      </w:r>
      <w:r w:rsidR="37D23E6A" w:rsidRPr="56E9BA5A">
        <w:rPr>
          <w:rFonts w:eastAsiaTheme="minorEastAsia"/>
        </w:rPr>
        <w:t xml:space="preserve">. </w:t>
      </w:r>
      <w:r w:rsidRPr="56E9BA5A">
        <w:rPr>
          <w:rFonts w:eastAsiaTheme="minorEastAsia"/>
        </w:rPr>
        <w:t>E</w:t>
      </w:r>
      <w:r w:rsidR="55D042F9" w:rsidRPr="2A646764">
        <w:rPr>
          <w:rFonts w:eastAsiaTheme="minorEastAsia"/>
        </w:rPr>
        <w:t>.</w:t>
      </w:r>
      <w:r w:rsidRPr="2A646764">
        <w:rPr>
          <w:rFonts w:eastAsiaTheme="minorEastAsia"/>
        </w:rPr>
        <w:t>,</w:t>
      </w:r>
      <w:r w:rsidRPr="0C88B7E9">
        <w:rPr>
          <w:rFonts w:eastAsiaTheme="minorEastAsia"/>
        </w:rPr>
        <w:t xml:space="preserve"> Perkins</w:t>
      </w:r>
      <w:r w:rsidR="36B5BCBD" w:rsidRPr="2A646764">
        <w:rPr>
          <w:rFonts w:eastAsiaTheme="minorEastAsia"/>
        </w:rPr>
        <w:t>,</w:t>
      </w:r>
      <w:r w:rsidRPr="0C88B7E9">
        <w:rPr>
          <w:rFonts w:eastAsiaTheme="minorEastAsia"/>
        </w:rPr>
        <w:t xml:space="preserve"> </w:t>
      </w:r>
      <w:r w:rsidRPr="56E9BA5A">
        <w:rPr>
          <w:rFonts w:eastAsiaTheme="minorEastAsia"/>
        </w:rPr>
        <w:t>T</w:t>
      </w:r>
      <w:r w:rsidR="6005105A" w:rsidRPr="56E9BA5A">
        <w:rPr>
          <w:rFonts w:eastAsiaTheme="minorEastAsia"/>
        </w:rPr>
        <w:t xml:space="preserve">. </w:t>
      </w:r>
      <w:r w:rsidRPr="56E9BA5A">
        <w:rPr>
          <w:rFonts w:eastAsiaTheme="minorEastAsia"/>
        </w:rPr>
        <w:t>L</w:t>
      </w:r>
      <w:r w:rsidR="36B5BCBD" w:rsidRPr="2A646764">
        <w:rPr>
          <w:rFonts w:eastAsiaTheme="minorEastAsia"/>
        </w:rPr>
        <w:t>.</w:t>
      </w:r>
      <w:r w:rsidRPr="2A646764">
        <w:rPr>
          <w:rFonts w:eastAsiaTheme="minorEastAsia"/>
        </w:rPr>
        <w:t>,</w:t>
      </w:r>
      <w:r w:rsidRPr="0C88B7E9">
        <w:rPr>
          <w:rFonts w:eastAsiaTheme="minorEastAsia"/>
        </w:rPr>
        <w:t xml:space="preserve"> Pallett</w:t>
      </w:r>
      <w:r w:rsidR="785D3C0A" w:rsidRPr="2A646764">
        <w:rPr>
          <w:rFonts w:eastAsiaTheme="minorEastAsia"/>
        </w:rPr>
        <w:t>,</w:t>
      </w:r>
      <w:r w:rsidRPr="0C88B7E9">
        <w:rPr>
          <w:rFonts w:eastAsiaTheme="minorEastAsia"/>
        </w:rPr>
        <w:t xml:space="preserve"> </w:t>
      </w:r>
      <w:r w:rsidRPr="56E9BA5A">
        <w:rPr>
          <w:rFonts w:eastAsiaTheme="minorEastAsia"/>
        </w:rPr>
        <w:t>D</w:t>
      </w:r>
      <w:r w:rsidR="0EB11C4B" w:rsidRPr="56E9BA5A">
        <w:rPr>
          <w:rFonts w:eastAsiaTheme="minorEastAsia"/>
        </w:rPr>
        <w:t>.</w:t>
      </w:r>
      <w:r w:rsidR="0EB11C4B" w:rsidRPr="3DB964AF">
        <w:rPr>
          <w:rFonts w:eastAsiaTheme="minorEastAsia"/>
        </w:rPr>
        <w:t xml:space="preserve"> </w:t>
      </w:r>
      <w:r w:rsidRPr="56E9BA5A">
        <w:rPr>
          <w:rFonts w:eastAsiaTheme="minorEastAsia"/>
        </w:rPr>
        <w:t>W</w:t>
      </w:r>
      <w:r w:rsidR="785D3C0A" w:rsidRPr="2A646764">
        <w:rPr>
          <w:rFonts w:eastAsiaTheme="minorEastAsia"/>
        </w:rPr>
        <w:t>.</w:t>
      </w:r>
      <w:r w:rsidRPr="2A646764">
        <w:rPr>
          <w:rFonts w:eastAsiaTheme="minorEastAsia"/>
        </w:rPr>
        <w:t>,</w:t>
      </w:r>
      <w:r w:rsidRPr="0C88B7E9">
        <w:rPr>
          <w:rFonts w:eastAsiaTheme="minorEastAsia"/>
        </w:rPr>
        <w:t xml:space="preserve"> Wang</w:t>
      </w:r>
      <w:r w:rsidR="6F48C1A9" w:rsidRPr="2A646764">
        <w:rPr>
          <w:rFonts w:eastAsiaTheme="minorEastAsia"/>
        </w:rPr>
        <w:t>,</w:t>
      </w:r>
      <w:r w:rsidRPr="0C88B7E9">
        <w:rPr>
          <w:rFonts w:eastAsiaTheme="minorEastAsia"/>
        </w:rPr>
        <w:t xml:space="preserve"> H</w:t>
      </w:r>
      <w:r w:rsidR="6F48C1A9" w:rsidRPr="2A646764">
        <w:rPr>
          <w:rFonts w:eastAsiaTheme="minorEastAsia"/>
        </w:rPr>
        <w:t>.</w:t>
      </w:r>
      <w:r w:rsidRPr="2A646764">
        <w:rPr>
          <w:rFonts w:eastAsiaTheme="minorEastAsia"/>
        </w:rPr>
        <w:t>,</w:t>
      </w:r>
      <w:r w:rsidRPr="0C88B7E9">
        <w:rPr>
          <w:rFonts w:eastAsiaTheme="minorEastAsia"/>
        </w:rPr>
        <w:t xml:space="preserve"> </w:t>
      </w:r>
      <w:proofErr w:type="spellStart"/>
      <w:r w:rsidRPr="0C88B7E9">
        <w:rPr>
          <w:rFonts w:eastAsiaTheme="minorEastAsia"/>
        </w:rPr>
        <w:t>Jago</w:t>
      </w:r>
      <w:proofErr w:type="spellEnd"/>
      <w:r w:rsidR="598A8E95" w:rsidRPr="2A646764">
        <w:rPr>
          <w:rFonts w:eastAsiaTheme="minorEastAsia"/>
        </w:rPr>
        <w:t>,</w:t>
      </w:r>
      <w:r w:rsidRPr="0C88B7E9">
        <w:rPr>
          <w:rFonts w:eastAsiaTheme="minorEastAsia"/>
        </w:rPr>
        <w:t xml:space="preserve"> </w:t>
      </w:r>
      <w:r w:rsidRPr="3DB964AF">
        <w:rPr>
          <w:rFonts w:eastAsiaTheme="minorEastAsia"/>
        </w:rPr>
        <w:t>C</w:t>
      </w:r>
      <w:r w:rsidR="31BA1E6A" w:rsidRPr="3DB964AF">
        <w:rPr>
          <w:rFonts w:eastAsiaTheme="minorEastAsia"/>
        </w:rPr>
        <w:t xml:space="preserve">. </w:t>
      </w:r>
      <w:r w:rsidRPr="3DB964AF">
        <w:rPr>
          <w:rFonts w:eastAsiaTheme="minorEastAsia"/>
        </w:rPr>
        <w:t>F</w:t>
      </w:r>
      <w:r w:rsidR="598A8E95" w:rsidRPr="2A646764">
        <w:rPr>
          <w:rFonts w:eastAsiaTheme="minorEastAsia"/>
        </w:rPr>
        <w:t>.</w:t>
      </w:r>
      <w:r w:rsidRPr="2A646764">
        <w:rPr>
          <w:rFonts w:eastAsiaTheme="minorEastAsia"/>
        </w:rPr>
        <w:t>,</w:t>
      </w:r>
      <w:r w:rsidRPr="0C88B7E9">
        <w:rPr>
          <w:rFonts w:eastAsiaTheme="minorEastAsia"/>
        </w:rPr>
        <w:t xml:space="preserve"> Jones</w:t>
      </w:r>
      <w:r w:rsidR="5BC3B8AD" w:rsidRPr="3FA25DFC">
        <w:rPr>
          <w:rFonts w:eastAsiaTheme="minorEastAsia"/>
        </w:rPr>
        <w:t>,</w:t>
      </w:r>
      <w:r w:rsidRPr="0C88B7E9">
        <w:rPr>
          <w:rFonts w:eastAsiaTheme="minorEastAsia"/>
        </w:rPr>
        <w:t xml:space="preserve"> </w:t>
      </w:r>
      <w:r w:rsidRPr="3DB964AF">
        <w:rPr>
          <w:rFonts w:eastAsiaTheme="minorEastAsia"/>
        </w:rPr>
        <w:t>D</w:t>
      </w:r>
      <w:r w:rsidR="1F40D5BA" w:rsidRPr="3DB964AF">
        <w:rPr>
          <w:rFonts w:eastAsiaTheme="minorEastAsia"/>
        </w:rPr>
        <w:t xml:space="preserve">. </w:t>
      </w:r>
      <w:r w:rsidRPr="3DB964AF">
        <w:rPr>
          <w:rFonts w:eastAsiaTheme="minorEastAsia"/>
        </w:rPr>
        <w:t>L</w:t>
      </w:r>
      <w:r w:rsidR="5BC3B8AD" w:rsidRPr="3FA25DFC">
        <w:rPr>
          <w:rFonts w:eastAsiaTheme="minorEastAsia"/>
        </w:rPr>
        <w:t>.</w:t>
      </w:r>
      <w:r w:rsidRPr="3FA25DFC">
        <w:rPr>
          <w:rFonts w:eastAsiaTheme="minorEastAsia"/>
        </w:rPr>
        <w:t>,</w:t>
      </w:r>
      <w:r w:rsidRPr="0C88B7E9">
        <w:rPr>
          <w:rFonts w:eastAsiaTheme="minorEastAsia"/>
        </w:rPr>
        <w:t xml:space="preserve"> </w:t>
      </w:r>
      <w:r w:rsidR="03CB8CD1" w:rsidRPr="3EA7A304">
        <w:rPr>
          <w:rFonts w:eastAsiaTheme="minorEastAsia"/>
        </w:rPr>
        <w:t>&amp;</w:t>
      </w:r>
      <w:r w:rsidR="03CB8CD1" w:rsidRPr="4FFF6A55">
        <w:rPr>
          <w:rFonts w:eastAsiaTheme="minorEastAsia"/>
        </w:rPr>
        <w:t xml:space="preserve"> </w:t>
      </w:r>
      <w:r w:rsidRPr="0C88B7E9">
        <w:rPr>
          <w:rFonts w:eastAsiaTheme="minorEastAsia"/>
        </w:rPr>
        <w:t>McDonald</w:t>
      </w:r>
      <w:r w:rsidR="0D19BD44" w:rsidRPr="4FFF6A55">
        <w:rPr>
          <w:rFonts w:eastAsiaTheme="minorEastAsia"/>
        </w:rPr>
        <w:t>,</w:t>
      </w:r>
      <w:r w:rsidRPr="0C88B7E9">
        <w:rPr>
          <w:rFonts w:eastAsiaTheme="minorEastAsia"/>
        </w:rPr>
        <w:t xml:space="preserve"> </w:t>
      </w:r>
      <w:r w:rsidRPr="3DB964AF">
        <w:rPr>
          <w:rFonts w:eastAsiaTheme="minorEastAsia"/>
        </w:rPr>
        <w:t>J</w:t>
      </w:r>
      <w:r w:rsidR="4E6E4614" w:rsidRPr="3DB964AF">
        <w:rPr>
          <w:rFonts w:eastAsiaTheme="minorEastAsia"/>
        </w:rPr>
        <w:t xml:space="preserve">. </w:t>
      </w:r>
      <w:r w:rsidRPr="3DB964AF">
        <w:rPr>
          <w:rFonts w:eastAsiaTheme="minorEastAsia"/>
        </w:rPr>
        <w:t>E</w:t>
      </w:r>
      <w:r w:rsidR="0D19BD44" w:rsidRPr="4FFF6A55">
        <w:rPr>
          <w:rFonts w:eastAsiaTheme="minorEastAsia"/>
        </w:rPr>
        <w:t>.</w:t>
      </w:r>
      <w:r w:rsidRPr="0C88B7E9">
        <w:rPr>
          <w:rFonts w:eastAsiaTheme="minorEastAsia"/>
        </w:rPr>
        <w:t xml:space="preserve"> (2014</w:t>
      </w:r>
      <w:r w:rsidRPr="4FFF6A55">
        <w:rPr>
          <w:rFonts w:eastAsiaTheme="minorEastAsia"/>
        </w:rPr>
        <w:t>)</w:t>
      </w:r>
      <w:r w:rsidR="18835D6C" w:rsidRPr="4FFF6A55">
        <w:rPr>
          <w:rFonts w:eastAsiaTheme="minorEastAsia"/>
        </w:rPr>
        <w:t>.</w:t>
      </w:r>
      <w:r w:rsidRPr="0C88B7E9">
        <w:rPr>
          <w:rFonts w:eastAsiaTheme="minorEastAsia"/>
        </w:rPr>
        <w:t xml:space="preserve"> The interaction of human microbial pathogens, particulate material and nutrients in estuarine environments and their impacts on recreational and shellfish waters. </w:t>
      </w:r>
      <w:r w:rsidRPr="6FBD53E5">
        <w:rPr>
          <w:rFonts w:eastAsiaTheme="minorEastAsia"/>
          <w:i/>
        </w:rPr>
        <w:t>Environmental Science</w:t>
      </w:r>
      <w:r w:rsidR="7F5B5E72" w:rsidRPr="6FBD53E5">
        <w:rPr>
          <w:rFonts w:eastAsiaTheme="minorEastAsia"/>
          <w:i/>
          <w:iCs/>
        </w:rPr>
        <w:t>:</w:t>
      </w:r>
      <w:r w:rsidRPr="6FBD53E5">
        <w:rPr>
          <w:rFonts w:eastAsiaTheme="minorEastAsia"/>
          <w:i/>
        </w:rPr>
        <w:t xml:space="preserve"> Processes &amp; Impacts</w:t>
      </w:r>
      <w:r w:rsidR="2AF4B6D5" w:rsidRPr="66F9C309">
        <w:rPr>
          <w:rFonts w:eastAsiaTheme="minorEastAsia"/>
        </w:rPr>
        <w:t>,</w:t>
      </w:r>
      <w:r w:rsidRPr="0C88B7E9">
        <w:rPr>
          <w:rFonts w:eastAsiaTheme="minorEastAsia"/>
        </w:rPr>
        <w:t xml:space="preserve"> </w:t>
      </w:r>
      <w:r w:rsidRPr="6FBD53E5">
        <w:rPr>
          <w:rFonts w:eastAsiaTheme="minorEastAsia"/>
          <w:b/>
        </w:rPr>
        <w:t>16</w:t>
      </w:r>
      <w:r w:rsidR="5B1B3E05" w:rsidRPr="6FBD53E5">
        <w:rPr>
          <w:rFonts w:eastAsiaTheme="minorEastAsia"/>
        </w:rPr>
        <w:t>,</w:t>
      </w:r>
      <w:r w:rsidRPr="0C88B7E9">
        <w:rPr>
          <w:rFonts w:eastAsiaTheme="minorEastAsia"/>
        </w:rPr>
        <w:t xml:space="preserve"> 2145-2155.</w:t>
      </w:r>
    </w:p>
    <w:p w14:paraId="3BC85BDE" w14:textId="4C82D618" w:rsidR="0085182C" w:rsidRPr="00AA43BE" w:rsidRDefault="0085182C" w:rsidP="0085182C">
      <w:pPr>
        <w:spacing w:after="120" w:line="276" w:lineRule="auto"/>
        <w:jc w:val="both"/>
        <w:rPr>
          <w:rFonts w:eastAsiaTheme="minorEastAsia"/>
        </w:rPr>
      </w:pPr>
      <w:r w:rsidRPr="0C88B7E9">
        <w:rPr>
          <w:rFonts w:eastAsiaTheme="minorEastAsia"/>
        </w:rPr>
        <w:t>Malham</w:t>
      </w:r>
      <w:r w:rsidR="1AEA5746" w:rsidRPr="5E3BEA0C">
        <w:rPr>
          <w:rFonts w:eastAsiaTheme="minorEastAsia"/>
        </w:rPr>
        <w:t>,</w:t>
      </w:r>
      <w:r w:rsidRPr="0C88B7E9">
        <w:rPr>
          <w:rFonts w:eastAsiaTheme="minorEastAsia"/>
        </w:rPr>
        <w:t xml:space="preserve"> </w:t>
      </w:r>
      <w:r w:rsidRPr="56E9BA5A">
        <w:rPr>
          <w:rFonts w:eastAsiaTheme="minorEastAsia"/>
        </w:rPr>
        <w:t>S</w:t>
      </w:r>
      <w:r w:rsidR="3531355F" w:rsidRPr="56E9BA5A">
        <w:rPr>
          <w:rFonts w:eastAsiaTheme="minorEastAsia"/>
        </w:rPr>
        <w:t xml:space="preserve">. </w:t>
      </w:r>
      <w:r w:rsidRPr="56E9BA5A">
        <w:rPr>
          <w:rFonts w:eastAsiaTheme="minorEastAsia"/>
        </w:rPr>
        <w:t>K</w:t>
      </w:r>
      <w:r w:rsidR="5C82A003" w:rsidRPr="5E3BEA0C">
        <w:rPr>
          <w:rFonts w:eastAsiaTheme="minorEastAsia"/>
        </w:rPr>
        <w:t>.</w:t>
      </w:r>
      <w:r w:rsidRPr="5E3BEA0C">
        <w:rPr>
          <w:rFonts w:eastAsiaTheme="minorEastAsia"/>
        </w:rPr>
        <w:t>,</w:t>
      </w:r>
      <w:r w:rsidRPr="0C88B7E9">
        <w:rPr>
          <w:rFonts w:eastAsiaTheme="minorEastAsia"/>
        </w:rPr>
        <w:t xml:space="preserve"> Taft</w:t>
      </w:r>
      <w:r w:rsidR="133940C9" w:rsidRPr="5E3BEA0C">
        <w:rPr>
          <w:rFonts w:eastAsiaTheme="minorEastAsia"/>
        </w:rPr>
        <w:t>,</w:t>
      </w:r>
      <w:r w:rsidRPr="0C88B7E9">
        <w:rPr>
          <w:rFonts w:eastAsiaTheme="minorEastAsia"/>
        </w:rPr>
        <w:t xml:space="preserve"> H</w:t>
      </w:r>
      <w:r w:rsidR="133940C9" w:rsidRPr="5E3BEA0C">
        <w:rPr>
          <w:rFonts w:eastAsiaTheme="minorEastAsia"/>
        </w:rPr>
        <w:t>.</w:t>
      </w:r>
      <w:r w:rsidRPr="5E3BEA0C">
        <w:rPr>
          <w:rFonts w:eastAsiaTheme="minorEastAsia"/>
        </w:rPr>
        <w:t>,</w:t>
      </w:r>
      <w:r w:rsidRPr="0C88B7E9">
        <w:rPr>
          <w:rFonts w:eastAsiaTheme="minorEastAsia"/>
        </w:rPr>
        <w:t xml:space="preserve"> Cooper</w:t>
      </w:r>
      <w:r w:rsidR="456720F1" w:rsidRPr="5E3BEA0C">
        <w:rPr>
          <w:rFonts w:eastAsiaTheme="minorEastAsia"/>
        </w:rPr>
        <w:t>,</w:t>
      </w:r>
      <w:r w:rsidRPr="0C88B7E9">
        <w:rPr>
          <w:rFonts w:eastAsiaTheme="minorEastAsia"/>
        </w:rPr>
        <w:t xml:space="preserve"> D</w:t>
      </w:r>
      <w:r w:rsidR="456720F1" w:rsidRPr="5E3BEA0C">
        <w:rPr>
          <w:rFonts w:eastAsiaTheme="minorEastAsia"/>
        </w:rPr>
        <w:t>.</w:t>
      </w:r>
      <w:r w:rsidRPr="5E3BEA0C">
        <w:rPr>
          <w:rFonts w:eastAsiaTheme="minorEastAsia"/>
        </w:rPr>
        <w:t>,</w:t>
      </w:r>
      <w:r w:rsidRPr="0C88B7E9">
        <w:rPr>
          <w:rFonts w:eastAsiaTheme="minorEastAsia"/>
        </w:rPr>
        <w:t xml:space="preserve"> Ladd</w:t>
      </w:r>
      <w:r w:rsidR="2DEEEF54" w:rsidRPr="5E3BEA0C">
        <w:rPr>
          <w:rFonts w:eastAsiaTheme="minorEastAsia"/>
        </w:rPr>
        <w:t>,</w:t>
      </w:r>
      <w:r w:rsidRPr="0C88B7E9">
        <w:rPr>
          <w:rFonts w:eastAsiaTheme="minorEastAsia"/>
        </w:rPr>
        <w:t xml:space="preserve"> C</w:t>
      </w:r>
      <w:r w:rsidR="2DEEEF54" w:rsidRPr="5E3BEA0C">
        <w:rPr>
          <w:rFonts w:eastAsiaTheme="minorEastAsia"/>
        </w:rPr>
        <w:t>.</w:t>
      </w:r>
      <w:r w:rsidRPr="5E3BEA0C">
        <w:rPr>
          <w:rFonts w:eastAsiaTheme="minorEastAsia"/>
        </w:rPr>
        <w:t>,</w:t>
      </w:r>
      <w:r w:rsidRPr="0C88B7E9">
        <w:rPr>
          <w:rFonts w:eastAsiaTheme="minorEastAsia"/>
        </w:rPr>
        <w:t xml:space="preserve"> Seymour</w:t>
      </w:r>
      <w:r w:rsidR="47BE02B1" w:rsidRPr="5E3BEA0C">
        <w:rPr>
          <w:rFonts w:eastAsiaTheme="minorEastAsia"/>
        </w:rPr>
        <w:t>,</w:t>
      </w:r>
      <w:r w:rsidRPr="0C88B7E9">
        <w:rPr>
          <w:rFonts w:eastAsiaTheme="minorEastAsia"/>
        </w:rPr>
        <w:t xml:space="preserve"> S</w:t>
      </w:r>
      <w:r w:rsidR="47BE02B1" w:rsidRPr="5E3BEA0C">
        <w:rPr>
          <w:rFonts w:eastAsiaTheme="minorEastAsia"/>
        </w:rPr>
        <w:t>.</w:t>
      </w:r>
      <w:r w:rsidRPr="5E3BEA0C">
        <w:rPr>
          <w:rFonts w:eastAsiaTheme="minorEastAsia"/>
        </w:rPr>
        <w:t>,</w:t>
      </w:r>
      <w:r w:rsidRPr="0C88B7E9">
        <w:rPr>
          <w:rFonts w:eastAsiaTheme="minorEastAsia"/>
        </w:rPr>
        <w:t xml:space="preserve"> Robins</w:t>
      </w:r>
      <w:r w:rsidR="19C7A780" w:rsidRPr="5E3BEA0C">
        <w:rPr>
          <w:rFonts w:eastAsiaTheme="minorEastAsia"/>
        </w:rPr>
        <w:t>,</w:t>
      </w:r>
      <w:r w:rsidRPr="0C88B7E9">
        <w:rPr>
          <w:rFonts w:eastAsiaTheme="minorEastAsia"/>
        </w:rPr>
        <w:t xml:space="preserve"> PE</w:t>
      </w:r>
      <w:r w:rsidR="2A55B253" w:rsidRPr="5E3BEA0C">
        <w:rPr>
          <w:rFonts w:eastAsiaTheme="minorEastAsia"/>
        </w:rPr>
        <w:t>.</w:t>
      </w:r>
      <w:r w:rsidRPr="5E3BEA0C">
        <w:rPr>
          <w:rFonts w:eastAsiaTheme="minorEastAsia"/>
        </w:rPr>
        <w:t>,</w:t>
      </w:r>
      <w:r w:rsidRPr="0C88B7E9">
        <w:rPr>
          <w:rFonts w:eastAsiaTheme="minorEastAsia"/>
        </w:rPr>
        <w:t xml:space="preserve"> Jones</w:t>
      </w:r>
      <w:r w:rsidR="6D005113" w:rsidRPr="5E3BEA0C">
        <w:rPr>
          <w:rFonts w:eastAsiaTheme="minorEastAsia"/>
        </w:rPr>
        <w:t>,</w:t>
      </w:r>
      <w:r w:rsidRPr="0C88B7E9">
        <w:rPr>
          <w:rFonts w:eastAsiaTheme="minorEastAsia"/>
        </w:rPr>
        <w:t xml:space="preserve"> DL</w:t>
      </w:r>
      <w:r w:rsidR="6D005113" w:rsidRPr="5E3BEA0C">
        <w:rPr>
          <w:rFonts w:eastAsiaTheme="minorEastAsia"/>
        </w:rPr>
        <w:t>.</w:t>
      </w:r>
      <w:r w:rsidRPr="5E3BEA0C">
        <w:rPr>
          <w:rFonts w:eastAsiaTheme="minorEastAsia"/>
        </w:rPr>
        <w:t>,</w:t>
      </w:r>
      <w:r w:rsidRPr="0C88B7E9">
        <w:rPr>
          <w:rFonts w:eastAsiaTheme="minorEastAsia"/>
        </w:rPr>
        <w:t xml:space="preserve"> McDonald</w:t>
      </w:r>
      <w:r w:rsidR="60B0607A" w:rsidRPr="5E3BEA0C">
        <w:rPr>
          <w:rFonts w:eastAsiaTheme="minorEastAsia"/>
        </w:rPr>
        <w:t>,</w:t>
      </w:r>
      <w:r w:rsidRPr="0C88B7E9">
        <w:rPr>
          <w:rFonts w:eastAsiaTheme="minorEastAsia"/>
        </w:rPr>
        <w:t xml:space="preserve"> </w:t>
      </w:r>
      <w:r w:rsidRPr="56E9BA5A">
        <w:rPr>
          <w:rFonts w:eastAsiaTheme="minorEastAsia"/>
        </w:rPr>
        <w:t>J</w:t>
      </w:r>
      <w:r w:rsidR="4430555F" w:rsidRPr="56E9BA5A">
        <w:rPr>
          <w:rFonts w:eastAsiaTheme="minorEastAsia"/>
        </w:rPr>
        <w:t xml:space="preserve">. </w:t>
      </w:r>
      <w:r w:rsidRPr="56E9BA5A">
        <w:rPr>
          <w:rFonts w:eastAsiaTheme="minorEastAsia"/>
        </w:rPr>
        <w:t>E</w:t>
      </w:r>
      <w:r w:rsidR="60B0607A" w:rsidRPr="5E3BEA0C">
        <w:rPr>
          <w:rFonts w:eastAsiaTheme="minorEastAsia"/>
        </w:rPr>
        <w:t>.</w:t>
      </w:r>
      <w:r w:rsidRPr="5E3BEA0C">
        <w:rPr>
          <w:rFonts w:eastAsiaTheme="minorEastAsia"/>
        </w:rPr>
        <w:t>,</w:t>
      </w:r>
      <w:r w:rsidRPr="0C88B7E9">
        <w:rPr>
          <w:rFonts w:eastAsiaTheme="minorEastAsia"/>
        </w:rPr>
        <w:t xml:space="preserve"> Le Vay</w:t>
      </w:r>
      <w:r w:rsidR="62693CA5" w:rsidRPr="5E3BEA0C">
        <w:rPr>
          <w:rFonts w:eastAsiaTheme="minorEastAsia"/>
        </w:rPr>
        <w:t>,</w:t>
      </w:r>
      <w:r w:rsidRPr="0C88B7E9">
        <w:rPr>
          <w:rFonts w:eastAsiaTheme="minorEastAsia"/>
        </w:rPr>
        <w:t xml:space="preserve"> L</w:t>
      </w:r>
      <w:r w:rsidR="62693CA5" w:rsidRPr="5E3BEA0C">
        <w:rPr>
          <w:rFonts w:eastAsiaTheme="minorEastAsia"/>
        </w:rPr>
        <w:t>.</w:t>
      </w:r>
      <w:r w:rsidRPr="5E3BEA0C">
        <w:rPr>
          <w:rFonts w:eastAsiaTheme="minorEastAsia"/>
        </w:rPr>
        <w:t xml:space="preserve">, </w:t>
      </w:r>
      <w:r w:rsidR="55B51886" w:rsidRPr="5E3BEA0C">
        <w:rPr>
          <w:rFonts w:eastAsiaTheme="minorEastAsia"/>
        </w:rPr>
        <w:t>&amp;</w:t>
      </w:r>
      <w:r w:rsidRPr="0C88B7E9">
        <w:rPr>
          <w:rFonts w:eastAsiaTheme="minorEastAsia"/>
        </w:rPr>
        <w:t xml:space="preserve"> Jones</w:t>
      </w:r>
      <w:r w:rsidR="773C9440" w:rsidRPr="5E3BEA0C">
        <w:rPr>
          <w:rFonts w:eastAsiaTheme="minorEastAsia"/>
        </w:rPr>
        <w:t>,</w:t>
      </w:r>
      <w:r w:rsidRPr="0C88B7E9">
        <w:rPr>
          <w:rFonts w:eastAsiaTheme="minorEastAsia"/>
        </w:rPr>
        <w:t xml:space="preserve"> L</w:t>
      </w:r>
      <w:r w:rsidR="6FD1074C" w:rsidRPr="07F1956C">
        <w:rPr>
          <w:rFonts w:eastAsiaTheme="minorEastAsia"/>
        </w:rPr>
        <w:t>.</w:t>
      </w:r>
      <w:r w:rsidRPr="0C88B7E9">
        <w:rPr>
          <w:rFonts w:eastAsiaTheme="minorEastAsia"/>
        </w:rPr>
        <w:t xml:space="preserve"> (2017</w:t>
      </w:r>
      <w:r w:rsidRPr="07F1956C">
        <w:rPr>
          <w:rFonts w:eastAsiaTheme="minorEastAsia"/>
        </w:rPr>
        <w:t>)</w:t>
      </w:r>
      <w:r w:rsidR="7564A8A9" w:rsidRPr="07F1956C">
        <w:rPr>
          <w:rFonts w:eastAsiaTheme="minorEastAsia"/>
        </w:rPr>
        <w:t>.</w:t>
      </w:r>
      <w:r w:rsidRPr="0C88B7E9">
        <w:rPr>
          <w:rFonts w:eastAsiaTheme="minorEastAsia"/>
        </w:rPr>
        <w:t xml:space="preserve"> Review of current evidence to inform selection of environmental predictors for active management systems in classified shellfish harvesting areas. FSA Project FS103001. Report prepared by Bangor University and the NERC Centre for Ecology and Hydrology.</w:t>
      </w:r>
    </w:p>
    <w:p w14:paraId="107917FC" w14:textId="26325B6C" w:rsidR="0085182C" w:rsidRDefault="0085182C" w:rsidP="0085182C">
      <w:pPr>
        <w:jc w:val="both"/>
        <w:rPr>
          <w:rFonts w:eastAsiaTheme="minorEastAsia"/>
        </w:rPr>
      </w:pPr>
      <w:r w:rsidRPr="5F589ACF">
        <w:rPr>
          <w:rFonts w:eastAsiaTheme="minorEastAsia"/>
        </w:rPr>
        <w:t>Malham</w:t>
      </w:r>
      <w:r w:rsidR="44E4BD02" w:rsidRPr="43048D2A">
        <w:rPr>
          <w:rFonts w:eastAsiaTheme="minorEastAsia"/>
        </w:rPr>
        <w:t>,</w:t>
      </w:r>
      <w:r w:rsidRPr="5F589ACF">
        <w:rPr>
          <w:rFonts w:eastAsiaTheme="minorEastAsia"/>
        </w:rPr>
        <w:t xml:space="preserve"> </w:t>
      </w:r>
      <w:r w:rsidRPr="56E9BA5A">
        <w:rPr>
          <w:rFonts w:eastAsiaTheme="minorEastAsia"/>
        </w:rPr>
        <w:t>S</w:t>
      </w:r>
      <w:r w:rsidR="41AB3A0C" w:rsidRPr="56E9BA5A">
        <w:rPr>
          <w:rFonts w:eastAsiaTheme="minorEastAsia"/>
        </w:rPr>
        <w:t xml:space="preserve">. </w:t>
      </w:r>
      <w:r w:rsidRPr="56E9BA5A">
        <w:rPr>
          <w:rFonts w:eastAsiaTheme="minorEastAsia"/>
        </w:rPr>
        <w:t>K</w:t>
      </w:r>
      <w:r w:rsidR="44E4BD02" w:rsidRPr="43048D2A">
        <w:rPr>
          <w:rFonts w:eastAsiaTheme="minorEastAsia"/>
        </w:rPr>
        <w:t>.</w:t>
      </w:r>
      <w:r w:rsidRPr="43048D2A">
        <w:rPr>
          <w:rFonts w:eastAsiaTheme="minorEastAsia"/>
        </w:rPr>
        <w:t>,</w:t>
      </w:r>
      <w:r w:rsidRPr="5F589ACF">
        <w:rPr>
          <w:rFonts w:eastAsiaTheme="minorEastAsia"/>
        </w:rPr>
        <w:t xml:space="preserve"> Cooper</w:t>
      </w:r>
      <w:r w:rsidR="25A675EA" w:rsidRPr="43048D2A">
        <w:rPr>
          <w:rFonts w:eastAsiaTheme="minorEastAsia"/>
        </w:rPr>
        <w:t>,</w:t>
      </w:r>
      <w:r w:rsidRPr="5F589ACF">
        <w:rPr>
          <w:rFonts w:eastAsiaTheme="minorEastAsia"/>
        </w:rPr>
        <w:t xml:space="preserve"> D</w:t>
      </w:r>
      <w:r w:rsidR="25A675EA" w:rsidRPr="43048D2A">
        <w:rPr>
          <w:rFonts w:eastAsiaTheme="minorEastAsia"/>
        </w:rPr>
        <w:t>.</w:t>
      </w:r>
      <w:r w:rsidRPr="43048D2A">
        <w:rPr>
          <w:rFonts w:eastAsiaTheme="minorEastAsia"/>
        </w:rPr>
        <w:t>,</w:t>
      </w:r>
      <w:r w:rsidRPr="5F589ACF">
        <w:rPr>
          <w:rFonts w:eastAsiaTheme="minorEastAsia"/>
        </w:rPr>
        <w:t xml:space="preserve"> Robins</w:t>
      </w:r>
      <w:r w:rsidR="2563FCDB" w:rsidRPr="43048D2A">
        <w:rPr>
          <w:rFonts w:eastAsiaTheme="minorEastAsia"/>
        </w:rPr>
        <w:t>,</w:t>
      </w:r>
      <w:r w:rsidRPr="5F589ACF">
        <w:rPr>
          <w:rFonts w:eastAsiaTheme="minorEastAsia"/>
        </w:rPr>
        <w:t xml:space="preserve"> P</w:t>
      </w:r>
      <w:r w:rsidR="2563FCDB" w:rsidRPr="43048D2A">
        <w:rPr>
          <w:rFonts w:eastAsiaTheme="minorEastAsia"/>
        </w:rPr>
        <w:t>.</w:t>
      </w:r>
      <w:r w:rsidRPr="43048D2A">
        <w:rPr>
          <w:rFonts w:eastAsiaTheme="minorEastAsia"/>
        </w:rPr>
        <w:t>,</w:t>
      </w:r>
      <w:r w:rsidRPr="5F589ACF">
        <w:rPr>
          <w:rFonts w:eastAsiaTheme="minorEastAsia"/>
        </w:rPr>
        <w:t xml:space="preserve"> Dickson</w:t>
      </w:r>
      <w:r w:rsidR="16000517" w:rsidRPr="43048D2A">
        <w:rPr>
          <w:rFonts w:eastAsiaTheme="minorEastAsia"/>
        </w:rPr>
        <w:t>,</w:t>
      </w:r>
      <w:r w:rsidRPr="5F589ACF">
        <w:rPr>
          <w:rFonts w:eastAsiaTheme="minorEastAsia"/>
        </w:rPr>
        <w:t xml:space="preserve"> N</w:t>
      </w:r>
      <w:r w:rsidR="16000517" w:rsidRPr="43048D2A">
        <w:rPr>
          <w:rFonts w:eastAsiaTheme="minorEastAsia"/>
        </w:rPr>
        <w:t>.</w:t>
      </w:r>
      <w:r w:rsidRPr="43048D2A">
        <w:rPr>
          <w:rFonts w:eastAsiaTheme="minorEastAsia"/>
        </w:rPr>
        <w:t>,</w:t>
      </w:r>
      <w:r w:rsidRPr="5F589ACF">
        <w:rPr>
          <w:rFonts w:eastAsiaTheme="minorEastAsia"/>
        </w:rPr>
        <w:t xml:space="preserve"> Farkas</w:t>
      </w:r>
      <w:r w:rsidR="1171C111" w:rsidRPr="43048D2A">
        <w:rPr>
          <w:rFonts w:eastAsiaTheme="minorEastAsia"/>
        </w:rPr>
        <w:t>,</w:t>
      </w:r>
      <w:r w:rsidRPr="5F589ACF">
        <w:rPr>
          <w:rFonts w:eastAsiaTheme="minorEastAsia"/>
        </w:rPr>
        <w:t xml:space="preserve"> K</w:t>
      </w:r>
      <w:r w:rsidR="1171C111" w:rsidRPr="43048D2A">
        <w:rPr>
          <w:rFonts w:eastAsiaTheme="minorEastAsia"/>
        </w:rPr>
        <w:t>.</w:t>
      </w:r>
      <w:r w:rsidRPr="43048D2A">
        <w:rPr>
          <w:rFonts w:eastAsiaTheme="minorEastAsia"/>
        </w:rPr>
        <w:t>,</w:t>
      </w:r>
      <w:r w:rsidRPr="5F589ACF">
        <w:rPr>
          <w:rFonts w:eastAsiaTheme="minorEastAsia"/>
        </w:rPr>
        <w:t xml:space="preserve"> Jones</w:t>
      </w:r>
      <w:r w:rsidR="7808A05B" w:rsidRPr="43048D2A">
        <w:rPr>
          <w:rFonts w:eastAsiaTheme="minorEastAsia"/>
        </w:rPr>
        <w:t>,</w:t>
      </w:r>
      <w:r w:rsidRPr="5F589ACF">
        <w:rPr>
          <w:rFonts w:eastAsiaTheme="minorEastAsia"/>
        </w:rPr>
        <w:t xml:space="preserve"> L</w:t>
      </w:r>
      <w:r w:rsidR="7808A05B" w:rsidRPr="43048D2A">
        <w:rPr>
          <w:rFonts w:eastAsiaTheme="minorEastAsia"/>
        </w:rPr>
        <w:t>.</w:t>
      </w:r>
      <w:r w:rsidRPr="43048D2A">
        <w:rPr>
          <w:rFonts w:eastAsiaTheme="minorEastAsia"/>
        </w:rPr>
        <w:t>,</w:t>
      </w:r>
      <w:r w:rsidRPr="5F589ACF">
        <w:rPr>
          <w:rFonts w:eastAsiaTheme="minorEastAsia"/>
        </w:rPr>
        <w:t xml:space="preserve"> Mannion</w:t>
      </w:r>
      <w:r w:rsidR="354747A2" w:rsidRPr="43048D2A">
        <w:rPr>
          <w:rFonts w:eastAsiaTheme="minorEastAsia"/>
        </w:rPr>
        <w:t>,</w:t>
      </w:r>
      <w:r w:rsidRPr="5F589ACF">
        <w:rPr>
          <w:rFonts w:eastAsiaTheme="minorEastAsia"/>
        </w:rPr>
        <w:t xml:space="preserve"> F</w:t>
      </w:r>
      <w:r w:rsidR="354747A2" w:rsidRPr="43048D2A">
        <w:rPr>
          <w:rFonts w:eastAsiaTheme="minorEastAsia"/>
        </w:rPr>
        <w:t>.</w:t>
      </w:r>
      <w:r w:rsidRPr="43048D2A">
        <w:rPr>
          <w:rFonts w:eastAsiaTheme="minorEastAsia"/>
        </w:rPr>
        <w:t>,</w:t>
      </w:r>
      <w:r w:rsidRPr="5F589ACF">
        <w:rPr>
          <w:rFonts w:eastAsiaTheme="minorEastAsia"/>
        </w:rPr>
        <w:t xml:space="preserve"> Sorby</w:t>
      </w:r>
      <w:r w:rsidR="1DB1380C" w:rsidRPr="43048D2A">
        <w:rPr>
          <w:rFonts w:eastAsiaTheme="minorEastAsia"/>
        </w:rPr>
        <w:t>,</w:t>
      </w:r>
      <w:r w:rsidRPr="5F589ACF">
        <w:rPr>
          <w:rFonts w:eastAsiaTheme="minorEastAsia"/>
        </w:rPr>
        <w:t xml:space="preserve"> R</w:t>
      </w:r>
      <w:r w:rsidR="1DB1380C" w:rsidRPr="43048D2A">
        <w:rPr>
          <w:rFonts w:eastAsiaTheme="minorEastAsia"/>
        </w:rPr>
        <w:t>.</w:t>
      </w:r>
      <w:r w:rsidRPr="43048D2A">
        <w:rPr>
          <w:rFonts w:eastAsiaTheme="minorEastAsia"/>
        </w:rPr>
        <w:t>,</w:t>
      </w:r>
      <w:r w:rsidRPr="5F589ACF">
        <w:rPr>
          <w:rFonts w:eastAsiaTheme="minorEastAsia"/>
        </w:rPr>
        <w:t xml:space="preserve"> Winterbourn</w:t>
      </w:r>
      <w:r w:rsidR="7895E8D6" w:rsidRPr="43048D2A">
        <w:rPr>
          <w:rFonts w:eastAsiaTheme="minorEastAsia"/>
        </w:rPr>
        <w:t>,</w:t>
      </w:r>
      <w:r w:rsidRPr="5F589ACF">
        <w:rPr>
          <w:rFonts w:eastAsiaTheme="minorEastAsia"/>
        </w:rPr>
        <w:t xml:space="preserve"> B</w:t>
      </w:r>
      <w:r w:rsidR="7895E8D6" w:rsidRPr="43048D2A">
        <w:rPr>
          <w:rFonts w:eastAsiaTheme="minorEastAsia"/>
        </w:rPr>
        <w:t>.</w:t>
      </w:r>
      <w:r w:rsidRPr="43048D2A">
        <w:rPr>
          <w:rFonts w:eastAsiaTheme="minorEastAsia"/>
        </w:rPr>
        <w:t>,</w:t>
      </w:r>
      <w:r w:rsidRPr="5F589ACF">
        <w:rPr>
          <w:rFonts w:eastAsiaTheme="minorEastAsia"/>
        </w:rPr>
        <w:t xml:space="preserve"> Thorpe</w:t>
      </w:r>
      <w:r w:rsidR="02D2429F" w:rsidRPr="43048D2A">
        <w:rPr>
          <w:rFonts w:eastAsiaTheme="minorEastAsia"/>
        </w:rPr>
        <w:t>,</w:t>
      </w:r>
      <w:r w:rsidRPr="5F589ACF">
        <w:rPr>
          <w:rFonts w:eastAsiaTheme="minorEastAsia"/>
        </w:rPr>
        <w:t xml:space="preserve"> J</w:t>
      </w:r>
      <w:r w:rsidR="02D2429F" w:rsidRPr="43048D2A">
        <w:rPr>
          <w:rFonts w:eastAsiaTheme="minorEastAsia"/>
        </w:rPr>
        <w:t>.</w:t>
      </w:r>
      <w:r w:rsidRPr="43048D2A">
        <w:rPr>
          <w:rFonts w:eastAsiaTheme="minorEastAsia"/>
        </w:rPr>
        <w:t>,</w:t>
      </w:r>
      <w:r w:rsidRPr="5F589ACF">
        <w:rPr>
          <w:rFonts w:eastAsiaTheme="minorEastAsia"/>
        </w:rPr>
        <w:t xml:space="preserve"> Allender</w:t>
      </w:r>
      <w:r w:rsidR="5B749F28" w:rsidRPr="43048D2A">
        <w:rPr>
          <w:rFonts w:eastAsiaTheme="minorEastAsia"/>
        </w:rPr>
        <w:t>,</w:t>
      </w:r>
      <w:r w:rsidRPr="5F589ACF">
        <w:rPr>
          <w:rFonts w:eastAsiaTheme="minorEastAsia"/>
        </w:rPr>
        <w:t xml:space="preserve"> S</w:t>
      </w:r>
      <w:r w:rsidR="5B749F28" w:rsidRPr="43048D2A">
        <w:rPr>
          <w:rFonts w:eastAsiaTheme="minorEastAsia"/>
        </w:rPr>
        <w:t>.,</w:t>
      </w:r>
      <w:r w:rsidRPr="43048D2A">
        <w:rPr>
          <w:rFonts w:eastAsiaTheme="minorEastAsia"/>
        </w:rPr>
        <w:t xml:space="preserve"> </w:t>
      </w:r>
      <w:r w:rsidR="20255CD6" w:rsidRPr="43048D2A">
        <w:rPr>
          <w:rFonts w:eastAsiaTheme="minorEastAsia"/>
        </w:rPr>
        <w:t>&amp;</w:t>
      </w:r>
      <w:r w:rsidRPr="5F589ACF">
        <w:rPr>
          <w:rFonts w:eastAsiaTheme="minorEastAsia"/>
        </w:rPr>
        <w:t xml:space="preserve"> Le Vay</w:t>
      </w:r>
      <w:r w:rsidR="153DF542" w:rsidRPr="43048D2A">
        <w:rPr>
          <w:rFonts w:eastAsiaTheme="minorEastAsia"/>
        </w:rPr>
        <w:t>,</w:t>
      </w:r>
      <w:r w:rsidRPr="5F589ACF">
        <w:rPr>
          <w:rFonts w:eastAsiaTheme="minorEastAsia"/>
        </w:rPr>
        <w:t xml:space="preserve"> </w:t>
      </w:r>
      <w:r w:rsidR="7168792C" w:rsidRPr="5F589ACF">
        <w:rPr>
          <w:rFonts w:eastAsiaTheme="minorEastAsia"/>
        </w:rPr>
        <w:t>L</w:t>
      </w:r>
      <w:r w:rsidR="153DF542" w:rsidRPr="43048D2A">
        <w:rPr>
          <w:rFonts w:eastAsiaTheme="minorEastAsia"/>
        </w:rPr>
        <w:t>.</w:t>
      </w:r>
      <w:r w:rsidRPr="43048D2A">
        <w:rPr>
          <w:rFonts w:eastAsiaTheme="minorEastAsia"/>
        </w:rPr>
        <w:t xml:space="preserve"> (</w:t>
      </w:r>
      <w:r w:rsidR="26EB9C37" w:rsidRPr="43048D2A">
        <w:rPr>
          <w:rFonts w:eastAsiaTheme="minorEastAsia"/>
        </w:rPr>
        <w:t>I</w:t>
      </w:r>
      <w:r w:rsidRPr="43048D2A">
        <w:rPr>
          <w:rFonts w:eastAsiaTheme="minorEastAsia"/>
        </w:rPr>
        <w:t>n</w:t>
      </w:r>
      <w:r w:rsidRPr="5F589ACF">
        <w:rPr>
          <w:rFonts w:eastAsiaTheme="minorEastAsia"/>
        </w:rPr>
        <w:t xml:space="preserve"> prep) Developing an Assurance Scheme for Shellfish and Human Health, project report (to be published by </w:t>
      </w:r>
      <w:proofErr w:type="spellStart"/>
      <w:r w:rsidRPr="5F589ACF">
        <w:rPr>
          <w:rFonts w:eastAsiaTheme="minorEastAsia"/>
        </w:rPr>
        <w:t>Seafish</w:t>
      </w:r>
      <w:proofErr w:type="spellEnd"/>
      <w:r w:rsidRPr="5F589ACF">
        <w:rPr>
          <w:rFonts w:eastAsiaTheme="minorEastAsia"/>
        </w:rPr>
        <w:t xml:space="preserve"> in 2023).</w:t>
      </w:r>
    </w:p>
    <w:p w14:paraId="5298A14B" w14:textId="6B4A9D81" w:rsidR="00317F6B" w:rsidRPr="00AA43BE" w:rsidRDefault="00317F6B" w:rsidP="1F5F49C6">
      <w:pPr>
        <w:spacing w:before="240" w:line="240" w:lineRule="exact"/>
        <w:jc w:val="both"/>
        <w:rPr>
          <w:rFonts w:eastAsiaTheme="minorEastAsia"/>
          <w:color w:val="000000" w:themeColor="text1"/>
        </w:rPr>
      </w:pPr>
      <w:proofErr w:type="spellStart"/>
      <w:r w:rsidRPr="00AA43BE">
        <w:rPr>
          <w:rFonts w:eastAsiaTheme="minorEastAsia"/>
          <w:color w:val="000000" w:themeColor="text1"/>
        </w:rPr>
        <w:t>Mullendore</w:t>
      </w:r>
      <w:proofErr w:type="spellEnd"/>
      <w:r w:rsidRPr="00AA43BE">
        <w:rPr>
          <w:rFonts w:eastAsiaTheme="minorEastAsia"/>
          <w:color w:val="000000" w:themeColor="text1"/>
        </w:rPr>
        <w:t xml:space="preserve">, J. L., </w:t>
      </w:r>
      <w:proofErr w:type="spellStart"/>
      <w:r w:rsidRPr="00AA43BE">
        <w:rPr>
          <w:rFonts w:eastAsiaTheme="minorEastAsia"/>
          <w:color w:val="000000" w:themeColor="text1"/>
        </w:rPr>
        <w:t>Sobsey</w:t>
      </w:r>
      <w:proofErr w:type="spellEnd"/>
      <w:r w:rsidRPr="00AA43BE">
        <w:rPr>
          <w:rFonts w:eastAsiaTheme="minorEastAsia"/>
          <w:color w:val="000000" w:themeColor="text1"/>
        </w:rPr>
        <w:t xml:space="preserve">, M. D., &amp; Shieh, Y. S. C. (2001). Improved method for the recovery of hepatitis A virus from oysters. </w:t>
      </w:r>
      <w:r w:rsidRPr="00AA43BE">
        <w:rPr>
          <w:rFonts w:eastAsiaTheme="minorEastAsia"/>
          <w:i/>
          <w:color w:val="000000" w:themeColor="text1"/>
        </w:rPr>
        <w:t>Journal of Virological Methods</w:t>
      </w:r>
      <w:r w:rsidRPr="00AA43BE">
        <w:rPr>
          <w:rFonts w:eastAsiaTheme="minorEastAsia"/>
          <w:color w:val="000000" w:themeColor="text1"/>
        </w:rPr>
        <w:t xml:space="preserve">, </w:t>
      </w:r>
      <w:r w:rsidRPr="6FBD53E5">
        <w:rPr>
          <w:rFonts w:eastAsiaTheme="minorEastAsia"/>
          <w:b/>
          <w:color w:val="000000" w:themeColor="text1"/>
        </w:rPr>
        <w:t>94(1-2)</w:t>
      </w:r>
      <w:r w:rsidRPr="00AA43BE">
        <w:rPr>
          <w:rFonts w:eastAsiaTheme="minorEastAsia"/>
          <w:color w:val="000000" w:themeColor="text1"/>
        </w:rPr>
        <w:t>, 25-35.</w:t>
      </w:r>
    </w:p>
    <w:p w14:paraId="2C94F12F" w14:textId="22B8ACF3" w:rsidR="00317F6B" w:rsidRPr="00AA43BE" w:rsidRDefault="00317F6B" w:rsidP="1F5F49C6">
      <w:pPr>
        <w:spacing w:before="240" w:line="240" w:lineRule="exact"/>
        <w:jc w:val="both"/>
        <w:rPr>
          <w:rFonts w:eastAsiaTheme="minorEastAsia"/>
          <w:color w:val="000000" w:themeColor="text1"/>
        </w:rPr>
      </w:pPr>
      <w:r w:rsidRPr="00AA43BE">
        <w:rPr>
          <w:rFonts w:eastAsiaTheme="minorEastAsia"/>
          <w:color w:val="000000" w:themeColor="text1"/>
        </w:rPr>
        <w:t xml:space="preserve">Muscillo, M., </w:t>
      </w:r>
      <w:proofErr w:type="spellStart"/>
      <w:r w:rsidRPr="00AA43BE">
        <w:rPr>
          <w:rFonts w:eastAsiaTheme="minorEastAsia"/>
          <w:color w:val="000000" w:themeColor="text1"/>
        </w:rPr>
        <w:t>Pourshaban</w:t>
      </w:r>
      <w:proofErr w:type="spellEnd"/>
      <w:r w:rsidRPr="00AA43BE">
        <w:rPr>
          <w:rFonts w:eastAsiaTheme="minorEastAsia"/>
          <w:color w:val="000000" w:themeColor="text1"/>
        </w:rPr>
        <w:t xml:space="preserve">, M., Iaconelli, M., Fontana, S., Di Grazia, A., </w:t>
      </w:r>
      <w:proofErr w:type="spellStart"/>
      <w:r w:rsidRPr="00AA43BE">
        <w:rPr>
          <w:rFonts w:eastAsiaTheme="minorEastAsia"/>
          <w:color w:val="000000" w:themeColor="text1"/>
        </w:rPr>
        <w:t>Manzara</w:t>
      </w:r>
      <w:proofErr w:type="spellEnd"/>
      <w:r w:rsidRPr="00AA43BE">
        <w:rPr>
          <w:rFonts w:eastAsiaTheme="minorEastAsia"/>
          <w:color w:val="000000" w:themeColor="text1"/>
        </w:rPr>
        <w:t xml:space="preserve">, S., &amp; La Rosa, G. (2008). Detection and quantification of human adenoviruses in surface waters by nested PCR, TaqMan real-time PCR and cell culture assays. </w:t>
      </w:r>
      <w:r w:rsidRPr="00AA43BE">
        <w:rPr>
          <w:rFonts w:eastAsiaTheme="minorEastAsia"/>
          <w:i/>
          <w:color w:val="000000" w:themeColor="text1"/>
        </w:rPr>
        <w:t>Water, Air, and Soil Pollution</w:t>
      </w:r>
      <w:r w:rsidRPr="00AA43BE">
        <w:rPr>
          <w:rFonts w:eastAsiaTheme="minorEastAsia"/>
          <w:color w:val="000000" w:themeColor="text1"/>
        </w:rPr>
        <w:t xml:space="preserve">, </w:t>
      </w:r>
      <w:r w:rsidRPr="6FBD53E5">
        <w:rPr>
          <w:rFonts w:eastAsiaTheme="minorEastAsia"/>
          <w:b/>
          <w:color w:val="000000" w:themeColor="text1"/>
        </w:rPr>
        <w:t>191(1)</w:t>
      </w:r>
      <w:r w:rsidRPr="00AA43BE">
        <w:rPr>
          <w:rFonts w:eastAsiaTheme="minorEastAsia"/>
          <w:color w:val="000000" w:themeColor="text1"/>
        </w:rPr>
        <w:t>, 83-93.</w:t>
      </w:r>
    </w:p>
    <w:p w14:paraId="20BC7971" w14:textId="41C2D4F2" w:rsidR="004D7299" w:rsidRDefault="00317F6B" w:rsidP="24318BF9">
      <w:pPr>
        <w:spacing w:before="240" w:line="240" w:lineRule="exact"/>
        <w:jc w:val="both"/>
        <w:rPr>
          <w:rFonts w:eastAsiaTheme="minorEastAsia"/>
          <w:color w:val="000000" w:themeColor="text1"/>
        </w:rPr>
      </w:pPr>
      <w:r w:rsidRPr="00AA43BE">
        <w:rPr>
          <w:rFonts w:eastAsiaTheme="minorEastAsia"/>
          <w:color w:val="000000" w:themeColor="text1"/>
        </w:rPr>
        <w:t xml:space="preserve">Nguyen, K. H., </w:t>
      </w:r>
      <w:proofErr w:type="spellStart"/>
      <w:r w:rsidRPr="00AA43BE">
        <w:rPr>
          <w:rFonts w:eastAsiaTheme="minorEastAsia"/>
          <w:color w:val="000000" w:themeColor="text1"/>
        </w:rPr>
        <w:t>Senay</w:t>
      </w:r>
      <w:proofErr w:type="spellEnd"/>
      <w:r w:rsidRPr="00AA43BE">
        <w:rPr>
          <w:rFonts w:eastAsiaTheme="minorEastAsia"/>
          <w:color w:val="000000" w:themeColor="text1"/>
        </w:rPr>
        <w:t>, C., Young</w:t>
      </w:r>
      <w:r w:rsidRPr="00317F6B">
        <w:rPr>
          <w:rFonts w:eastAsiaTheme="minorEastAsia"/>
          <w:color w:val="000000" w:themeColor="text1"/>
        </w:rPr>
        <w:t xml:space="preserve">, S., Nayak, B., Lobos, A., Conrad, J., &amp; Harwood, V. J. (2018). Determination of wild animal sources of </w:t>
      </w:r>
      <w:r w:rsidR="6BEAF377" w:rsidRPr="6064B7E3">
        <w:rPr>
          <w:rFonts w:eastAsiaTheme="minorEastAsia"/>
          <w:color w:val="000000" w:themeColor="text1"/>
        </w:rPr>
        <w:t>faecal</w:t>
      </w:r>
      <w:r w:rsidRPr="00317F6B">
        <w:rPr>
          <w:rFonts w:eastAsiaTheme="minorEastAsia"/>
          <w:color w:val="000000" w:themeColor="text1"/>
        </w:rPr>
        <w:t xml:space="preserve"> indicator bacteria by microbial source tracking (MST) influences regulatory decisions. </w:t>
      </w:r>
      <w:r w:rsidRPr="00317F6B">
        <w:rPr>
          <w:rFonts w:eastAsiaTheme="minorEastAsia"/>
          <w:i/>
          <w:iCs/>
          <w:color w:val="000000" w:themeColor="text1"/>
        </w:rPr>
        <w:t>Water research</w:t>
      </w:r>
      <w:r w:rsidRPr="00317F6B">
        <w:rPr>
          <w:rFonts w:eastAsiaTheme="minorEastAsia"/>
          <w:color w:val="000000" w:themeColor="text1"/>
        </w:rPr>
        <w:t xml:space="preserve">, </w:t>
      </w:r>
      <w:r w:rsidRPr="6FBD53E5">
        <w:rPr>
          <w:rFonts w:eastAsiaTheme="minorEastAsia"/>
          <w:b/>
          <w:color w:val="000000" w:themeColor="text1"/>
        </w:rPr>
        <w:t>144</w:t>
      </w:r>
      <w:r w:rsidRPr="00317F6B">
        <w:rPr>
          <w:rFonts w:eastAsiaTheme="minorEastAsia"/>
          <w:color w:val="000000" w:themeColor="text1"/>
        </w:rPr>
        <w:t>, 424-434.</w:t>
      </w:r>
    </w:p>
    <w:p w14:paraId="3BA0742F" w14:textId="3EA8ECBC" w:rsidR="71A01C57" w:rsidRDefault="71A01C57" w:rsidP="033415B1">
      <w:pPr>
        <w:spacing w:before="240" w:line="240" w:lineRule="exact"/>
        <w:jc w:val="both"/>
        <w:rPr>
          <w:rFonts w:eastAsiaTheme="minorEastAsia"/>
          <w:color w:val="000000" w:themeColor="text1"/>
        </w:rPr>
      </w:pPr>
      <w:r w:rsidRPr="033415B1">
        <w:rPr>
          <w:rFonts w:eastAsiaTheme="minorEastAsia"/>
          <w:color w:val="000000" w:themeColor="text1"/>
        </w:rPr>
        <w:t>Oliver, J.D</w:t>
      </w:r>
      <w:r w:rsidRPr="70E600E5">
        <w:rPr>
          <w:rFonts w:eastAsiaTheme="minorEastAsia"/>
          <w:color w:val="000000" w:themeColor="text1"/>
        </w:rPr>
        <w:t>.</w:t>
      </w:r>
      <w:r w:rsidRPr="033415B1">
        <w:rPr>
          <w:rFonts w:eastAsiaTheme="minorEastAsia"/>
          <w:color w:val="000000" w:themeColor="text1"/>
        </w:rPr>
        <w:t xml:space="preserve"> </w:t>
      </w:r>
      <w:r w:rsidR="6FDC39C1" w:rsidRPr="0C99CF75">
        <w:rPr>
          <w:rFonts w:eastAsiaTheme="minorEastAsia"/>
          <w:color w:val="000000" w:themeColor="text1"/>
        </w:rPr>
        <w:t>(</w:t>
      </w:r>
      <w:r w:rsidRPr="033415B1">
        <w:rPr>
          <w:rFonts w:eastAsiaTheme="minorEastAsia"/>
          <w:color w:val="000000" w:themeColor="text1"/>
        </w:rPr>
        <w:t>2010</w:t>
      </w:r>
      <w:r w:rsidR="63BF6F4F" w:rsidRPr="0C99CF75">
        <w:rPr>
          <w:rFonts w:eastAsiaTheme="minorEastAsia"/>
          <w:color w:val="000000" w:themeColor="text1"/>
        </w:rPr>
        <w:t>)</w:t>
      </w:r>
      <w:r w:rsidRPr="0C99CF75">
        <w:rPr>
          <w:rFonts w:eastAsiaTheme="minorEastAsia"/>
          <w:color w:val="000000" w:themeColor="text1"/>
        </w:rPr>
        <w:t>.</w:t>
      </w:r>
      <w:r w:rsidRPr="033415B1">
        <w:rPr>
          <w:rFonts w:eastAsiaTheme="minorEastAsia"/>
          <w:color w:val="000000" w:themeColor="text1"/>
        </w:rPr>
        <w:t xml:space="preserve"> Recent findings on the viable but nonculturable state in pathogenic bacteria. </w:t>
      </w:r>
      <w:r w:rsidRPr="1154A128">
        <w:rPr>
          <w:rFonts w:eastAsiaTheme="minorEastAsia"/>
          <w:i/>
          <w:color w:val="000000" w:themeColor="text1"/>
        </w:rPr>
        <w:t>FEMS microbiology reviews</w:t>
      </w:r>
      <w:r w:rsidRPr="033415B1">
        <w:rPr>
          <w:rFonts w:eastAsiaTheme="minorEastAsia"/>
          <w:color w:val="000000" w:themeColor="text1"/>
        </w:rPr>
        <w:t xml:space="preserve">, </w:t>
      </w:r>
      <w:r w:rsidRPr="70E600E5">
        <w:rPr>
          <w:rFonts w:eastAsiaTheme="minorEastAsia"/>
          <w:b/>
          <w:color w:val="000000" w:themeColor="text1"/>
        </w:rPr>
        <w:t>34(4)</w:t>
      </w:r>
      <w:r w:rsidRPr="033415B1">
        <w:rPr>
          <w:rFonts w:eastAsiaTheme="minorEastAsia"/>
          <w:color w:val="000000" w:themeColor="text1"/>
        </w:rPr>
        <w:t>, 415-425.</w:t>
      </w:r>
    </w:p>
    <w:p w14:paraId="459E71FA" w14:textId="5E7978F9" w:rsidR="106074E1" w:rsidRDefault="6CA4342B" w:rsidP="2E0A6581">
      <w:pPr>
        <w:spacing w:before="240" w:line="240" w:lineRule="exact"/>
        <w:jc w:val="both"/>
        <w:rPr>
          <w:rFonts w:eastAsiaTheme="minorEastAsia"/>
          <w:color w:val="000000" w:themeColor="text1"/>
        </w:rPr>
      </w:pPr>
      <w:r w:rsidRPr="3CC7AD64">
        <w:rPr>
          <w:rFonts w:eastAsiaTheme="minorEastAsia"/>
          <w:color w:val="000000" w:themeColor="text1"/>
        </w:rPr>
        <w:t>Schmidt</w:t>
      </w:r>
      <w:r w:rsidR="69D3EF75" w:rsidRPr="0C99CF75">
        <w:rPr>
          <w:rFonts w:eastAsiaTheme="minorEastAsia"/>
          <w:color w:val="000000" w:themeColor="text1"/>
        </w:rPr>
        <w:t>,</w:t>
      </w:r>
      <w:r w:rsidRPr="3CC7AD64">
        <w:rPr>
          <w:rFonts w:eastAsiaTheme="minorEastAsia"/>
          <w:color w:val="000000" w:themeColor="text1"/>
        </w:rPr>
        <w:t xml:space="preserve"> W</w:t>
      </w:r>
      <w:r w:rsidR="3CDEAF17" w:rsidRPr="0C99CF75">
        <w:rPr>
          <w:rFonts w:eastAsiaTheme="minorEastAsia"/>
          <w:color w:val="000000" w:themeColor="text1"/>
        </w:rPr>
        <w:t>.</w:t>
      </w:r>
      <w:r w:rsidRPr="0C99CF75">
        <w:rPr>
          <w:rFonts w:eastAsiaTheme="minorEastAsia"/>
          <w:color w:val="000000" w:themeColor="text1"/>
        </w:rPr>
        <w:t>,</w:t>
      </w:r>
      <w:r w:rsidRPr="3CC7AD64">
        <w:rPr>
          <w:rFonts w:eastAsiaTheme="minorEastAsia"/>
          <w:color w:val="000000" w:themeColor="text1"/>
        </w:rPr>
        <w:t xml:space="preserve"> Evers-King</w:t>
      </w:r>
      <w:r w:rsidR="4A0C4787" w:rsidRPr="0C99CF75">
        <w:rPr>
          <w:rFonts w:eastAsiaTheme="minorEastAsia"/>
          <w:color w:val="000000" w:themeColor="text1"/>
        </w:rPr>
        <w:t>,</w:t>
      </w:r>
      <w:r w:rsidRPr="3CC7AD64">
        <w:rPr>
          <w:rFonts w:eastAsiaTheme="minorEastAsia"/>
          <w:color w:val="000000" w:themeColor="text1"/>
        </w:rPr>
        <w:t xml:space="preserve"> HL</w:t>
      </w:r>
      <w:r w:rsidR="4A0C4787" w:rsidRPr="3503EF96">
        <w:rPr>
          <w:rFonts w:eastAsiaTheme="minorEastAsia"/>
          <w:color w:val="000000" w:themeColor="text1"/>
        </w:rPr>
        <w:t>.</w:t>
      </w:r>
      <w:r w:rsidRPr="3503EF96">
        <w:rPr>
          <w:rFonts w:eastAsiaTheme="minorEastAsia"/>
          <w:color w:val="000000" w:themeColor="text1"/>
        </w:rPr>
        <w:t>,</w:t>
      </w:r>
      <w:r w:rsidRPr="3CC7AD64">
        <w:rPr>
          <w:rFonts w:eastAsiaTheme="minorEastAsia"/>
          <w:color w:val="000000" w:themeColor="text1"/>
        </w:rPr>
        <w:t xml:space="preserve"> Campos</w:t>
      </w:r>
      <w:r w:rsidR="32C03CEE" w:rsidRPr="3503EF96">
        <w:rPr>
          <w:rFonts w:eastAsiaTheme="minorEastAsia"/>
          <w:color w:val="000000" w:themeColor="text1"/>
        </w:rPr>
        <w:t>,</w:t>
      </w:r>
      <w:r w:rsidRPr="3CC7AD64">
        <w:rPr>
          <w:rFonts w:eastAsiaTheme="minorEastAsia"/>
          <w:color w:val="000000" w:themeColor="text1"/>
        </w:rPr>
        <w:t xml:space="preserve"> CJA</w:t>
      </w:r>
      <w:r w:rsidR="32C03CEE" w:rsidRPr="3503EF96">
        <w:rPr>
          <w:rFonts w:eastAsiaTheme="minorEastAsia"/>
          <w:color w:val="000000" w:themeColor="text1"/>
        </w:rPr>
        <w:t>.</w:t>
      </w:r>
      <w:r w:rsidRPr="3503EF96">
        <w:rPr>
          <w:rFonts w:eastAsiaTheme="minorEastAsia"/>
          <w:color w:val="000000" w:themeColor="text1"/>
        </w:rPr>
        <w:t>,</w:t>
      </w:r>
      <w:r w:rsidRPr="3CC7AD64">
        <w:rPr>
          <w:rFonts w:eastAsiaTheme="minorEastAsia"/>
          <w:color w:val="000000" w:themeColor="text1"/>
        </w:rPr>
        <w:t xml:space="preserve"> Jones</w:t>
      </w:r>
      <w:r w:rsidR="71C28570" w:rsidRPr="3503EF96">
        <w:rPr>
          <w:rFonts w:eastAsiaTheme="minorEastAsia"/>
          <w:color w:val="000000" w:themeColor="text1"/>
        </w:rPr>
        <w:t>,</w:t>
      </w:r>
      <w:r w:rsidRPr="3CC7AD64">
        <w:rPr>
          <w:rFonts w:eastAsiaTheme="minorEastAsia"/>
          <w:color w:val="000000" w:themeColor="text1"/>
        </w:rPr>
        <w:t xml:space="preserve"> DB</w:t>
      </w:r>
      <w:r w:rsidR="71C28570" w:rsidRPr="3503EF96">
        <w:rPr>
          <w:rFonts w:eastAsiaTheme="minorEastAsia"/>
          <w:color w:val="000000" w:themeColor="text1"/>
        </w:rPr>
        <w:t>.</w:t>
      </w:r>
      <w:r w:rsidRPr="3503EF96">
        <w:rPr>
          <w:rFonts w:eastAsiaTheme="minorEastAsia"/>
          <w:color w:val="000000" w:themeColor="text1"/>
        </w:rPr>
        <w:t>,</w:t>
      </w:r>
      <w:r w:rsidRPr="3CC7AD64">
        <w:rPr>
          <w:rFonts w:eastAsiaTheme="minorEastAsia"/>
          <w:color w:val="000000" w:themeColor="text1"/>
        </w:rPr>
        <w:t xml:space="preserve"> Miller</w:t>
      </w:r>
      <w:r w:rsidR="2F6E55C8" w:rsidRPr="3503EF96">
        <w:rPr>
          <w:rFonts w:eastAsiaTheme="minorEastAsia"/>
          <w:color w:val="000000" w:themeColor="text1"/>
        </w:rPr>
        <w:t>,</w:t>
      </w:r>
      <w:r w:rsidRPr="3CC7AD64">
        <w:rPr>
          <w:rFonts w:eastAsiaTheme="minorEastAsia"/>
          <w:color w:val="000000" w:themeColor="text1"/>
        </w:rPr>
        <w:t xml:space="preserve"> PI</w:t>
      </w:r>
      <w:r w:rsidR="2F6E55C8" w:rsidRPr="3503EF96">
        <w:rPr>
          <w:rFonts w:eastAsiaTheme="minorEastAsia"/>
          <w:color w:val="000000" w:themeColor="text1"/>
        </w:rPr>
        <w:t>.</w:t>
      </w:r>
      <w:r w:rsidRPr="3503EF96">
        <w:rPr>
          <w:rFonts w:eastAsiaTheme="minorEastAsia"/>
          <w:color w:val="000000" w:themeColor="text1"/>
        </w:rPr>
        <w:t>,</w:t>
      </w:r>
      <w:r w:rsidRPr="3CC7AD64">
        <w:rPr>
          <w:rFonts w:eastAsiaTheme="minorEastAsia"/>
          <w:color w:val="000000" w:themeColor="text1"/>
        </w:rPr>
        <w:t xml:space="preserve"> Davidson</w:t>
      </w:r>
      <w:r w:rsidR="353FFD93" w:rsidRPr="3503EF96">
        <w:rPr>
          <w:rFonts w:eastAsiaTheme="minorEastAsia"/>
          <w:color w:val="000000" w:themeColor="text1"/>
        </w:rPr>
        <w:t>,</w:t>
      </w:r>
      <w:r w:rsidRPr="3CC7AD64">
        <w:rPr>
          <w:rFonts w:eastAsiaTheme="minorEastAsia"/>
          <w:color w:val="000000" w:themeColor="text1"/>
        </w:rPr>
        <w:t xml:space="preserve"> K</w:t>
      </w:r>
      <w:r w:rsidR="353FFD93" w:rsidRPr="3503EF96">
        <w:rPr>
          <w:rFonts w:eastAsiaTheme="minorEastAsia"/>
          <w:color w:val="000000" w:themeColor="text1"/>
        </w:rPr>
        <w:t>.</w:t>
      </w:r>
      <w:r w:rsidRPr="3503EF96">
        <w:rPr>
          <w:rFonts w:eastAsiaTheme="minorEastAsia"/>
          <w:color w:val="000000" w:themeColor="text1"/>
        </w:rPr>
        <w:t>,</w:t>
      </w:r>
      <w:r w:rsidRPr="3CC7AD64">
        <w:rPr>
          <w:rFonts w:eastAsiaTheme="minorEastAsia"/>
          <w:color w:val="000000" w:themeColor="text1"/>
        </w:rPr>
        <w:t xml:space="preserve"> </w:t>
      </w:r>
      <w:r w:rsidR="45D21B2B" w:rsidRPr="44FE8674">
        <w:rPr>
          <w:rFonts w:eastAsiaTheme="minorEastAsia"/>
          <w:color w:val="000000" w:themeColor="text1"/>
        </w:rPr>
        <w:t xml:space="preserve">&amp; </w:t>
      </w:r>
      <w:proofErr w:type="spellStart"/>
      <w:r w:rsidRPr="3CC7AD64">
        <w:rPr>
          <w:rFonts w:eastAsiaTheme="minorEastAsia"/>
          <w:color w:val="000000" w:themeColor="text1"/>
        </w:rPr>
        <w:t>Shutler</w:t>
      </w:r>
      <w:proofErr w:type="spellEnd"/>
      <w:r w:rsidR="69BF357C" w:rsidRPr="3503EF96">
        <w:rPr>
          <w:rFonts w:eastAsiaTheme="minorEastAsia"/>
          <w:color w:val="000000" w:themeColor="text1"/>
        </w:rPr>
        <w:t>,</w:t>
      </w:r>
      <w:r w:rsidRPr="3CC7AD64">
        <w:rPr>
          <w:rFonts w:eastAsiaTheme="minorEastAsia"/>
          <w:color w:val="000000" w:themeColor="text1"/>
        </w:rPr>
        <w:t xml:space="preserve"> JD</w:t>
      </w:r>
      <w:r w:rsidR="2BE4EDC4" w:rsidRPr="44FE8674">
        <w:rPr>
          <w:rFonts w:eastAsiaTheme="minorEastAsia"/>
          <w:color w:val="000000" w:themeColor="text1"/>
        </w:rPr>
        <w:t>.</w:t>
      </w:r>
      <w:r w:rsidRPr="3CC7AD64">
        <w:rPr>
          <w:rFonts w:eastAsiaTheme="minorEastAsia"/>
          <w:color w:val="000000" w:themeColor="text1"/>
        </w:rPr>
        <w:t xml:space="preserve"> (2018</w:t>
      </w:r>
      <w:r w:rsidRPr="44FE8674">
        <w:rPr>
          <w:rFonts w:eastAsiaTheme="minorEastAsia"/>
          <w:color w:val="000000" w:themeColor="text1"/>
        </w:rPr>
        <w:t>)</w:t>
      </w:r>
      <w:r w:rsidR="20F81F5D" w:rsidRPr="44FE8674">
        <w:rPr>
          <w:rFonts w:eastAsiaTheme="minorEastAsia"/>
          <w:color w:val="000000" w:themeColor="text1"/>
        </w:rPr>
        <w:t>.</w:t>
      </w:r>
      <w:r w:rsidRPr="3CC7AD64">
        <w:rPr>
          <w:rFonts w:eastAsiaTheme="minorEastAsia"/>
          <w:color w:val="000000" w:themeColor="text1"/>
        </w:rPr>
        <w:t xml:space="preserve"> A generic approach for the development of short-term predictions of </w:t>
      </w:r>
      <w:r w:rsidRPr="6064B7E3">
        <w:rPr>
          <w:rFonts w:eastAsiaTheme="minorEastAsia"/>
          <w:i/>
          <w:color w:val="000000" w:themeColor="text1"/>
        </w:rPr>
        <w:t>Escherichia coli</w:t>
      </w:r>
      <w:r w:rsidRPr="3CC7AD64">
        <w:rPr>
          <w:rFonts w:eastAsiaTheme="minorEastAsia"/>
          <w:color w:val="000000" w:themeColor="text1"/>
        </w:rPr>
        <w:t xml:space="preserve"> and biotoxin in shellfish. </w:t>
      </w:r>
      <w:r w:rsidRPr="2E0A6581">
        <w:rPr>
          <w:rFonts w:eastAsiaTheme="minorEastAsia"/>
          <w:i/>
          <w:color w:val="000000" w:themeColor="text1"/>
        </w:rPr>
        <w:t>Aquaculture Environment Interactions</w:t>
      </w:r>
      <w:r w:rsidR="2241E729" w:rsidRPr="2E0A6581">
        <w:rPr>
          <w:rFonts w:eastAsiaTheme="minorEastAsia"/>
          <w:i/>
          <w:iCs/>
          <w:color w:val="000000" w:themeColor="text1"/>
        </w:rPr>
        <w:t>,</w:t>
      </w:r>
      <w:r w:rsidRPr="3CC7AD64">
        <w:rPr>
          <w:rFonts w:eastAsiaTheme="minorEastAsia"/>
          <w:color w:val="000000" w:themeColor="text1"/>
        </w:rPr>
        <w:t xml:space="preserve"> </w:t>
      </w:r>
      <w:r w:rsidRPr="588017BB">
        <w:rPr>
          <w:rFonts w:eastAsiaTheme="minorEastAsia"/>
          <w:b/>
          <w:color w:val="000000" w:themeColor="text1"/>
        </w:rPr>
        <w:t>10</w:t>
      </w:r>
      <w:r w:rsidR="0DA0C922" w:rsidRPr="2E0A6581">
        <w:rPr>
          <w:rFonts w:eastAsiaTheme="minorEastAsia"/>
          <w:color w:val="000000" w:themeColor="text1"/>
        </w:rPr>
        <w:t>,</w:t>
      </w:r>
      <w:r w:rsidRPr="3CC7AD64">
        <w:rPr>
          <w:rFonts w:eastAsiaTheme="minorEastAsia"/>
          <w:color w:val="000000" w:themeColor="text1"/>
        </w:rPr>
        <w:t xml:space="preserve"> 173-</w:t>
      </w:r>
      <w:r w:rsidRPr="2E0A6581">
        <w:rPr>
          <w:rFonts w:eastAsiaTheme="minorEastAsia"/>
          <w:color w:val="000000" w:themeColor="text1"/>
        </w:rPr>
        <w:t>185</w:t>
      </w:r>
      <w:r w:rsidR="33E80894" w:rsidRPr="2E0A6581">
        <w:rPr>
          <w:rFonts w:eastAsiaTheme="minorEastAsia"/>
          <w:color w:val="000000" w:themeColor="text1"/>
        </w:rPr>
        <w:t>.</w:t>
      </w:r>
    </w:p>
    <w:p w14:paraId="4359852A" w14:textId="11EB4CA3" w:rsidR="106074E1" w:rsidRDefault="106074E1" w:rsidP="78090C0F">
      <w:pPr>
        <w:spacing w:before="240" w:line="240" w:lineRule="exact"/>
        <w:jc w:val="both"/>
        <w:rPr>
          <w:rFonts w:eastAsiaTheme="minorEastAsia"/>
          <w:color w:val="000000" w:themeColor="text1"/>
        </w:rPr>
      </w:pPr>
      <w:proofErr w:type="spellStart"/>
      <w:r w:rsidRPr="2E0A6581">
        <w:rPr>
          <w:rFonts w:eastAsiaTheme="minorEastAsia"/>
          <w:color w:val="000000" w:themeColor="text1"/>
        </w:rPr>
        <w:t>Stachler</w:t>
      </w:r>
      <w:proofErr w:type="spellEnd"/>
      <w:r w:rsidRPr="6992634D">
        <w:rPr>
          <w:rFonts w:eastAsiaTheme="minorEastAsia"/>
          <w:color w:val="000000" w:themeColor="text1"/>
        </w:rPr>
        <w:t>, E</w:t>
      </w:r>
      <w:r w:rsidRPr="588017BB">
        <w:rPr>
          <w:rFonts w:eastAsiaTheme="minorEastAsia"/>
          <w:color w:val="000000" w:themeColor="text1"/>
        </w:rPr>
        <w:t>.</w:t>
      </w:r>
      <w:r w:rsidR="0783919A" w:rsidRPr="588017BB">
        <w:rPr>
          <w:rFonts w:eastAsiaTheme="minorEastAsia"/>
          <w:color w:val="000000" w:themeColor="text1"/>
        </w:rPr>
        <w:t xml:space="preserve">, </w:t>
      </w:r>
      <w:proofErr w:type="spellStart"/>
      <w:r w:rsidR="0783919A" w:rsidRPr="7CB18418">
        <w:rPr>
          <w:rFonts w:eastAsiaTheme="minorEastAsia"/>
          <w:color w:val="000000" w:themeColor="text1"/>
        </w:rPr>
        <w:t>Kelty</w:t>
      </w:r>
      <w:proofErr w:type="spellEnd"/>
      <w:r w:rsidR="0783919A" w:rsidRPr="7CB18418">
        <w:rPr>
          <w:rFonts w:eastAsiaTheme="minorEastAsia"/>
          <w:color w:val="000000" w:themeColor="text1"/>
        </w:rPr>
        <w:t xml:space="preserve">, C., </w:t>
      </w:r>
      <w:proofErr w:type="spellStart"/>
      <w:r w:rsidR="0783919A" w:rsidRPr="7CB18418">
        <w:rPr>
          <w:rFonts w:eastAsiaTheme="minorEastAsia"/>
          <w:color w:val="000000" w:themeColor="text1"/>
        </w:rPr>
        <w:t>Sivaganesan</w:t>
      </w:r>
      <w:proofErr w:type="spellEnd"/>
      <w:r w:rsidR="0783919A" w:rsidRPr="7CB18418">
        <w:rPr>
          <w:rFonts w:eastAsiaTheme="minorEastAsia"/>
          <w:color w:val="000000" w:themeColor="text1"/>
        </w:rPr>
        <w:t xml:space="preserve">, M., Li, X., Bibby, </w:t>
      </w:r>
      <w:r w:rsidR="0783919A" w:rsidRPr="588017BB">
        <w:rPr>
          <w:rFonts w:eastAsiaTheme="minorEastAsia"/>
          <w:color w:val="000000" w:themeColor="text1"/>
        </w:rPr>
        <w:t>K</w:t>
      </w:r>
      <w:r w:rsidR="0783919A" w:rsidRPr="7CB18418">
        <w:rPr>
          <w:rFonts w:eastAsiaTheme="minorEastAsia"/>
          <w:color w:val="000000" w:themeColor="text1"/>
        </w:rPr>
        <w:t xml:space="preserve">., </w:t>
      </w:r>
      <w:r w:rsidR="0783919A" w:rsidRPr="45084B05">
        <w:rPr>
          <w:rFonts w:eastAsiaTheme="minorEastAsia"/>
          <w:color w:val="000000" w:themeColor="text1"/>
        </w:rPr>
        <w:t xml:space="preserve">&amp; </w:t>
      </w:r>
      <w:r w:rsidR="0783919A" w:rsidRPr="7CB18418">
        <w:rPr>
          <w:rFonts w:eastAsiaTheme="minorEastAsia"/>
          <w:color w:val="000000" w:themeColor="text1"/>
        </w:rPr>
        <w:t xml:space="preserve">Shanks, </w:t>
      </w:r>
      <w:r w:rsidR="0783919A" w:rsidRPr="45084B05">
        <w:rPr>
          <w:rFonts w:eastAsiaTheme="minorEastAsia"/>
          <w:color w:val="000000" w:themeColor="text1"/>
        </w:rPr>
        <w:t>O. C. (2017)</w:t>
      </w:r>
      <w:r w:rsidRPr="45084B05">
        <w:rPr>
          <w:rFonts w:eastAsiaTheme="minorEastAsia"/>
          <w:i/>
          <w:iCs/>
          <w:color w:val="000000" w:themeColor="text1"/>
        </w:rPr>
        <w:t>.</w:t>
      </w:r>
      <w:r w:rsidRPr="78090C0F">
        <w:rPr>
          <w:rFonts w:eastAsiaTheme="minorEastAsia"/>
          <w:color w:val="000000" w:themeColor="text1"/>
        </w:rPr>
        <w:t xml:space="preserve"> Quantitative </w:t>
      </w:r>
      <w:proofErr w:type="spellStart"/>
      <w:r w:rsidRPr="78090C0F">
        <w:rPr>
          <w:rFonts w:eastAsiaTheme="minorEastAsia"/>
          <w:color w:val="000000" w:themeColor="text1"/>
        </w:rPr>
        <w:t>crAssphage</w:t>
      </w:r>
      <w:proofErr w:type="spellEnd"/>
      <w:r w:rsidRPr="78090C0F">
        <w:rPr>
          <w:rFonts w:eastAsiaTheme="minorEastAsia"/>
          <w:color w:val="000000" w:themeColor="text1"/>
        </w:rPr>
        <w:t xml:space="preserve"> PCR assays for human </w:t>
      </w:r>
      <w:r w:rsidR="4A88A34C" w:rsidRPr="45084B05">
        <w:rPr>
          <w:rFonts w:eastAsiaTheme="minorEastAsia"/>
          <w:color w:val="000000" w:themeColor="text1"/>
        </w:rPr>
        <w:t>faecal</w:t>
      </w:r>
      <w:r w:rsidRPr="78090C0F">
        <w:rPr>
          <w:rFonts w:eastAsiaTheme="minorEastAsia"/>
          <w:color w:val="000000" w:themeColor="text1"/>
        </w:rPr>
        <w:t xml:space="preserve"> pollution measurement. </w:t>
      </w:r>
      <w:r w:rsidRPr="78090C0F">
        <w:rPr>
          <w:rFonts w:eastAsiaTheme="minorEastAsia"/>
          <w:i/>
          <w:iCs/>
          <w:color w:val="000000" w:themeColor="text1"/>
        </w:rPr>
        <w:t>Environmental Science and Technology</w:t>
      </w:r>
      <w:r w:rsidRPr="78090C0F">
        <w:rPr>
          <w:rFonts w:eastAsiaTheme="minorEastAsia"/>
          <w:color w:val="000000" w:themeColor="text1"/>
        </w:rPr>
        <w:t xml:space="preserve"> </w:t>
      </w:r>
      <w:r w:rsidRPr="78090C0F">
        <w:rPr>
          <w:rFonts w:eastAsiaTheme="minorEastAsia"/>
          <w:b/>
          <w:bCs/>
          <w:color w:val="000000" w:themeColor="text1"/>
        </w:rPr>
        <w:t>51</w:t>
      </w:r>
      <w:r w:rsidRPr="78090C0F">
        <w:rPr>
          <w:rFonts w:eastAsiaTheme="minorEastAsia"/>
          <w:color w:val="000000" w:themeColor="text1"/>
        </w:rPr>
        <w:t>, 9146–9154</w:t>
      </w:r>
      <w:r w:rsidRPr="70E600E5">
        <w:rPr>
          <w:rFonts w:eastAsiaTheme="minorEastAsia"/>
          <w:color w:val="000000" w:themeColor="text1"/>
        </w:rPr>
        <w:t>.</w:t>
      </w:r>
    </w:p>
    <w:p w14:paraId="0CF557BB" w14:textId="62E1C9C8" w:rsidR="00432830" w:rsidRPr="00432830" w:rsidRDefault="00432830" w:rsidP="78090C0F">
      <w:pPr>
        <w:spacing w:before="240" w:line="240" w:lineRule="exact"/>
        <w:jc w:val="both"/>
        <w:rPr>
          <w:rFonts w:eastAsiaTheme="minorEastAsia"/>
        </w:rPr>
      </w:pPr>
      <w:r w:rsidRPr="78090C0F">
        <w:rPr>
          <w:rFonts w:eastAsiaTheme="minorEastAsia"/>
        </w:rPr>
        <w:t xml:space="preserve">Oliver, D. M., Porter, K. D., </w:t>
      </w:r>
      <w:proofErr w:type="spellStart"/>
      <w:r w:rsidRPr="78090C0F">
        <w:rPr>
          <w:rFonts w:eastAsiaTheme="minorEastAsia"/>
        </w:rPr>
        <w:t>Pachepsky</w:t>
      </w:r>
      <w:proofErr w:type="spellEnd"/>
      <w:r w:rsidRPr="78090C0F">
        <w:rPr>
          <w:rFonts w:eastAsiaTheme="minorEastAsia"/>
        </w:rPr>
        <w:t xml:space="preserve">, Y. A., </w:t>
      </w:r>
      <w:proofErr w:type="spellStart"/>
      <w:r w:rsidRPr="78090C0F">
        <w:rPr>
          <w:rFonts w:eastAsiaTheme="minorEastAsia"/>
        </w:rPr>
        <w:t>Muirhead</w:t>
      </w:r>
      <w:proofErr w:type="spellEnd"/>
      <w:r w:rsidRPr="78090C0F">
        <w:rPr>
          <w:rFonts w:eastAsiaTheme="minorEastAsia"/>
        </w:rPr>
        <w:t xml:space="preserve">, R. W., </w:t>
      </w:r>
      <w:proofErr w:type="spellStart"/>
      <w:r w:rsidRPr="78090C0F">
        <w:rPr>
          <w:rFonts w:eastAsiaTheme="minorEastAsia"/>
        </w:rPr>
        <w:t>Reaney</w:t>
      </w:r>
      <w:proofErr w:type="spellEnd"/>
      <w:r w:rsidRPr="78090C0F">
        <w:rPr>
          <w:rFonts w:eastAsiaTheme="minorEastAsia"/>
        </w:rPr>
        <w:t xml:space="preserve">, S. M., Coffey, R., </w:t>
      </w:r>
      <w:r w:rsidR="0566CEA5" w:rsidRPr="63E6E5B5">
        <w:rPr>
          <w:rFonts w:eastAsiaTheme="minorEastAsia"/>
        </w:rPr>
        <w:t xml:space="preserve">Kay, D., Milledge, D. G., Hong, E., </w:t>
      </w:r>
      <w:r w:rsidR="0566CEA5" w:rsidRPr="174EBAE0">
        <w:rPr>
          <w:rFonts w:eastAsiaTheme="minorEastAsia"/>
        </w:rPr>
        <w:t xml:space="preserve">Anthony, S. G., Page, T., Bloodworth, J. </w:t>
      </w:r>
      <w:r w:rsidR="0566CEA5" w:rsidRPr="27F2C79C">
        <w:rPr>
          <w:rFonts w:eastAsiaTheme="minorEastAsia"/>
        </w:rPr>
        <w:t xml:space="preserve">W., </w:t>
      </w:r>
      <w:proofErr w:type="spellStart"/>
      <w:r w:rsidR="0566CEA5" w:rsidRPr="27F2C79C">
        <w:rPr>
          <w:rFonts w:eastAsiaTheme="minorEastAsia"/>
        </w:rPr>
        <w:t>Mellander</w:t>
      </w:r>
      <w:proofErr w:type="spellEnd"/>
      <w:r w:rsidR="0566CEA5" w:rsidRPr="27F2C79C">
        <w:rPr>
          <w:rFonts w:eastAsiaTheme="minorEastAsia"/>
        </w:rPr>
        <w:t xml:space="preserve">, P. E., </w:t>
      </w:r>
      <w:proofErr w:type="spellStart"/>
      <w:r w:rsidR="0566CEA5" w:rsidRPr="27F2C79C">
        <w:rPr>
          <w:rFonts w:eastAsiaTheme="minorEastAsia"/>
        </w:rPr>
        <w:t>Carbonneau</w:t>
      </w:r>
      <w:proofErr w:type="spellEnd"/>
      <w:r w:rsidR="0566CEA5" w:rsidRPr="27F2C79C">
        <w:rPr>
          <w:rFonts w:eastAsiaTheme="minorEastAsia"/>
        </w:rPr>
        <w:t>, P. E., McGrane, S</w:t>
      </w:r>
      <w:r w:rsidR="0566CEA5" w:rsidRPr="0F9156BE">
        <w:rPr>
          <w:rFonts w:eastAsiaTheme="minorEastAsia"/>
        </w:rPr>
        <w:t>. J.,</w:t>
      </w:r>
      <w:r w:rsidRPr="78090C0F">
        <w:rPr>
          <w:rFonts w:eastAsiaTheme="minorEastAsia"/>
        </w:rPr>
        <w:t xml:space="preserve"> &amp; </w:t>
      </w:r>
      <w:proofErr w:type="spellStart"/>
      <w:r w:rsidRPr="78090C0F">
        <w:rPr>
          <w:rFonts w:eastAsiaTheme="minorEastAsia"/>
        </w:rPr>
        <w:t>Quilliam</w:t>
      </w:r>
      <w:proofErr w:type="spellEnd"/>
      <w:r w:rsidRPr="78090C0F">
        <w:rPr>
          <w:rFonts w:eastAsiaTheme="minorEastAsia"/>
        </w:rPr>
        <w:t xml:space="preserve">, R. S. (2016). Predicting microbial water quality with models: over-arching questions for managing risk in agricultural catchments. </w:t>
      </w:r>
      <w:r w:rsidRPr="70E600E5">
        <w:rPr>
          <w:rFonts w:eastAsiaTheme="minorEastAsia"/>
          <w:i/>
        </w:rPr>
        <w:t>Science of the Total Environment</w:t>
      </w:r>
      <w:r w:rsidRPr="78090C0F">
        <w:rPr>
          <w:rFonts w:eastAsiaTheme="minorEastAsia"/>
        </w:rPr>
        <w:t xml:space="preserve">, </w:t>
      </w:r>
      <w:r w:rsidRPr="70E600E5">
        <w:rPr>
          <w:rFonts w:eastAsiaTheme="minorEastAsia"/>
          <w:b/>
        </w:rPr>
        <w:t>544</w:t>
      </w:r>
      <w:r w:rsidRPr="78090C0F">
        <w:rPr>
          <w:rFonts w:eastAsiaTheme="minorEastAsia"/>
        </w:rPr>
        <w:t>, 39-47.</w:t>
      </w:r>
    </w:p>
    <w:p w14:paraId="14A27FE8" w14:textId="6B4A9D81" w:rsidR="00432830" w:rsidRPr="00432830" w:rsidRDefault="00432830" w:rsidP="78090C0F">
      <w:pPr>
        <w:spacing w:before="240" w:line="240" w:lineRule="exact"/>
        <w:jc w:val="both"/>
        <w:rPr>
          <w:rFonts w:eastAsiaTheme="minorEastAsia"/>
        </w:rPr>
      </w:pPr>
      <w:proofErr w:type="spellStart"/>
      <w:r w:rsidRPr="78090C0F">
        <w:rPr>
          <w:rFonts w:eastAsiaTheme="minorEastAsia"/>
        </w:rPr>
        <w:lastRenderedPageBreak/>
        <w:t>Ogorzaly</w:t>
      </w:r>
      <w:proofErr w:type="spellEnd"/>
      <w:r w:rsidRPr="78090C0F">
        <w:rPr>
          <w:rFonts w:eastAsiaTheme="minorEastAsia"/>
        </w:rPr>
        <w:t xml:space="preserve">, L., </w:t>
      </w:r>
      <w:proofErr w:type="spellStart"/>
      <w:r w:rsidRPr="78090C0F">
        <w:rPr>
          <w:rFonts w:eastAsiaTheme="minorEastAsia"/>
        </w:rPr>
        <w:t>Cauchie</w:t>
      </w:r>
      <w:proofErr w:type="spellEnd"/>
      <w:r w:rsidRPr="78090C0F">
        <w:rPr>
          <w:rFonts w:eastAsiaTheme="minorEastAsia"/>
        </w:rPr>
        <w:t xml:space="preserve">, H. M., Penny, C., Perrin, A., </w:t>
      </w:r>
      <w:proofErr w:type="spellStart"/>
      <w:r w:rsidRPr="78090C0F">
        <w:rPr>
          <w:rFonts w:eastAsiaTheme="minorEastAsia"/>
        </w:rPr>
        <w:t>Gantzer</w:t>
      </w:r>
      <w:proofErr w:type="spellEnd"/>
      <w:r w:rsidRPr="78090C0F">
        <w:rPr>
          <w:rFonts w:eastAsiaTheme="minorEastAsia"/>
        </w:rPr>
        <w:t xml:space="preserve">, C., &amp; Bertrand, I. (2013). Two-day detection of infectious enteric and non-enteric adenoviruses by improved ICC-qPCR. </w:t>
      </w:r>
      <w:r w:rsidRPr="70E600E5">
        <w:rPr>
          <w:rFonts w:eastAsiaTheme="minorEastAsia"/>
          <w:i/>
        </w:rPr>
        <w:t>Applied microbiology and biotechnology</w:t>
      </w:r>
      <w:r w:rsidRPr="78090C0F">
        <w:rPr>
          <w:rFonts w:eastAsiaTheme="minorEastAsia"/>
        </w:rPr>
        <w:t xml:space="preserve">, </w:t>
      </w:r>
      <w:r w:rsidRPr="70E600E5">
        <w:rPr>
          <w:rFonts w:eastAsiaTheme="minorEastAsia"/>
          <w:b/>
        </w:rPr>
        <w:t>97(9)</w:t>
      </w:r>
      <w:r w:rsidRPr="78090C0F">
        <w:rPr>
          <w:rFonts w:eastAsiaTheme="minorEastAsia"/>
        </w:rPr>
        <w:t>, 4159-4166.</w:t>
      </w:r>
    </w:p>
    <w:p w14:paraId="6BE48220" w14:textId="6B4A9D81" w:rsidR="00432830" w:rsidRPr="00432830" w:rsidRDefault="00432830" w:rsidP="78090C0F">
      <w:pPr>
        <w:spacing w:before="240" w:line="240" w:lineRule="exact"/>
        <w:jc w:val="both"/>
        <w:rPr>
          <w:rFonts w:eastAsiaTheme="minorEastAsia"/>
        </w:rPr>
      </w:pPr>
      <w:r w:rsidRPr="78090C0F">
        <w:rPr>
          <w:rFonts w:eastAsiaTheme="minorEastAsia"/>
        </w:rPr>
        <w:t>Pol-</w:t>
      </w:r>
      <w:proofErr w:type="spellStart"/>
      <w:r w:rsidRPr="78090C0F">
        <w:rPr>
          <w:rFonts w:eastAsiaTheme="minorEastAsia"/>
        </w:rPr>
        <w:t>Hofstad</w:t>
      </w:r>
      <w:proofErr w:type="spellEnd"/>
      <w:r w:rsidRPr="78090C0F">
        <w:rPr>
          <w:rFonts w:eastAsiaTheme="minorEastAsia"/>
        </w:rPr>
        <w:t>, I. E., &amp; Jacobs-</w:t>
      </w:r>
      <w:proofErr w:type="spellStart"/>
      <w:r w:rsidRPr="78090C0F">
        <w:rPr>
          <w:rFonts w:eastAsiaTheme="minorEastAsia"/>
        </w:rPr>
        <w:t>Reitsma</w:t>
      </w:r>
      <w:proofErr w:type="spellEnd"/>
      <w:r w:rsidRPr="78090C0F">
        <w:rPr>
          <w:rFonts w:eastAsiaTheme="minorEastAsia"/>
        </w:rPr>
        <w:t xml:space="preserve">, W. F. (2021). Validation of the TBX pour plate method (ISO 16649-2) for the enumeration of </w:t>
      </w:r>
      <w:r w:rsidRPr="2E482795">
        <w:rPr>
          <w:rFonts w:eastAsiaTheme="minorEastAsia"/>
          <w:i/>
        </w:rPr>
        <w:t>Escherichia coli</w:t>
      </w:r>
      <w:r w:rsidRPr="78090C0F">
        <w:rPr>
          <w:rFonts w:eastAsiaTheme="minorEastAsia"/>
        </w:rPr>
        <w:t xml:space="preserve"> in Live Bivalve Molluscs: renewal study for alignment with EN ISO 16140-2: 2016.</w:t>
      </w:r>
    </w:p>
    <w:p w14:paraId="7D34E73E" w14:textId="56591B0E" w:rsidR="00432830" w:rsidRPr="00432830" w:rsidRDefault="00432830" w:rsidP="78090C0F">
      <w:pPr>
        <w:spacing w:before="240" w:line="240" w:lineRule="exact"/>
        <w:jc w:val="both"/>
        <w:rPr>
          <w:rFonts w:eastAsiaTheme="minorEastAsia"/>
        </w:rPr>
      </w:pPr>
      <w:r w:rsidRPr="78090C0F">
        <w:rPr>
          <w:rFonts w:eastAsiaTheme="minorEastAsia"/>
        </w:rPr>
        <w:t xml:space="preserve">Polo, D., Schaeffer, J., </w:t>
      </w:r>
      <w:proofErr w:type="spellStart"/>
      <w:r w:rsidRPr="78090C0F">
        <w:rPr>
          <w:rFonts w:eastAsiaTheme="minorEastAsia"/>
        </w:rPr>
        <w:t>Teunis</w:t>
      </w:r>
      <w:proofErr w:type="spellEnd"/>
      <w:r w:rsidRPr="78090C0F">
        <w:rPr>
          <w:rFonts w:eastAsiaTheme="minorEastAsia"/>
        </w:rPr>
        <w:t xml:space="preserve">, P., </w:t>
      </w:r>
      <w:proofErr w:type="spellStart"/>
      <w:r w:rsidRPr="78090C0F">
        <w:rPr>
          <w:rFonts w:eastAsiaTheme="minorEastAsia"/>
        </w:rPr>
        <w:t>Buchet</w:t>
      </w:r>
      <w:proofErr w:type="spellEnd"/>
      <w:r w:rsidRPr="78090C0F">
        <w:rPr>
          <w:rFonts w:eastAsiaTheme="minorEastAsia"/>
        </w:rPr>
        <w:t xml:space="preserve">, V., &amp; Le </w:t>
      </w:r>
      <w:proofErr w:type="spellStart"/>
      <w:r w:rsidRPr="78090C0F">
        <w:rPr>
          <w:rFonts w:eastAsiaTheme="minorEastAsia"/>
        </w:rPr>
        <w:t>Guyader</w:t>
      </w:r>
      <w:proofErr w:type="spellEnd"/>
      <w:r w:rsidRPr="78090C0F">
        <w:rPr>
          <w:rFonts w:eastAsiaTheme="minorEastAsia"/>
        </w:rPr>
        <w:t xml:space="preserve">, F. S. (2018). Infectivity and RNA persistence of a norovirus surrogate, the Tulane virus, in oysters. </w:t>
      </w:r>
      <w:r w:rsidRPr="70E600E5">
        <w:rPr>
          <w:rFonts w:eastAsiaTheme="minorEastAsia"/>
          <w:i/>
        </w:rPr>
        <w:t>Frontiers in microbiology</w:t>
      </w:r>
      <w:r w:rsidRPr="78090C0F">
        <w:rPr>
          <w:rFonts w:eastAsiaTheme="minorEastAsia"/>
        </w:rPr>
        <w:t>,</w:t>
      </w:r>
      <w:r w:rsidRPr="70E600E5">
        <w:rPr>
          <w:rFonts w:eastAsiaTheme="minorEastAsia"/>
          <w:b/>
        </w:rPr>
        <w:t xml:space="preserve"> 9</w:t>
      </w:r>
      <w:r w:rsidRPr="78090C0F">
        <w:rPr>
          <w:rFonts w:eastAsiaTheme="minorEastAsia"/>
        </w:rPr>
        <w:t>, 716.</w:t>
      </w:r>
    </w:p>
    <w:p w14:paraId="75D3A397" w14:textId="56591B0E" w:rsidR="00432830" w:rsidRPr="00432830" w:rsidRDefault="00432830" w:rsidP="78090C0F">
      <w:pPr>
        <w:spacing w:before="240" w:line="240" w:lineRule="exact"/>
        <w:jc w:val="both"/>
        <w:rPr>
          <w:rFonts w:eastAsiaTheme="minorEastAsia"/>
        </w:rPr>
      </w:pPr>
      <w:r w:rsidRPr="78090C0F">
        <w:rPr>
          <w:rFonts w:eastAsiaTheme="minorEastAsia"/>
        </w:rPr>
        <w:t xml:space="preserve">Robins, P. E., Farkas, K., Cooper, D., Malham, S. K., &amp; Jones, D. L. (2019). Viral dispersal in the coastal zone: A method to quantify water quality risk. </w:t>
      </w:r>
      <w:r w:rsidRPr="70E600E5">
        <w:rPr>
          <w:rFonts w:eastAsiaTheme="minorEastAsia"/>
          <w:i/>
        </w:rPr>
        <w:t>Environment international</w:t>
      </w:r>
      <w:r w:rsidRPr="78090C0F">
        <w:rPr>
          <w:rFonts w:eastAsiaTheme="minorEastAsia"/>
        </w:rPr>
        <w:t xml:space="preserve">, </w:t>
      </w:r>
      <w:r w:rsidRPr="70E600E5">
        <w:rPr>
          <w:rFonts w:eastAsiaTheme="minorEastAsia"/>
          <w:b/>
        </w:rPr>
        <w:t>126</w:t>
      </w:r>
      <w:r w:rsidRPr="78090C0F">
        <w:rPr>
          <w:rFonts w:eastAsiaTheme="minorEastAsia"/>
        </w:rPr>
        <w:t>, 430-442.</w:t>
      </w:r>
    </w:p>
    <w:p w14:paraId="1E57A0FF" w14:textId="548B965C" w:rsidR="00432830" w:rsidRPr="00432830" w:rsidRDefault="00432830" w:rsidP="78090C0F">
      <w:pPr>
        <w:spacing w:before="240" w:line="240" w:lineRule="exact"/>
        <w:jc w:val="both"/>
        <w:rPr>
          <w:rFonts w:eastAsiaTheme="minorEastAsia"/>
        </w:rPr>
      </w:pPr>
      <w:r w:rsidRPr="78090C0F">
        <w:rPr>
          <w:rFonts w:eastAsiaTheme="minorEastAsia"/>
        </w:rPr>
        <w:t xml:space="preserve">Rodriguez-Lazaro, D., Cook, N., Ruggeri, F. M., </w:t>
      </w:r>
      <w:proofErr w:type="spellStart"/>
      <w:r w:rsidRPr="78090C0F">
        <w:rPr>
          <w:rFonts w:eastAsiaTheme="minorEastAsia"/>
        </w:rPr>
        <w:t>Sellwood</w:t>
      </w:r>
      <w:proofErr w:type="spellEnd"/>
      <w:r w:rsidRPr="78090C0F">
        <w:rPr>
          <w:rFonts w:eastAsiaTheme="minorEastAsia"/>
        </w:rPr>
        <w:t xml:space="preserve">, J., Nasser, A., Nascimento, M. S. J., </w:t>
      </w:r>
      <w:r w:rsidR="6E7E2A97" w:rsidRPr="0519649C">
        <w:rPr>
          <w:rFonts w:eastAsiaTheme="minorEastAsia"/>
        </w:rPr>
        <w:t xml:space="preserve">D’Agostino, </w:t>
      </w:r>
      <w:r w:rsidR="6E7E2A97" w:rsidRPr="2C7F4992">
        <w:rPr>
          <w:rFonts w:eastAsiaTheme="minorEastAsia"/>
        </w:rPr>
        <w:t xml:space="preserve">M., Santos, R., </w:t>
      </w:r>
      <w:proofErr w:type="spellStart"/>
      <w:r w:rsidR="6E7E2A97" w:rsidRPr="2C7F4992">
        <w:rPr>
          <w:rFonts w:eastAsiaTheme="minorEastAsia"/>
        </w:rPr>
        <w:t>Saiz</w:t>
      </w:r>
      <w:proofErr w:type="spellEnd"/>
      <w:r w:rsidR="6E7E2A97" w:rsidRPr="2C7F4992">
        <w:rPr>
          <w:rFonts w:eastAsiaTheme="minorEastAsia"/>
        </w:rPr>
        <w:t xml:space="preserve">, </w:t>
      </w:r>
      <w:r w:rsidR="056E2D78" w:rsidRPr="2118503D">
        <w:rPr>
          <w:rFonts w:eastAsiaTheme="minorEastAsia"/>
        </w:rPr>
        <w:t>C</w:t>
      </w:r>
      <w:r w:rsidR="6E7E2A97" w:rsidRPr="2118503D">
        <w:rPr>
          <w:rFonts w:eastAsiaTheme="minorEastAsia"/>
        </w:rPr>
        <w:t xml:space="preserve">. </w:t>
      </w:r>
      <w:r w:rsidR="6E7E2A97" w:rsidRPr="2C7F4992">
        <w:rPr>
          <w:rFonts w:eastAsiaTheme="minorEastAsia"/>
        </w:rPr>
        <w:t>J</w:t>
      </w:r>
      <w:r w:rsidR="6E7E2A97" w:rsidRPr="70F75E6D">
        <w:rPr>
          <w:rFonts w:eastAsiaTheme="minorEastAsia"/>
        </w:rPr>
        <w:t xml:space="preserve">., </w:t>
      </w:r>
      <w:proofErr w:type="spellStart"/>
      <w:r w:rsidR="6E7E2A97" w:rsidRPr="70F75E6D">
        <w:rPr>
          <w:rFonts w:eastAsiaTheme="minorEastAsia"/>
        </w:rPr>
        <w:t>Rzezutka</w:t>
      </w:r>
      <w:proofErr w:type="spellEnd"/>
      <w:r w:rsidR="6E7E2A97" w:rsidRPr="70F75E6D">
        <w:rPr>
          <w:rFonts w:eastAsiaTheme="minorEastAsia"/>
        </w:rPr>
        <w:t xml:space="preserve">, A., </w:t>
      </w:r>
      <w:r w:rsidR="111426EC" w:rsidRPr="70F75E6D">
        <w:rPr>
          <w:rFonts w:eastAsiaTheme="minorEastAsia"/>
        </w:rPr>
        <w:t xml:space="preserve">Bosch, A., </w:t>
      </w:r>
      <w:proofErr w:type="spellStart"/>
      <w:r w:rsidR="111426EC" w:rsidRPr="70F75E6D">
        <w:rPr>
          <w:rFonts w:eastAsiaTheme="minorEastAsia"/>
        </w:rPr>
        <w:t>Girones</w:t>
      </w:r>
      <w:proofErr w:type="spellEnd"/>
      <w:r w:rsidR="111426EC" w:rsidRPr="70F75E6D">
        <w:rPr>
          <w:rFonts w:eastAsiaTheme="minorEastAsia"/>
        </w:rPr>
        <w:t xml:space="preserve">, </w:t>
      </w:r>
      <w:r w:rsidR="111426EC" w:rsidRPr="7671E0DF">
        <w:rPr>
          <w:rFonts w:eastAsiaTheme="minorEastAsia"/>
        </w:rPr>
        <w:t>R., Carducci, A., Muscillo, M., Kovac, K., Diez-</w:t>
      </w:r>
      <w:proofErr w:type="spellStart"/>
      <w:r w:rsidR="111426EC" w:rsidRPr="20144E92">
        <w:rPr>
          <w:rFonts w:eastAsiaTheme="minorEastAsia"/>
        </w:rPr>
        <w:t>Valcarce</w:t>
      </w:r>
      <w:proofErr w:type="spellEnd"/>
      <w:r w:rsidR="111426EC" w:rsidRPr="20144E92">
        <w:rPr>
          <w:rFonts w:eastAsiaTheme="minorEastAsia"/>
        </w:rPr>
        <w:t xml:space="preserve">, M., </w:t>
      </w:r>
      <w:proofErr w:type="spellStart"/>
      <w:r w:rsidR="111426EC" w:rsidRPr="20144E92">
        <w:rPr>
          <w:rFonts w:eastAsiaTheme="minorEastAsia"/>
        </w:rPr>
        <w:t>Vantarakis</w:t>
      </w:r>
      <w:proofErr w:type="spellEnd"/>
      <w:r w:rsidR="111426EC" w:rsidRPr="20144E92">
        <w:rPr>
          <w:rFonts w:eastAsiaTheme="minorEastAsia"/>
        </w:rPr>
        <w:t xml:space="preserve">, A., von </w:t>
      </w:r>
      <w:proofErr w:type="spellStart"/>
      <w:r w:rsidR="111426EC" w:rsidRPr="2118503D">
        <w:rPr>
          <w:rFonts w:eastAsiaTheme="minorEastAsia"/>
        </w:rPr>
        <w:t>Bonsdorff</w:t>
      </w:r>
      <w:proofErr w:type="spellEnd"/>
      <w:r w:rsidR="111426EC" w:rsidRPr="2118503D">
        <w:rPr>
          <w:rFonts w:eastAsiaTheme="minorEastAsia"/>
        </w:rPr>
        <w:t xml:space="preserve">, C. H., </w:t>
      </w:r>
      <w:r w:rsidR="6B0827AD" w:rsidRPr="6DE828A1">
        <w:rPr>
          <w:rFonts w:eastAsiaTheme="minorEastAsia"/>
        </w:rPr>
        <w:t xml:space="preserve">de </w:t>
      </w:r>
      <w:proofErr w:type="spellStart"/>
      <w:r w:rsidR="6B0827AD" w:rsidRPr="6DE828A1">
        <w:rPr>
          <w:rFonts w:eastAsiaTheme="minorEastAsia"/>
        </w:rPr>
        <w:t>Roda</w:t>
      </w:r>
      <w:proofErr w:type="spellEnd"/>
      <w:r w:rsidR="6B0827AD" w:rsidRPr="6DE828A1">
        <w:rPr>
          <w:rFonts w:eastAsiaTheme="minorEastAsia"/>
        </w:rPr>
        <w:t xml:space="preserve"> </w:t>
      </w:r>
      <w:proofErr w:type="spellStart"/>
      <w:r w:rsidR="6B0827AD" w:rsidRPr="1CD6EC54">
        <w:rPr>
          <w:rFonts w:eastAsiaTheme="minorEastAsia"/>
        </w:rPr>
        <w:t>Husman</w:t>
      </w:r>
      <w:proofErr w:type="spellEnd"/>
      <w:r w:rsidR="6B0827AD" w:rsidRPr="1CD6EC54">
        <w:rPr>
          <w:rFonts w:eastAsiaTheme="minorEastAsia"/>
        </w:rPr>
        <w:t xml:space="preserve">, A. </w:t>
      </w:r>
      <w:r w:rsidR="6B0827AD" w:rsidRPr="3C8F4739">
        <w:rPr>
          <w:rFonts w:eastAsiaTheme="minorEastAsia"/>
        </w:rPr>
        <w:t>M., Hernandez, M.,</w:t>
      </w:r>
      <w:r w:rsidRPr="78090C0F">
        <w:rPr>
          <w:rFonts w:eastAsiaTheme="minorEastAsia"/>
        </w:rPr>
        <w:t xml:space="preserve"> &amp; van der Poel, W. H. (2012). Virus hazards from food, water and other contaminated environments. </w:t>
      </w:r>
      <w:r w:rsidRPr="70E600E5">
        <w:rPr>
          <w:rFonts w:eastAsiaTheme="minorEastAsia"/>
          <w:i/>
        </w:rPr>
        <w:t>FEMS microbiology reviews</w:t>
      </w:r>
      <w:r w:rsidRPr="78090C0F">
        <w:rPr>
          <w:rFonts w:eastAsiaTheme="minorEastAsia"/>
        </w:rPr>
        <w:t xml:space="preserve">, </w:t>
      </w:r>
      <w:r w:rsidRPr="70E600E5">
        <w:rPr>
          <w:rFonts w:eastAsiaTheme="minorEastAsia"/>
          <w:b/>
        </w:rPr>
        <w:t>36(4)</w:t>
      </w:r>
      <w:r w:rsidRPr="78090C0F">
        <w:rPr>
          <w:rFonts w:eastAsiaTheme="minorEastAsia"/>
        </w:rPr>
        <w:t>, 786-814.</w:t>
      </w:r>
    </w:p>
    <w:p w14:paraId="22C807A4" w14:textId="73D811D4" w:rsidR="00432830" w:rsidRPr="00432830" w:rsidRDefault="00432830" w:rsidP="78090C0F">
      <w:pPr>
        <w:spacing w:before="240" w:line="240" w:lineRule="exact"/>
        <w:jc w:val="both"/>
        <w:rPr>
          <w:rFonts w:eastAsiaTheme="minorEastAsia"/>
        </w:rPr>
      </w:pPr>
      <w:proofErr w:type="spellStart"/>
      <w:r w:rsidRPr="78090C0F">
        <w:rPr>
          <w:rFonts w:eastAsiaTheme="minorEastAsia"/>
        </w:rPr>
        <w:t>Sabar</w:t>
      </w:r>
      <w:proofErr w:type="spellEnd"/>
      <w:r w:rsidRPr="78090C0F">
        <w:rPr>
          <w:rFonts w:eastAsiaTheme="minorEastAsia"/>
        </w:rPr>
        <w:t xml:space="preserve">, M. A., Honda, R., &amp; </w:t>
      </w:r>
      <w:proofErr w:type="spellStart"/>
      <w:r w:rsidRPr="78090C0F">
        <w:rPr>
          <w:rFonts w:eastAsiaTheme="minorEastAsia"/>
        </w:rPr>
        <w:t>Haramoto</w:t>
      </w:r>
      <w:proofErr w:type="spellEnd"/>
      <w:r w:rsidRPr="78090C0F">
        <w:rPr>
          <w:rFonts w:eastAsiaTheme="minorEastAsia"/>
        </w:rPr>
        <w:t>, E. (2022). CrAssphage as an indicator of human-</w:t>
      </w:r>
      <w:r w:rsidR="6FD36B55" w:rsidRPr="01F4F074">
        <w:rPr>
          <w:rFonts w:eastAsiaTheme="minorEastAsia"/>
        </w:rPr>
        <w:t>faecal</w:t>
      </w:r>
      <w:r w:rsidRPr="78090C0F">
        <w:rPr>
          <w:rFonts w:eastAsiaTheme="minorEastAsia"/>
        </w:rPr>
        <w:t xml:space="preserve"> contamination in water environment and virus reduction in wastewater treatment. </w:t>
      </w:r>
      <w:r w:rsidRPr="70E600E5">
        <w:rPr>
          <w:rFonts w:eastAsiaTheme="minorEastAsia"/>
          <w:i/>
        </w:rPr>
        <w:t>Water Research</w:t>
      </w:r>
      <w:r w:rsidRPr="78090C0F">
        <w:rPr>
          <w:rFonts w:eastAsiaTheme="minorEastAsia"/>
        </w:rPr>
        <w:t xml:space="preserve">, </w:t>
      </w:r>
      <w:r w:rsidR="165833AB" w:rsidRPr="45DC2705">
        <w:rPr>
          <w:rFonts w:eastAsiaTheme="minorEastAsia"/>
          <w:b/>
          <w:bCs/>
        </w:rPr>
        <w:t>221,</w:t>
      </w:r>
      <w:r w:rsidR="165833AB" w:rsidRPr="45DC2705">
        <w:rPr>
          <w:rFonts w:eastAsiaTheme="minorEastAsia"/>
        </w:rPr>
        <w:t xml:space="preserve"> </w:t>
      </w:r>
      <w:r w:rsidRPr="78090C0F">
        <w:rPr>
          <w:rFonts w:eastAsiaTheme="minorEastAsia"/>
        </w:rPr>
        <w:t>118827.</w:t>
      </w:r>
    </w:p>
    <w:p w14:paraId="39EB4041" w14:textId="56591B0E" w:rsidR="00432830" w:rsidRPr="00432830" w:rsidRDefault="00432830" w:rsidP="78090C0F">
      <w:pPr>
        <w:spacing w:before="240" w:line="240" w:lineRule="exact"/>
        <w:jc w:val="both"/>
        <w:rPr>
          <w:rFonts w:eastAsiaTheme="minorEastAsia"/>
        </w:rPr>
      </w:pPr>
      <w:proofErr w:type="spellStart"/>
      <w:r w:rsidRPr="78090C0F">
        <w:rPr>
          <w:rFonts w:eastAsiaTheme="minorEastAsia"/>
        </w:rPr>
        <w:t>Sedji</w:t>
      </w:r>
      <w:proofErr w:type="spellEnd"/>
      <w:r w:rsidRPr="78090C0F">
        <w:rPr>
          <w:rFonts w:eastAsiaTheme="minorEastAsia"/>
        </w:rPr>
        <w:t xml:space="preserve">, M. I., </w:t>
      </w:r>
      <w:proofErr w:type="spellStart"/>
      <w:r w:rsidRPr="78090C0F">
        <w:rPr>
          <w:rFonts w:eastAsiaTheme="minorEastAsia"/>
        </w:rPr>
        <w:t>Varbanov</w:t>
      </w:r>
      <w:proofErr w:type="spellEnd"/>
      <w:r w:rsidRPr="78090C0F">
        <w:rPr>
          <w:rFonts w:eastAsiaTheme="minorEastAsia"/>
        </w:rPr>
        <w:t xml:space="preserve">, M., </w:t>
      </w:r>
      <w:proofErr w:type="spellStart"/>
      <w:r w:rsidRPr="78090C0F">
        <w:rPr>
          <w:rFonts w:eastAsiaTheme="minorEastAsia"/>
        </w:rPr>
        <w:t>Meo</w:t>
      </w:r>
      <w:proofErr w:type="spellEnd"/>
      <w:r w:rsidRPr="78090C0F">
        <w:rPr>
          <w:rFonts w:eastAsiaTheme="minorEastAsia"/>
        </w:rPr>
        <w:t xml:space="preserve">, M., Colin, M., Mathieu, L., &amp; Bertrand, I. (2018). Quantification of human adenovirus and norovirus in river water in the north-east of France. </w:t>
      </w:r>
      <w:r w:rsidRPr="70E600E5">
        <w:rPr>
          <w:rFonts w:eastAsiaTheme="minorEastAsia"/>
          <w:i/>
        </w:rPr>
        <w:t>Environmental science and pollution research</w:t>
      </w:r>
      <w:r w:rsidRPr="78090C0F">
        <w:rPr>
          <w:rFonts w:eastAsiaTheme="minorEastAsia"/>
        </w:rPr>
        <w:t xml:space="preserve">, </w:t>
      </w:r>
      <w:r w:rsidRPr="70E600E5">
        <w:rPr>
          <w:rFonts w:eastAsiaTheme="minorEastAsia"/>
          <w:b/>
        </w:rPr>
        <w:t>25(30)</w:t>
      </w:r>
      <w:r w:rsidRPr="78090C0F">
        <w:rPr>
          <w:rFonts w:eastAsiaTheme="minorEastAsia"/>
        </w:rPr>
        <w:t>, 30497-30507.</w:t>
      </w:r>
    </w:p>
    <w:p w14:paraId="2360EC30" w14:textId="18EA0E60" w:rsidR="00317F6B" w:rsidRDefault="00432830" w:rsidP="1F5F49C6">
      <w:pPr>
        <w:spacing w:before="240" w:line="240" w:lineRule="exact"/>
        <w:jc w:val="both"/>
        <w:rPr>
          <w:rFonts w:eastAsiaTheme="minorEastAsia"/>
        </w:rPr>
      </w:pPr>
      <w:r w:rsidRPr="00432830">
        <w:rPr>
          <w:rFonts w:eastAsiaTheme="minorEastAsia"/>
        </w:rPr>
        <w:t xml:space="preserve">Stewart, J. R., Gast, R. J., Fujioka, R. S., Solo-Gabriele, H. M., </w:t>
      </w:r>
      <w:proofErr w:type="spellStart"/>
      <w:r w:rsidRPr="00432830">
        <w:rPr>
          <w:rFonts w:eastAsiaTheme="minorEastAsia"/>
        </w:rPr>
        <w:t>Meschke</w:t>
      </w:r>
      <w:proofErr w:type="spellEnd"/>
      <w:r w:rsidRPr="00432830">
        <w:rPr>
          <w:rFonts w:eastAsiaTheme="minorEastAsia"/>
        </w:rPr>
        <w:t>, J. S., Amaral-</w:t>
      </w:r>
      <w:proofErr w:type="spellStart"/>
      <w:r w:rsidRPr="00432830">
        <w:rPr>
          <w:rFonts w:eastAsiaTheme="minorEastAsia"/>
        </w:rPr>
        <w:t>Zettler</w:t>
      </w:r>
      <w:proofErr w:type="spellEnd"/>
      <w:r w:rsidRPr="00432830">
        <w:rPr>
          <w:rFonts w:eastAsiaTheme="minorEastAsia"/>
        </w:rPr>
        <w:t xml:space="preserve">, L. A., </w:t>
      </w:r>
      <w:r w:rsidR="63ACC837" w:rsidRPr="3B5ADCFA">
        <w:rPr>
          <w:rFonts w:eastAsiaTheme="minorEastAsia"/>
        </w:rPr>
        <w:t xml:space="preserve">del </w:t>
      </w:r>
      <w:r w:rsidR="63ACC837" w:rsidRPr="615A0E6D">
        <w:rPr>
          <w:rFonts w:eastAsiaTheme="minorEastAsia"/>
        </w:rPr>
        <w:t xml:space="preserve">Castillo, E., </w:t>
      </w:r>
      <w:proofErr w:type="spellStart"/>
      <w:r w:rsidR="63ACC837" w:rsidRPr="615A0E6D">
        <w:rPr>
          <w:rFonts w:eastAsiaTheme="minorEastAsia"/>
        </w:rPr>
        <w:t>Polz</w:t>
      </w:r>
      <w:proofErr w:type="spellEnd"/>
      <w:r w:rsidR="63ACC837" w:rsidRPr="615A0E6D">
        <w:rPr>
          <w:rFonts w:eastAsiaTheme="minorEastAsia"/>
        </w:rPr>
        <w:t xml:space="preserve">, M. </w:t>
      </w:r>
      <w:r w:rsidR="63ACC837" w:rsidRPr="40DC4FD8">
        <w:rPr>
          <w:rFonts w:eastAsiaTheme="minorEastAsia"/>
        </w:rPr>
        <w:t xml:space="preserve">F., Collier, T. K., Strom, M. S., </w:t>
      </w:r>
      <w:proofErr w:type="spellStart"/>
      <w:r w:rsidR="63ACC837" w:rsidRPr="40DC4FD8">
        <w:rPr>
          <w:rFonts w:eastAsiaTheme="minorEastAsia"/>
        </w:rPr>
        <w:t>Sinigalliano</w:t>
      </w:r>
      <w:proofErr w:type="spellEnd"/>
      <w:r w:rsidR="63ACC837" w:rsidRPr="40DC4FD8">
        <w:rPr>
          <w:rFonts w:eastAsiaTheme="minorEastAsia"/>
        </w:rPr>
        <w:t xml:space="preserve">, C. </w:t>
      </w:r>
      <w:r w:rsidR="63ACC837" w:rsidRPr="501C39C2">
        <w:rPr>
          <w:rFonts w:eastAsiaTheme="minorEastAsia"/>
        </w:rPr>
        <w:t>D., Moeller, D. R. P.,</w:t>
      </w:r>
      <w:r w:rsidRPr="00432830">
        <w:rPr>
          <w:rFonts w:eastAsiaTheme="minorEastAsia"/>
        </w:rPr>
        <w:t xml:space="preserve"> &amp; Holland, A. F. (2008). The coastal environment and human health: microbial indicators, pathogens, sentinels and reservoirs. </w:t>
      </w:r>
      <w:r w:rsidRPr="70E600E5">
        <w:rPr>
          <w:rFonts w:eastAsiaTheme="minorEastAsia"/>
          <w:i/>
        </w:rPr>
        <w:t>Environmental health</w:t>
      </w:r>
      <w:r w:rsidRPr="00432830">
        <w:rPr>
          <w:rFonts w:eastAsiaTheme="minorEastAsia"/>
        </w:rPr>
        <w:t xml:space="preserve">, </w:t>
      </w:r>
      <w:r w:rsidRPr="70E600E5">
        <w:rPr>
          <w:rFonts w:eastAsiaTheme="minorEastAsia"/>
          <w:b/>
        </w:rPr>
        <w:t>7(2)</w:t>
      </w:r>
      <w:r w:rsidRPr="00432830">
        <w:rPr>
          <w:rFonts w:eastAsiaTheme="minorEastAsia"/>
        </w:rPr>
        <w:t>, 1-14.</w:t>
      </w:r>
    </w:p>
    <w:p w14:paraId="41BF7BA5" w14:textId="02CAA22C" w:rsidR="006F311C" w:rsidRPr="00AD0D66" w:rsidRDefault="3976D0B3" w:rsidP="2A1BC07F">
      <w:pPr>
        <w:spacing w:before="240" w:line="276" w:lineRule="auto"/>
        <w:jc w:val="both"/>
        <w:rPr>
          <w:rFonts w:eastAsiaTheme="minorEastAsia"/>
          <w:color w:val="000000" w:themeColor="text1"/>
        </w:rPr>
      </w:pPr>
      <w:r w:rsidRPr="2A1BC07F">
        <w:rPr>
          <w:rFonts w:eastAsiaTheme="minorEastAsia"/>
          <w:color w:val="000000" w:themeColor="text1"/>
        </w:rPr>
        <w:t>The Bathing Water Regulations. (2013). Legislation.gov.uk.</w:t>
      </w:r>
      <w:r w:rsidR="4D7200A5" w:rsidRPr="209EAA3B">
        <w:rPr>
          <w:rFonts w:eastAsiaTheme="minorEastAsia"/>
          <w:color w:val="000000" w:themeColor="text1"/>
        </w:rPr>
        <w:t xml:space="preserve"> </w:t>
      </w:r>
      <w:r w:rsidR="4D7200A5" w:rsidRPr="79333C2A">
        <w:rPr>
          <w:rFonts w:eastAsiaTheme="minorEastAsia"/>
          <w:color w:val="000000" w:themeColor="text1"/>
        </w:rPr>
        <w:t>(Accessed 10 November 2022).</w:t>
      </w:r>
    </w:p>
    <w:p w14:paraId="05D12CF0" w14:textId="79B8B9F1" w:rsidR="009B094A" w:rsidRPr="00AD0D66" w:rsidRDefault="6C8260DC" w:rsidP="78090C0F">
      <w:pPr>
        <w:spacing w:before="240" w:line="276" w:lineRule="auto"/>
        <w:jc w:val="both"/>
        <w:rPr>
          <w:rFonts w:eastAsiaTheme="minorEastAsia"/>
        </w:rPr>
      </w:pPr>
      <w:r w:rsidRPr="78090C0F">
        <w:rPr>
          <w:rFonts w:eastAsiaTheme="minorEastAsia"/>
        </w:rPr>
        <w:t xml:space="preserve">Vincent-Hubert, F., </w:t>
      </w:r>
      <w:proofErr w:type="spellStart"/>
      <w:r w:rsidRPr="78090C0F">
        <w:rPr>
          <w:rFonts w:eastAsiaTheme="minorEastAsia"/>
        </w:rPr>
        <w:t>Wacrenier</w:t>
      </w:r>
      <w:proofErr w:type="spellEnd"/>
      <w:r w:rsidRPr="78090C0F">
        <w:rPr>
          <w:rFonts w:eastAsiaTheme="minorEastAsia"/>
        </w:rPr>
        <w:t xml:space="preserve">, C., </w:t>
      </w:r>
      <w:proofErr w:type="spellStart"/>
      <w:r w:rsidRPr="78090C0F">
        <w:rPr>
          <w:rFonts w:eastAsiaTheme="minorEastAsia"/>
        </w:rPr>
        <w:t>Morga</w:t>
      </w:r>
      <w:proofErr w:type="spellEnd"/>
      <w:r w:rsidRPr="78090C0F">
        <w:rPr>
          <w:rFonts w:eastAsiaTheme="minorEastAsia"/>
        </w:rPr>
        <w:t xml:space="preserve">, B., </w:t>
      </w:r>
      <w:proofErr w:type="spellStart"/>
      <w:r w:rsidRPr="78090C0F">
        <w:rPr>
          <w:rFonts w:eastAsiaTheme="minorEastAsia"/>
        </w:rPr>
        <w:t>Lozach</w:t>
      </w:r>
      <w:proofErr w:type="spellEnd"/>
      <w:r w:rsidRPr="78090C0F">
        <w:rPr>
          <w:rFonts w:eastAsiaTheme="minorEastAsia"/>
        </w:rPr>
        <w:t xml:space="preserve">, S., </w:t>
      </w:r>
      <w:proofErr w:type="spellStart"/>
      <w:r w:rsidRPr="78090C0F">
        <w:rPr>
          <w:rFonts w:eastAsiaTheme="minorEastAsia"/>
        </w:rPr>
        <w:t>Quenot</w:t>
      </w:r>
      <w:proofErr w:type="spellEnd"/>
      <w:r w:rsidRPr="78090C0F">
        <w:rPr>
          <w:rFonts w:eastAsiaTheme="minorEastAsia"/>
        </w:rPr>
        <w:t xml:space="preserve">, E., </w:t>
      </w:r>
      <w:proofErr w:type="spellStart"/>
      <w:r w:rsidRPr="78090C0F">
        <w:rPr>
          <w:rFonts w:eastAsiaTheme="minorEastAsia"/>
        </w:rPr>
        <w:t>Mège</w:t>
      </w:r>
      <w:proofErr w:type="spellEnd"/>
      <w:r w:rsidRPr="78090C0F">
        <w:rPr>
          <w:rFonts w:eastAsiaTheme="minorEastAsia"/>
        </w:rPr>
        <w:t xml:space="preserve">, M., </w:t>
      </w:r>
      <w:proofErr w:type="spellStart"/>
      <w:r w:rsidRPr="78090C0F">
        <w:rPr>
          <w:rFonts w:eastAsiaTheme="minorEastAsia"/>
        </w:rPr>
        <w:t>Lecadet</w:t>
      </w:r>
      <w:proofErr w:type="spellEnd"/>
      <w:r w:rsidRPr="78090C0F">
        <w:rPr>
          <w:rFonts w:eastAsiaTheme="minorEastAsia"/>
        </w:rPr>
        <w:t xml:space="preserve">, C., </w:t>
      </w:r>
      <w:proofErr w:type="spellStart"/>
      <w:r w:rsidRPr="78090C0F">
        <w:rPr>
          <w:rFonts w:eastAsiaTheme="minorEastAsia"/>
        </w:rPr>
        <w:t>Gourmelon</w:t>
      </w:r>
      <w:proofErr w:type="spellEnd"/>
      <w:r w:rsidRPr="78090C0F">
        <w:rPr>
          <w:rFonts w:eastAsiaTheme="minorEastAsia"/>
        </w:rPr>
        <w:t xml:space="preserve">, M., </w:t>
      </w:r>
      <w:proofErr w:type="spellStart"/>
      <w:r w:rsidRPr="78090C0F">
        <w:rPr>
          <w:rFonts w:eastAsiaTheme="minorEastAsia"/>
        </w:rPr>
        <w:t>Hervio</w:t>
      </w:r>
      <w:proofErr w:type="spellEnd"/>
      <w:r w:rsidRPr="78090C0F">
        <w:rPr>
          <w:rFonts w:eastAsiaTheme="minorEastAsia"/>
        </w:rPr>
        <w:t xml:space="preserve">-Heath, D., &amp; Le </w:t>
      </w:r>
      <w:proofErr w:type="spellStart"/>
      <w:r w:rsidRPr="78090C0F">
        <w:rPr>
          <w:rFonts w:eastAsiaTheme="minorEastAsia"/>
        </w:rPr>
        <w:t>Guyader</w:t>
      </w:r>
      <w:proofErr w:type="spellEnd"/>
      <w:r w:rsidRPr="78090C0F">
        <w:rPr>
          <w:rFonts w:eastAsiaTheme="minorEastAsia"/>
        </w:rPr>
        <w:t xml:space="preserve">, F. (2021). </w:t>
      </w:r>
      <w:r w:rsidR="65906E95" w:rsidRPr="78090C0F">
        <w:rPr>
          <w:rFonts w:eastAsiaTheme="minorEastAsia"/>
        </w:rPr>
        <w:t xml:space="preserve">Passive Samplers, a Powerful Tool to Detect Viruses and Bacteria in Marine Coastal Areas. </w:t>
      </w:r>
      <w:r w:rsidR="65906E95" w:rsidRPr="78090C0F">
        <w:rPr>
          <w:rFonts w:eastAsiaTheme="minorEastAsia"/>
          <w:i/>
          <w:iCs/>
        </w:rPr>
        <w:t>Frontiers In Microbiology,</w:t>
      </w:r>
      <w:r w:rsidR="7CB26751" w:rsidRPr="78090C0F">
        <w:rPr>
          <w:rFonts w:eastAsiaTheme="minorEastAsia"/>
          <w:i/>
          <w:iCs/>
        </w:rPr>
        <w:t xml:space="preserve"> </w:t>
      </w:r>
      <w:r w:rsidR="7CB26751" w:rsidRPr="78090C0F">
        <w:rPr>
          <w:rFonts w:eastAsiaTheme="minorEastAsia"/>
          <w:b/>
          <w:bCs/>
        </w:rPr>
        <w:t>12</w:t>
      </w:r>
      <w:r w:rsidR="7CB26751" w:rsidRPr="78090C0F">
        <w:rPr>
          <w:rFonts w:eastAsiaTheme="minorEastAsia"/>
        </w:rPr>
        <w:t>, 631174.</w:t>
      </w:r>
      <w:r w:rsidR="65906E95" w:rsidRPr="78090C0F">
        <w:rPr>
          <w:rFonts w:eastAsiaTheme="minorEastAsia"/>
        </w:rPr>
        <w:t xml:space="preserve"> </w:t>
      </w:r>
    </w:p>
    <w:p w14:paraId="028F33D4" w14:textId="56591B0E" w:rsidR="007758B7" w:rsidRPr="007758B7" w:rsidRDefault="007758B7" w:rsidP="78090C0F">
      <w:pPr>
        <w:spacing w:before="240" w:line="276" w:lineRule="auto"/>
        <w:jc w:val="both"/>
        <w:rPr>
          <w:rFonts w:eastAsiaTheme="minorEastAsia"/>
        </w:rPr>
      </w:pPr>
      <w:r w:rsidRPr="78090C0F">
        <w:rPr>
          <w:rFonts w:eastAsiaTheme="minorEastAsia"/>
        </w:rPr>
        <w:t xml:space="preserve">Walker, D. I., Younger, A., Stockley, L., &amp; Baker-Austin, C. (2018). Escherichia coli testing and enumeration in live bivalve shellfish–present methods and future directions. </w:t>
      </w:r>
      <w:r w:rsidRPr="70E600E5">
        <w:rPr>
          <w:rFonts w:eastAsiaTheme="minorEastAsia"/>
          <w:i/>
        </w:rPr>
        <w:t>Food microbiology</w:t>
      </w:r>
      <w:r w:rsidRPr="78090C0F">
        <w:rPr>
          <w:rFonts w:eastAsiaTheme="minorEastAsia"/>
        </w:rPr>
        <w:t xml:space="preserve">, </w:t>
      </w:r>
      <w:r w:rsidRPr="70E600E5">
        <w:rPr>
          <w:rFonts w:eastAsiaTheme="minorEastAsia"/>
          <w:b/>
        </w:rPr>
        <w:t>73</w:t>
      </w:r>
      <w:r w:rsidRPr="78090C0F">
        <w:rPr>
          <w:rFonts w:eastAsiaTheme="minorEastAsia"/>
        </w:rPr>
        <w:t>, 29-38.</w:t>
      </w:r>
    </w:p>
    <w:p w14:paraId="56F33E13" w14:textId="56591B0E" w:rsidR="007758B7" w:rsidRPr="00AD0D66" w:rsidRDefault="007758B7" w:rsidP="78090C0F">
      <w:pPr>
        <w:spacing w:before="240" w:line="276" w:lineRule="auto"/>
        <w:jc w:val="both"/>
        <w:rPr>
          <w:rFonts w:eastAsiaTheme="minorEastAsia"/>
        </w:rPr>
      </w:pPr>
      <w:r w:rsidRPr="78090C0F">
        <w:rPr>
          <w:rFonts w:eastAsiaTheme="minorEastAsia"/>
        </w:rPr>
        <w:t xml:space="preserve">Winterbourn, J. B., Clements, K., Lowther, J. A., Malham, S. K., McDonald, J. E., &amp; Jones, D. L. (2016). Use of </w:t>
      </w:r>
      <w:r w:rsidRPr="70E600E5">
        <w:rPr>
          <w:rFonts w:eastAsiaTheme="minorEastAsia"/>
          <w:i/>
        </w:rPr>
        <w:t>Mytilus edulis</w:t>
      </w:r>
      <w:r w:rsidRPr="78090C0F">
        <w:rPr>
          <w:rFonts w:eastAsiaTheme="minorEastAsia"/>
        </w:rPr>
        <w:t xml:space="preserve"> </w:t>
      </w:r>
      <w:proofErr w:type="spellStart"/>
      <w:r w:rsidRPr="78090C0F">
        <w:rPr>
          <w:rFonts w:eastAsiaTheme="minorEastAsia"/>
        </w:rPr>
        <w:t>biosentinels</w:t>
      </w:r>
      <w:proofErr w:type="spellEnd"/>
      <w:r w:rsidRPr="78090C0F">
        <w:rPr>
          <w:rFonts w:eastAsiaTheme="minorEastAsia"/>
        </w:rPr>
        <w:t xml:space="preserve"> to investigate spatial patterns of norovirus and faecal indicator organism contamination around coastal sewage discharges. </w:t>
      </w:r>
      <w:r w:rsidRPr="70E600E5">
        <w:rPr>
          <w:rFonts w:eastAsiaTheme="minorEastAsia"/>
          <w:i/>
        </w:rPr>
        <w:t>Water Research</w:t>
      </w:r>
      <w:r w:rsidRPr="78090C0F">
        <w:rPr>
          <w:rFonts w:eastAsiaTheme="minorEastAsia"/>
        </w:rPr>
        <w:t>,</w:t>
      </w:r>
      <w:r w:rsidRPr="70E600E5">
        <w:rPr>
          <w:rFonts w:eastAsiaTheme="minorEastAsia"/>
          <w:b/>
        </w:rPr>
        <w:t xml:space="preserve"> 105</w:t>
      </w:r>
      <w:r w:rsidRPr="78090C0F">
        <w:rPr>
          <w:rFonts w:eastAsiaTheme="minorEastAsia"/>
        </w:rPr>
        <w:t>, 241-250.</w:t>
      </w:r>
    </w:p>
    <w:p w14:paraId="494328D6" w14:textId="7E9CDC56" w:rsidR="009B094A" w:rsidRPr="00AD0D66" w:rsidRDefault="75A30DDE" w:rsidP="5770CED3">
      <w:pPr>
        <w:spacing w:before="240" w:line="276" w:lineRule="auto"/>
        <w:jc w:val="both"/>
        <w:rPr>
          <w:rFonts w:eastAsiaTheme="minorEastAsia"/>
          <w:color w:val="000000" w:themeColor="text1"/>
        </w:rPr>
      </w:pPr>
      <w:r w:rsidRPr="5770CED3">
        <w:rPr>
          <w:rFonts w:eastAsiaTheme="minorEastAsia"/>
          <w:color w:val="000000" w:themeColor="text1"/>
        </w:rPr>
        <w:t>Wolf, S., Hewitt, J</w:t>
      </w:r>
      <w:r w:rsidRPr="2433D382">
        <w:rPr>
          <w:rFonts w:eastAsiaTheme="minorEastAsia"/>
          <w:color w:val="000000" w:themeColor="text1"/>
        </w:rPr>
        <w:t>.</w:t>
      </w:r>
      <w:r w:rsidR="060DCDD5" w:rsidRPr="2433D382">
        <w:rPr>
          <w:rFonts w:eastAsiaTheme="minorEastAsia"/>
          <w:color w:val="000000" w:themeColor="text1"/>
        </w:rPr>
        <w:t>,</w:t>
      </w:r>
      <w:r w:rsidRPr="5770CED3">
        <w:rPr>
          <w:rFonts w:eastAsiaTheme="minorEastAsia"/>
          <w:color w:val="000000" w:themeColor="text1"/>
        </w:rPr>
        <w:t xml:space="preserve"> &amp; Greening, G. E. </w:t>
      </w:r>
      <w:r w:rsidR="55FF4FFB" w:rsidRPr="10966F40">
        <w:rPr>
          <w:rFonts w:eastAsiaTheme="minorEastAsia"/>
          <w:color w:val="000000" w:themeColor="text1"/>
        </w:rPr>
        <w:t>(2010).</w:t>
      </w:r>
      <w:r w:rsidRPr="10966F40">
        <w:rPr>
          <w:rFonts w:eastAsiaTheme="minorEastAsia"/>
          <w:color w:val="000000" w:themeColor="text1"/>
        </w:rPr>
        <w:t xml:space="preserve"> </w:t>
      </w:r>
      <w:r w:rsidRPr="5770CED3">
        <w:rPr>
          <w:rFonts w:eastAsiaTheme="minorEastAsia"/>
          <w:color w:val="000000" w:themeColor="text1"/>
        </w:rPr>
        <w:t xml:space="preserve">Viral multiplex quantitative PCR assays for tracking sources of </w:t>
      </w:r>
      <w:r w:rsidR="4922F5D0" w:rsidRPr="5770CED3">
        <w:rPr>
          <w:rFonts w:eastAsiaTheme="minorEastAsia"/>
          <w:color w:val="000000" w:themeColor="text1"/>
        </w:rPr>
        <w:t>faecal</w:t>
      </w:r>
      <w:r w:rsidRPr="5770CED3">
        <w:rPr>
          <w:rFonts w:eastAsiaTheme="minorEastAsia"/>
          <w:color w:val="000000" w:themeColor="text1"/>
        </w:rPr>
        <w:t xml:space="preserve"> contamination. </w:t>
      </w:r>
      <w:r w:rsidRPr="5770CED3">
        <w:rPr>
          <w:rFonts w:eastAsiaTheme="minorEastAsia"/>
          <w:i/>
          <w:iCs/>
          <w:color w:val="000000" w:themeColor="text1"/>
        </w:rPr>
        <w:t>Applied and Environmental Microbiology</w:t>
      </w:r>
      <w:r w:rsidR="76197DDD" w:rsidRPr="5770CED3">
        <w:rPr>
          <w:rFonts w:eastAsiaTheme="minorEastAsia"/>
          <w:i/>
          <w:iCs/>
          <w:color w:val="000000" w:themeColor="text1"/>
        </w:rPr>
        <w:t>,</w:t>
      </w:r>
      <w:r w:rsidRPr="5770CED3">
        <w:rPr>
          <w:rFonts w:eastAsiaTheme="minorEastAsia"/>
          <w:color w:val="000000" w:themeColor="text1"/>
        </w:rPr>
        <w:t xml:space="preserve"> </w:t>
      </w:r>
      <w:r w:rsidRPr="5770CED3">
        <w:rPr>
          <w:rFonts w:eastAsiaTheme="minorEastAsia"/>
          <w:b/>
          <w:bCs/>
          <w:color w:val="000000" w:themeColor="text1"/>
        </w:rPr>
        <w:t>76</w:t>
      </w:r>
      <w:r w:rsidR="2C18AC54" w:rsidRPr="70E600E5">
        <w:rPr>
          <w:rFonts w:eastAsiaTheme="minorEastAsia"/>
          <w:b/>
          <w:bCs/>
          <w:color w:val="000000" w:themeColor="text1"/>
        </w:rPr>
        <w:t>.</w:t>
      </w:r>
    </w:p>
    <w:p w14:paraId="421E2743" w14:textId="29150A0F" w:rsidR="009B094A" w:rsidRDefault="34A4D2E5" w:rsidP="00A626E5">
      <w:pPr>
        <w:spacing w:before="240" w:line="276" w:lineRule="auto"/>
        <w:jc w:val="both"/>
        <w:rPr>
          <w:rFonts w:eastAsiaTheme="minorEastAsia"/>
          <w:color w:val="000000" w:themeColor="text1"/>
        </w:rPr>
      </w:pPr>
      <w:r w:rsidRPr="6F4BB332">
        <w:rPr>
          <w:rFonts w:eastAsiaTheme="minorEastAsia"/>
          <w:color w:val="000000" w:themeColor="text1"/>
        </w:rPr>
        <w:t>Zimmer-Faust</w:t>
      </w:r>
      <w:r w:rsidR="463BC9CE" w:rsidRPr="4605FBC4">
        <w:rPr>
          <w:rFonts w:eastAsiaTheme="minorEastAsia"/>
          <w:color w:val="000000" w:themeColor="text1"/>
        </w:rPr>
        <w:t>,</w:t>
      </w:r>
      <w:r w:rsidRPr="6F4BB332">
        <w:rPr>
          <w:rFonts w:eastAsiaTheme="minorEastAsia"/>
          <w:color w:val="000000" w:themeColor="text1"/>
        </w:rPr>
        <w:t xml:space="preserve"> </w:t>
      </w:r>
      <w:r w:rsidRPr="56E9BA5A">
        <w:rPr>
          <w:rFonts w:eastAsiaTheme="minorEastAsia"/>
          <w:color w:val="000000" w:themeColor="text1"/>
        </w:rPr>
        <w:t>A</w:t>
      </w:r>
      <w:r w:rsidR="4E460D6F" w:rsidRPr="56E9BA5A">
        <w:rPr>
          <w:rFonts w:eastAsiaTheme="minorEastAsia"/>
          <w:color w:val="000000" w:themeColor="text1"/>
        </w:rPr>
        <w:t xml:space="preserve">. </w:t>
      </w:r>
      <w:r w:rsidRPr="56E9BA5A">
        <w:rPr>
          <w:rFonts w:eastAsiaTheme="minorEastAsia"/>
          <w:color w:val="000000" w:themeColor="text1"/>
        </w:rPr>
        <w:t>G</w:t>
      </w:r>
      <w:r w:rsidR="0580807B" w:rsidRPr="4605FBC4">
        <w:rPr>
          <w:rFonts w:eastAsiaTheme="minorEastAsia"/>
          <w:color w:val="000000" w:themeColor="text1"/>
        </w:rPr>
        <w:t>.</w:t>
      </w:r>
      <w:r w:rsidR="40068CA7" w:rsidRPr="4605FBC4">
        <w:rPr>
          <w:rFonts w:eastAsiaTheme="minorEastAsia"/>
          <w:color w:val="000000" w:themeColor="text1"/>
        </w:rPr>
        <w:t>,</w:t>
      </w:r>
      <w:r w:rsidRPr="6F4BB332">
        <w:rPr>
          <w:rFonts w:eastAsiaTheme="minorEastAsia"/>
          <w:color w:val="000000" w:themeColor="text1"/>
        </w:rPr>
        <w:t xml:space="preserve"> Brown</w:t>
      </w:r>
      <w:r w:rsidR="1BB0B595" w:rsidRPr="4605FBC4">
        <w:rPr>
          <w:rFonts w:eastAsiaTheme="minorEastAsia"/>
          <w:color w:val="000000" w:themeColor="text1"/>
        </w:rPr>
        <w:t>,</w:t>
      </w:r>
      <w:r w:rsidRPr="6F4BB332">
        <w:rPr>
          <w:rFonts w:eastAsiaTheme="minorEastAsia"/>
          <w:color w:val="000000" w:themeColor="text1"/>
        </w:rPr>
        <w:t xml:space="preserve"> </w:t>
      </w:r>
      <w:r w:rsidRPr="56E9BA5A">
        <w:rPr>
          <w:rFonts w:eastAsiaTheme="minorEastAsia"/>
          <w:color w:val="000000" w:themeColor="text1"/>
        </w:rPr>
        <w:t>C</w:t>
      </w:r>
      <w:r w:rsidR="2CC49403" w:rsidRPr="56E9BA5A">
        <w:rPr>
          <w:rFonts w:eastAsiaTheme="minorEastAsia"/>
          <w:color w:val="000000" w:themeColor="text1"/>
        </w:rPr>
        <w:t xml:space="preserve">. </w:t>
      </w:r>
      <w:r w:rsidRPr="56E9BA5A">
        <w:rPr>
          <w:rFonts w:eastAsiaTheme="minorEastAsia"/>
          <w:color w:val="000000" w:themeColor="text1"/>
        </w:rPr>
        <w:t>A</w:t>
      </w:r>
      <w:r w:rsidR="1BB0B595" w:rsidRPr="4605FBC4">
        <w:rPr>
          <w:rFonts w:eastAsiaTheme="minorEastAsia"/>
          <w:color w:val="000000" w:themeColor="text1"/>
        </w:rPr>
        <w:t>.</w:t>
      </w:r>
      <w:r w:rsidR="40068CA7" w:rsidRPr="4605FBC4">
        <w:rPr>
          <w:rFonts w:eastAsiaTheme="minorEastAsia"/>
          <w:color w:val="000000" w:themeColor="text1"/>
        </w:rPr>
        <w:t>,</w:t>
      </w:r>
      <w:r w:rsidRPr="6F4BB332">
        <w:rPr>
          <w:rFonts w:eastAsiaTheme="minorEastAsia"/>
          <w:color w:val="000000" w:themeColor="text1"/>
        </w:rPr>
        <w:t xml:space="preserve"> </w:t>
      </w:r>
      <w:r w:rsidR="32880E2F" w:rsidRPr="10966F40">
        <w:rPr>
          <w:rFonts w:eastAsiaTheme="minorEastAsia"/>
          <w:color w:val="000000" w:themeColor="text1"/>
        </w:rPr>
        <w:t xml:space="preserve">&amp; </w:t>
      </w:r>
      <w:proofErr w:type="spellStart"/>
      <w:r w:rsidRPr="6F4BB332">
        <w:rPr>
          <w:rFonts w:eastAsiaTheme="minorEastAsia"/>
          <w:color w:val="000000" w:themeColor="text1"/>
        </w:rPr>
        <w:t>Manderson</w:t>
      </w:r>
      <w:proofErr w:type="spellEnd"/>
      <w:r w:rsidR="638F1871" w:rsidRPr="4605FBC4">
        <w:rPr>
          <w:rFonts w:eastAsiaTheme="minorEastAsia"/>
          <w:color w:val="000000" w:themeColor="text1"/>
        </w:rPr>
        <w:t>,</w:t>
      </w:r>
      <w:r w:rsidRPr="6F4BB332">
        <w:rPr>
          <w:rFonts w:eastAsiaTheme="minorEastAsia"/>
          <w:color w:val="000000" w:themeColor="text1"/>
        </w:rPr>
        <w:t xml:space="preserve"> A</w:t>
      </w:r>
      <w:r w:rsidR="46BCBFCF" w:rsidRPr="10966F40">
        <w:rPr>
          <w:rFonts w:eastAsiaTheme="minorEastAsia"/>
          <w:color w:val="000000" w:themeColor="text1"/>
        </w:rPr>
        <w:t>.</w:t>
      </w:r>
      <w:r w:rsidRPr="6F4BB332">
        <w:rPr>
          <w:rFonts w:eastAsiaTheme="minorEastAsia"/>
          <w:color w:val="000000" w:themeColor="text1"/>
        </w:rPr>
        <w:t xml:space="preserve"> (2018</w:t>
      </w:r>
      <w:r w:rsidRPr="10966F40">
        <w:rPr>
          <w:rFonts w:eastAsiaTheme="minorEastAsia"/>
          <w:color w:val="000000" w:themeColor="text1"/>
        </w:rPr>
        <w:t>)</w:t>
      </w:r>
      <w:r w:rsidR="15E1493D" w:rsidRPr="10966F40">
        <w:rPr>
          <w:rFonts w:eastAsiaTheme="minorEastAsia"/>
          <w:color w:val="000000" w:themeColor="text1"/>
        </w:rPr>
        <w:t>.</w:t>
      </w:r>
      <w:r w:rsidRPr="6F4BB332">
        <w:rPr>
          <w:rFonts w:eastAsiaTheme="minorEastAsia"/>
          <w:color w:val="000000" w:themeColor="text1"/>
        </w:rPr>
        <w:t xml:space="preserve"> Statistical models of </w:t>
      </w:r>
      <w:r w:rsidR="4F189F4A" w:rsidRPr="2C1B68CA">
        <w:rPr>
          <w:rFonts w:eastAsiaTheme="minorEastAsia"/>
          <w:color w:val="000000" w:themeColor="text1"/>
        </w:rPr>
        <w:t>faecal</w:t>
      </w:r>
      <w:r w:rsidRPr="6F4BB332">
        <w:rPr>
          <w:rFonts w:eastAsiaTheme="minorEastAsia"/>
          <w:color w:val="000000" w:themeColor="text1"/>
        </w:rPr>
        <w:t xml:space="preserve"> coliform levels in Pacific Northwest estuaries for improved shellfish harvest area closure decision making</w:t>
      </w:r>
      <w:r w:rsidR="64EADF89" w:rsidRPr="258C516E">
        <w:rPr>
          <w:rFonts w:eastAsiaTheme="minorEastAsia"/>
          <w:color w:val="000000" w:themeColor="text1"/>
        </w:rPr>
        <w:t>.</w:t>
      </w:r>
      <w:r w:rsidRPr="6F4BB332">
        <w:rPr>
          <w:rFonts w:eastAsiaTheme="minorEastAsia"/>
          <w:color w:val="000000" w:themeColor="text1"/>
        </w:rPr>
        <w:t xml:space="preserve"> </w:t>
      </w:r>
      <w:r w:rsidRPr="799A1D52">
        <w:rPr>
          <w:rFonts w:eastAsiaTheme="minorEastAsia"/>
          <w:i/>
          <w:color w:val="000000" w:themeColor="text1"/>
        </w:rPr>
        <w:t>Marine Pollution Bulletin</w:t>
      </w:r>
      <w:r w:rsidR="24E4A8A7" w:rsidRPr="6900B198">
        <w:rPr>
          <w:rFonts w:eastAsiaTheme="minorEastAsia"/>
          <w:i/>
          <w:iCs/>
          <w:color w:val="000000" w:themeColor="text1"/>
        </w:rPr>
        <w:t>,</w:t>
      </w:r>
      <w:r w:rsidRPr="6F4BB332">
        <w:rPr>
          <w:rFonts w:eastAsiaTheme="minorEastAsia"/>
          <w:color w:val="000000" w:themeColor="text1"/>
        </w:rPr>
        <w:t xml:space="preserve"> </w:t>
      </w:r>
      <w:r w:rsidRPr="799A1D52">
        <w:rPr>
          <w:rFonts w:eastAsiaTheme="minorEastAsia"/>
          <w:b/>
          <w:color w:val="000000" w:themeColor="text1"/>
        </w:rPr>
        <w:t>137</w:t>
      </w:r>
      <w:r w:rsidR="101E82DD" w:rsidRPr="799A1D52">
        <w:rPr>
          <w:rFonts w:eastAsiaTheme="minorEastAsia"/>
          <w:color w:val="000000" w:themeColor="text1"/>
        </w:rPr>
        <w:t>,</w:t>
      </w:r>
      <w:r w:rsidRPr="6F4BB332">
        <w:rPr>
          <w:rFonts w:eastAsiaTheme="minorEastAsia"/>
          <w:color w:val="000000" w:themeColor="text1"/>
        </w:rPr>
        <w:t xml:space="preserve"> 360-369</w:t>
      </w:r>
      <w:r w:rsidR="7C776947" w:rsidRPr="6900B198">
        <w:rPr>
          <w:rFonts w:eastAsiaTheme="minorEastAsia"/>
          <w:color w:val="000000" w:themeColor="text1"/>
        </w:rPr>
        <w:t>.</w:t>
      </w:r>
    </w:p>
    <w:sectPr w:rsidR="009B094A">
      <w:headerReference w:type="even" r:id="rId43"/>
      <w:headerReference w:type="default" r:id="rId44"/>
      <w:footerReference w:type="default" r:id="rId45"/>
      <w:headerReference w:type="first" r:id="rId4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6F477A" w14:textId="77777777" w:rsidR="00CD1D3A" w:rsidRDefault="00CD1D3A" w:rsidP="00A95FDB">
      <w:pPr>
        <w:spacing w:after="0" w:line="240" w:lineRule="auto"/>
      </w:pPr>
      <w:r>
        <w:separator/>
      </w:r>
    </w:p>
  </w:endnote>
  <w:endnote w:type="continuationSeparator" w:id="0">
    <w:p w14:paraId="171BA7E2" w14:textId="77777777" w:rsidR="00CD1D3A" w:rsidRDefault="00CD1D3A" w:rsidP="00A95FDB">
      <w:pPr>
        <w:spacing w:after="0" w:line="240" w:lineRule="auto"/>
      </w:pPr>
      <w:r>
        <w:continuationSeparator/>
      </w:r>
    </w:p>
  </w:endnote>
  <w:endnote w:type="continuationNotice" w:id="1">
    <w:p w14:paraId="0DA2FF49" w14:textId="77777777" w:rsidR="00CD1D3A" w:rsidRDefault="00CD1D3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484641"/>
      <w:docPartObj>
        <w:docPartGallery w:val="Page Numbers (Bottom of Page)"/>
        <w:docPartUnique/>
      </w:docPartObj>
    </w:sdtPr>
    <w:sdtEndPr>
      <w:rPr>
        <w:noProof/>
      </w:rPr>
    </w:sdtEndPr>
    <w:sdtContent>
      <w:p w14:paraId="0CE30EF0" w14:textId="6755A3CC" w:rsidR="000925C6" w:rsidRDefault="000925C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D9EE61D" w14:textId="77777777" w:rsidR="00A95FDB" w:rsidRDefault="00A95F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AD0779" w14:textId="77777777" w:rsidR="00CD1D3A" w:rsidRDefault="00CD1D3A" w:rsidP="00A95FDB">
      <w:pPr>
        <w:spacing w:after="0" w:line="240" w:lineRule="auto"/>
      </w:pPr>
      <w:r>
        <w:separator/>
      </w:r>
    </w:p>
  </w:footnote>
  <w:footnote w:type="continuationSeparator" w:id="0">
    <w:p w14:paraId="15B30CCD" w14:textId="77777777" w:rsidR="00CD1D3A" w:rsidRDefault="00CD1D3A" w:rsidP="00A95FDB">
      <w:pPr>
        <w:spacing w:after="0" w:line="240" w:lineRule="auto"/>
      </w:pPr>
      <w:r>
        <w:continuationSeparator/>
      </w:r>
    </w:p>
  </w:footnote>
  <w:footnote w:type="continuationNotice" w:id="1">
    <w:p w14:paraId="182FD3A0" w14:textId="77777777" w:rsidR="00CD1D3A" w:rsidRDefault="00CD1D3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6199F" w14:textId="3A3C8512" w:rsidR="00A95FDB" w:rsidRDefault="00B56C05">
    <w:pPr>
      <w:pStyle w:val="Header"/>
    </w:pPr>
    <w:r>
      <w:rPr>
        <w:noProof/>
      </w:rPr>
      <w:pict w14:anchorId="6477F8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9786060" o:spid="_x0000_s1028" type="#_x0000_t136" style="position:absolute;margin-left:0;margin-top:0;width:477.2pt;height:159.05pt;rotation:315;z-index:-251658240;mso-wrap-edited:f;mso-position-horizontal:center;mso-position-horizontal-relative:margin;mso-position-vertical:center;mso-position-vertical-relative:margin" o:allowincell="f" fillcolor="silver" stroked="f">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8D2BE" w14:textId="4C4029C5" w:rsidR="00A95FDB" w:rsidRDefault="00B56C05">
    <w:pPr>
      <w:pStyle w:val="Header"/>
    </w:pPr>
    <w:r>
      <w:rPr>
        <w:noProof/>
      </w:rPr>
      <w:pict w14:anchorId="1FC4DB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9786061" o:spid="_x0000_s1029" type="#_x0000_t136" style="position:absolute;margin-left:0;margin-top:0;width:477.2pt;height:159.05pt;rotation:315;z-index:-251658239;mso-wrap-edited:f;mso-position-horizontal:center;mso-position-horizontal-relative:margin;mso-position-vertical:center;mso-position-vertical-relative:margin" o:allowincell="f" fillcolor="silver" stroked="f">
          <v:textpath style="font-family:&quot;Calibri&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20E5C" w14:textId="1568D0B1" w:rsidR="00A95FDB" w:rsidRDefault="00B56C05">
    <w:pPr>
      <w:pStyle w:val="Header"/>
    </w:pPr>
    <w:r>
      <w:rPr>
        <w:noProof/>
      </w:rPr>
      <w:pict w14:anchorId="3F5C4B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9786059" o:spid="_x0000_s1030" type="#_x0000_t136" style="position:absolute;margin-left:0;margin-top:0;width:477.2pt;height:159.05pt;rotation:315;z-index:-251658238;mso-wrap-edited:f;mso-position-horizontal:center;mso-position-horizontal-relative:margin;mso-position-vertical:center;mso-position-vertical-relative:margin" o:allowincell="f" fillcolor="silver" stroked="f">
          <v:textpath style="font-family:&quot;Calibri&quot;;font-size:1pt" string="DRAFT"/>
          <w10:wrap anchorx="margin" anchory="margin"/>
        </v:shape>
      </w:pict>
    </w:r>
  </w:p>
</w:hdr>
</file>

<file path=word/intelligence2.xml><?xml version="1.0" encoding="utf-8"?>
<int2:intelligence xmlns:int2="http://schemas.microsoft.com/office/intelligence/2020/intelligence" xmlns:oel="http://schemas.microsoft.com/office/2019/extlst">
  <int2:observations>
    <int2:textHash int2:hashCode="A6rgw2nyav34RN" int2:id="4lRTVPhj">
      <int2:state int2:value="Rejected" int2:type="LegacyProofing"/>
    </int2:textHash>
    <int2:textHash int2:hashCode="SxO4SpBbPGzFe3" int2:id="8UDjID7r">
      <int2:state int2:value="Rejected" int2:type="LegacyProofing"/>
    </int2:textHash>
    <int2:textHash int2:hashCode="XbRcySrROqXyGm" int2:id="FwGAj3u5">
      <int2:state int2:value="Rejected" int2:type="LegacyProofing"/>
    </int2:textHash>
    <int2:textHash int2:hashCode="14G2FHMDfczFUU" int2:id="H1VZfo2N">
      <int2:state int2:value="Rejected" int2:type="LegacyProofing"/>
    </int2:textHash>
    <int2:textHash int2:hashCode="J6MsaeKG0FU45p" int2:id="HvN2GwjT">
      <int2:state int2:value="Rejected" int2:type="LegacyProofing"/>
    </int2:textHash>
    <int2:textHash int2:hashCode="ia9D3DPgg8uj5M" int2:id="NsbNGccs">
      <int2:state int2:value="Rejected" int2:type="LegacyProofing"/>
    </int2:textHash>
    <int2:textHash int2:hashCode="bUhECkPCKDJGMN" int2:id="PSOHaASG">
      <int2:state int2:value="Rejected" int2:type="LegacyProofing"/>
    </int2:textHash>
    <int2:textHash int2:hashCode="BC3EUS+j05HFFw" int2:id="SsFP9am4">
      <int2:state int2:value="Rejected" int2:type="LegacyProofing"/>
    </int2:textHash>
    <int2:textHash int2:hashCode="gh8ZmzB6k6CT0j" int2:id="XqsRRqwB">
      <int2:state int2:value="Rejected" int2:type="LegacyProofing"/>
    </int2:textHash>
    <int2:textHash int2:hashCode="uHaCUDzPjtbw53" int2:id="avTJpElm">
      <int2:state int2:value="Rejected" int2:type="LegacyProofing"/>
    </int2:textHash>
    <int2:textHash int2:hashCode="kOCsf+mGSnBAcU" int2:id="cgb2N262">
      <int2:state int2:value="Rejected" int2:type="LegacyProofing"/>
    </int2:textHash>
    <int2:textHash int2:hashCode="M76m736jlVIk7y" int2:id="gi2RoagU">
      <int2:state int2:value="Rejected" int2:type="LegacyProofing"/>
    </int2:textHash>
    <int2:textHash int2:hashCode="+kjeAyUOnI7fum" int2:id="idfsXMoG">
      <int2:state int2:value="Rejected" int2:type="LegacyProofing"/>
    </int2:textHash>
    <int2:textHash int2:hashCode="2k77lnJXjXgdam" int2:id="irxI1YJn">
      <int2:state int2:value="Rejected" int2:type="LegacyProofing"/>
    </int2:textHash>
    <int2:textHash int2:hashCode="N6UwGojaM03Fr8" int2:id="kRghCQp7">
      <int2:state int2:value="Rejected" int2:type="LegacyProofing"/>
    </int2:textHash>
    <int2:textHash int2:hashCode="dyYW+1GQE3Iax5" int2:id="pQs2bc9f">
      <int2:state int2:value="Rejected" int2:type="LegacyProofing"/>
    </int2:textHash>
    <int2:textHash int2:hashCode="UD6u9TYDjexZ17" int2:id="qUQeLilW">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491D7"/>
    <w:multiLevelType w:val="hybridMultilevel"/>
    <w:tmpl w:val="FFFFFFFF"/>
    <w:lvl w:ilvl="0" w:tplc="1B0C0002">
      <w:start w:val="1"/>
      <w:numFmt w:val="decimal"/>
      <w:lvlText w:val="%1."/>
      <w:lvlJc w:val="left"/>
      <w:pPr>
        <w:ind w:left="720" w:hanging="360"/>
      </w:pPr>
    </w:lvl>
    <w:lvl w:ilvl="1" w:tplc="A2144384">
      <w:start w:val="1"/>
      <w:numFmt w:val="lowerLetter"/>
      <w:lvlText w:val="%2."/>
      <w:lvlJc w:val="left"/>
      <w:pPr>
        <w:ind w:left="1440" w:hanging="360"/>
      </w:pPr>
    </w:lvl>
    <w:lvl w:ilvl="2" w:tplc="6EA2C540">
      <w:start w:val="1"/>
      <w:numFmt w:val="lowerRoman"/>
      <w:lvlText w:val="%3."/>
      <w:lvlJc w:val="right"/>
      <w:pPr>
        <w:ind w:left="2160" w:hanging="180"/>
      </w:pPr>
    </w:lvl>
    <w:lvl w:ilvl="3" w:tplc="C6207768">
      <w:start w:val="1"/>
      <w:numFmt w:val="decimal"/>
      <w:lvlText w:val="%4."/>
      <w:lvlJc w:val="left"/>
      <w:pPr>
        <w:ind w:left="2880" w:hanging="360"/>
      </w:pPr>
    </w:lvl>
    <w:lvl w:ilvl="4" w:tplc="736C60EC">
      <w:start w:val="1"/>
      <w:numFmt w:val="lowerLetter"/>
      <w:lvlText w:val="%5."/>
      <w:lvlJc w:val="left"/>
      <w:pPr>
        <w:ind w:left="3600" w:hanging="360"/>
      </w:pPr>
    </w:lvl>
    <w:lvl w:ilvl="5" w:tplc="CE1E0090">
      <w:start w:val="1"/>
      <w:numFmt w:val="lowerRoman"/>
      <w:lvlText w:val="%6."/>
      <w:lvlJc w:val="right"/>
      <w:pPr>
        <w:ind w:left="4320" w:hanging="180"/>
      </w:pPr>
    </w:lvl>
    <w:lvl w:ilvl="6" w:tplc="D3560DCC">
      <w:start w:val="1"/>
      <w:numFmt w:val="decimal"/>
      <w:lvlText w:val="%7."/>
      <w:lvlJc w:val="left"/>
      <w:pPr>
        <w:ind w:left="5040" w:hanging="360"/>
      </w:pPr>
    </w:lvl>
    <w:lvl w:ilvl="7" w:tplc="96FCB3FE">
      <w:start w:val="1"/>
      <w:numFmt w:val="lowerLetter"/>
      <w:lvlText w:val="%8."/>
      <w:lvlJc w:val="left"/>
      <w:pPr>
        <w:ind w:left="5760" w:hanging="360"/>
      </w:pPr>
    </w:lvl>
    <w:lvl w:ilvl="8" w:tplc="A616157A">
      <w:start w:val="1"/>
      <w:numFmt w:val="lowerRoman"/>
      <w:lvlText w:val="%9."/>
      <w:lvlJc w:val="right"/>
      <w:pPr>
        <w:ind w:left="6480" w:hanging="180"/>
      </w:pPr>
    </w:lvl>
  </w:abstractNum>
  <w:abstractNum w:abstractNumId="1" w15:restartNumberingAfterBreak="0">
    <w:nsid w:val="0432F447"/>
    <w:multiLevelType w:val="hybridMultilevel"/>
    <w:tmpl w:val="FFFFFFFF"/>
    <w:lvl w:ilvl="0" w:tplc="528E9582">
      <w:start w:val="1"/>
      <w:numFmt w:val="bullet"/>
      <w:lvlText w:val="-"/>
      <w:lvlJc w:val="left"/>
      <w:pPr>
        <w:ind w:left="720" w:hanging="360"/>
      </w:pPr>
      <w:rPr>
        <w:rFonts w:ascii="Calibri" w:hAnsi="Calibri" w:hint="default"/>
      </w:rPr>
    </w:lvl>
    <w:lvl w:ilvl="1" w:tplc="3CDAD36E">
      <w:start w:val="1"/>
      <w:numFmt w:val="bullet"/>
      <w:lvlText w:val="o"/>
      <w:lvlJc w:val="left"/>
      <w:pPr>
        <w:ind w:left="1440" w:hanging="360"/>
      </w:pPr>
      <w:rPr>
        <w:rFonts w:ascii="Courier New" w:hAnsi="Courier New" w:hint="default"/>
      </w:rPr>
    </w:lvl>
    <w:lvl w:ilvl="2" w:tplc="AF18BF5C">
      <w:start w:val="1"/>
      <w:numFmt w:val="bullet"/>
      <w:lvlText w:val=""/>
      <w:lvlJc w:val="left"/>
      <w:pPr>
        <w:ind w:left="2160" w:hanging="360"/>
      </w:pPr>
      <w:rPr>
        <w:rFonts w:ascii="Wingdings" w:hAnsi="Wingdings" w:hint="default"/>
      </w:rPr>
    </w:lvl>
    <w:lvl w:ilvl="3" w:tplc="B6C41342">
      <w:start w:val="1"/>
      <w:numFmt w:val="bullet"/>
      <w:lvlText w:val=""/>
      <w:lvlJc w:val="left"/>
      <w:pPr>
        <w:ind w:left="2880" w:hanging="360"/>
      </w:pPr>
      <w:rPr>
        <w:rFonts w:ascii="Symbol" w:hAnsi="Symbol" w:hint="default"/>
      </w:rPr>
    </w:lvl>
    <w:lvl w:ilvl="4" w:tplc="51628CC4">
      <w:start w:val="1"/>
      <w:numFmt w:val="bullet"/>
      <w:lvlText w:val="o"/>
      <w:lvlJc w:val="left"/>
      <w:pPr>
        <w:ind w:left="3600" w:hanging="360"/>
      </w:pPr>
      <w:rPr>
        <w:rFonts w:ascii="Courier New" w:hAnsi="Courier New" w:hint="default"/>
      </w:rPr>
    </w:lvl>
    <w:lvl w:ilvl="5" w:tplc="9B8E3B2C">
      <w:start w:val="1"/>
      <w:numFmt w:val="bullet"/>
      <w:lvlText w:val=""/>
      <w:lvlJc w:val="left"/>
      <w:pPr>
        <w:ind w:left="4320" w:hanging="360"/>
      </w:pPr>
      <w:rPr>
        <w:rFonts w:ascii="Wingdings" w:hAnsi="Wingdings" w:hint="default"/>
      </w:rPr>
    </w:lvl>
    <w:lvl w:ilvl="6" w:tplc="5F34CC74">
      <w:start w:val="1"/>
      <w:numFmt w:val="bullet"/>
      <w:lvlText w:val=""/>
      <w:lvlJc w:val="left"/>
      <w:pPr>
        <w:ind w:left="5040" w:hanging="360"/>
      </w:pPr>
      <w:rPr>
        <w:rFonts w:ascii="Symbol" w:hAnsi="Symbol" w:hint="default"/>
      </w:rPr>
    </w:lvl>
    <w:lvl w:ilvl="7" w:tplc="F2788D56">
      <w:start w:val="1"/>
      <w:numFmt w:val="bullet"/>
      <w:lvlText w:val="o"/>
      <w:lvlJc w:val="left"/>
      <w:pPr>
        <w:ind w:left="5760" w:hanging="360"/>
      </w:pPr>
      <w:rPr>
        <w:rFonts w:ascii="Courier New" w:hAnsi="Courier New" w:hint="default"/>
      </w:rPr>
    </w:lvl>
    <w:lvl w:ilvl="8" w:tplc="C5B2D8B0">
      <w:start w:val="1"/>
      <w:numFmt w:val="bullet"/>
      <w:lvlText w:val=""/>
      <w:lvlJc w:val="left"/>
      <w:pPr>
        <w:ind w:left="6480" w:hanging="360"/>
      </w:pPr>
      <w:rPr>
        <w:rFonts w:ascii="Wingdings" w:hAnsi="Wingdings" w:hint="default"/>
      </w:rPr>
    </w:lvl>
  </w:abstractNum>
  <w:abstractNum w:abstractNumId="2" w15:restartNumberingAfterBreak="0">
    <w:nsid w:val="0A2E64D9"/>
    <w:multiLevelType w:val="hybridMultilevel"/>
    <w:tmpl w:val="FFFFFFFF"/>
    <w:lvl w:ilvl="0" w:tplc="39EA2518">
      <w:start w:val="1"/>
      <w:numFmt w:val="decimal"/>
      <w:lvlText w:val="%1."/>
      <w:lvlJc w:val="left"/>
      <w:pPr>
        <w:ind w:left="720" w:hanging="360"/>
      </w:pPr>
    </w:lvl>
    <w:lvl w:ilvl="1" w:tplc="8F8A2D64">
      <w:start w:val="1"/>
      <w:numFmt w:val="lowerLetter"/>
      <w:lvlText w:val="%2."/>
      <w:lvlJc w:val="left"/>
      <w:pPr>
        <w:ind w:left="1440" w:hanging="360"/>
      </w:pPr>
    </w:lvl>
    <w:lvl w:ilvl="2" w:tplc="BAE09E12">
      <w:start w:val="1"/>
      <w:numFmt w:val="lowerRoman"/>
      <w:lvlText w:val="%3."/>
      <w:lvlJc w:val="right"/>
      <w:pPr>
        <w:ind w:left="2160" w:hanging="180"/>
      </w:pPr>
    </w:lvl>
    <w:lvl w:ilvl="3" w:tplc="8FDC835A">
      <w:start w:val="1"/>
      <w:numFmt w:val="decimal"/>
      <w:lvlText w:val="%4."/>
      <w:lvlJc w:val="left"/>
      <w:pPr>
        <w:ind w:left="2880" w:hanging="360"/>
      </w:pPr>
    </w:lvl>
    <w:lvl w:ilvl="4" w:tplc="ACE8CD2A">
      <w:start w:val="1"/>
      <w:numFmt w:val="lowerLetter"/>
      <w:lvlText w:val="%5."/>
      <w:lvlJc w:val="left"/>
      <w:pPr>
        <w:ind w:left="3600" w:hanging="360"/>
      </w:pPr>
    </w:lvl>
    <w:lvl w:ilvl="5" w:tplc="4204F16E">
      <w:start w:val="1"/>
      <w:numFmt w:val="lowerRoman"/>
      <w:lvlText w:val="%6."/>
      <w:lvlJc w:val="right"/>
      <w:pPr>
        <w:ind w:left="4320" w:hanging="180"/>
      </w:pPr>
    </w:lvl>
    <w:lvl w:ilvl="6" w:tplc="CFCC6E6C">
      <w:start w:val="1"/>
      <w:numFmt w:val="decimal"/>
      <w:lvlText w:val="%7."/>
      <w:lvlJc w:val="left"/>
      <w:pPr>
        <w:ind w:left="5040" w:hanging="360"/>
      </w:pPr>
    </w:lvl>
    <w:lvl w:ilvl="7" w:tplc="A6AEDD80">
      <w:start w:val="1"/>
      <w:numFmt w:val="lowerLetter"/>
      <w:lvlText w:val="%8."/>
      <w:lvlJc w:val="left"/>
      <w:pPr>
        <w:ind w:left="5760" w:hanging="360"/>
      </w:pPr>
    </w:lvl>
    <w:lvl w:ilvl="8" w:tplc="19C63748">
      <w:start w:val="1"/>
      <w:numFmt w:val="lowerRoman"/>
      <w:lvlText w:val="%9."/>
      <w:lvlJc w:val="right"/>
      <w:pPr>
        <w:ind w:left="6480" w:hanging="180"/>
      </w:pPr>
    </w:lvl>
  </w:abstractNum>
  <w:abstractNum w:abstractNumId="3" w15:restartNumberingAfterBreak="0">
    <w:nsid w:val="0CC89F55"/>
    <w:multiLevelType w:val="hybridMultilevel"/>
    <w:tmpl w:val="FFFFFFFF"/>
    <w:lvl w:ilvl="0" w:tplc="533816A6">
      <w:start w:val="1"/>
      <w:numFmt w:val="decimal"/>
      <w:lvlText w:val="%1."/>
      <w:lvlJc w:val="left"/>
      <w:pPr>
        <w:ind w:left="720" w:hanging="360"/>
      </w:pPr>
    </w:lvl>
    <w:lvl w:ilvl="1" w:tplc="58DA38AA">
      <w:start w:val="1"/>
      <w:numFmt w:val="lowerLetter"/>
      <w:lvlText w:val="%2."/>
      <w:lvlJc w:val="left"/>
      <w:pPr>
        <w:ind w:left="1440" w:hanging="360"/>
      </w:pPr>
    </w:lvl>
    <w:lvl w:ilvl="2" w:tplc="564C377C">
      <w:start w:val="1"/>
      <w:numFmt w:val="lowerRoman"/>
      <w:lvlText w:val="%3."/>
      <w:lvlJc w:val="right"/>
      <w:pPr>
        <w:ind w:left="2160" w:hanging="180"/>
      </w:pPr>
    </w:lvl>
    <w:lvl w:ilvl="3" w:tplc="2362E2CE">
      <w:start w:val="1"/>
      <w:numFmt w:val="decimal"/>
      <w:lvlText w:val="%4."/>
      <w:lvlJc w:val="left"/>
      <w:pPr>
        <w:ind w:left="2880" w:hanging="360"/>
      </w:pPr>
    </w:lvl>
    <w:lvl w:ilvl="4" w:tplc="A29A5FE0">
      <w:start w:val="1"/>
      <w:numFmt w:val="lowerLetter"/>
      <w:lvlText w:val="%5."/>
      <w:lvlJc w:val="left"/>
      <w:pPr>
        <w:ind w:left="3600" w:hanging="360"/>
      </w:pPr>
    </w:lvl>
    <w:lvl w:ilvl="5" w:tplc="A3346D4A">
      <w:start w:val="1"/>
      <w:numFmt w:val="lowerRoman"/>
      <w:lvlText w:val="%6."/>
      <w:lvlJc w:val="right"/>
      <w:pPr>
        <w:ind w:left="4320" w:hanging="180"/>
      </w:pPr>
    </w:lvl>
    <w:lvl w:ilvl="6" w:tplc="18A0FA24">
      <w:start w:val="1"/>
      <w:numFmt w:val="decimal"/>
      <w:lvlText w:val="%7."/>
      <w:lvlJc w:val="left"/>
      <w:pPr>
        <w:ind w:left="5040" w:hanging="360"/>
      </w:pPr>
    </w:lvl>
    <w:lvl w:ilvl="7" w:tplc="DB1EC510">
      <w:start w:val="1"/>
      <w:numFmt w:val="lowerLetter"/>
      <w:lvlText w:val="%8."/>
      <w:lvlJc w:val="left"/>
      <w:pPr>
        <w:ind w:left="5760" w:hanging="360"/>
      </w:pPr>
    </w:lvl>
    <w:lvl w:ilvl="8" w:tplc="96A81DE0">
      <w:start w:val="1"/>
      <w:numFmt w:val="lowerRoman"/>
      <w:lvlText w:val="%9."/>
      <w:lvlJc w:val="right"/>
      <w:pPr>
        <w:ind w:left="6480" w:hanging="180"/>
      </w:pPr>
    </w:lvl>
  </w:abstractNum>
  <w:abstractNum w:abstractNumId="4" w15:restartNumberingAfterBreak="0">
    <w:nsid w:val="1512280A"/>
    <w:multiLevelType w:val="hybridMultilevel"/>
    <w:tmpl w:val="FFFFFFFF"/>
    <w:lvl w:ilvl="0" w:tplc="5C1E70DC">
      <w:start w:val="1"/>
      <w:numFmt w:val="bullet"/>
      <w:lvlText w:val=""/>
      <w:lvlJc w:val="left"/>
      <w:pPr>
        <w:ind w:left="720" w:hanging="360"/>
      </w:pPr>
      <w:rPr>
        <w:rFonts w:ascii="Symbol" w:hAnsi="Symbol" w:hint="default"/>
      </w:rPr>
    </w:lvl>
    <w:lvl w:ilvl="1" w:tplc="1DA460B0">
      <w:start w:val="1"/>
      <w:numFmt w:val="bullet"/>
      <w:lvlText w:val="o"/>
      <w:lvlJc w:val="left"/>
      <w:pPr>
        <w:ind w:left="1440" w:hanging="360"/>
      </w:pPr>
      <w:rPr>
        <w:rFonts w:ascii="Courier New" w:hAnsi="Courier New" w:hint="default"/>
      </w:rPr>
    </w:lvl>
    <w:lvl w:ilvl="2" w:tplc="B0F08CC6">
      <w:start w:val="1"/>
      <w:numFmt w:val="bullet"/>
      <w:lvlText w:val=""/>
      <w:lvlJc w:val="left"/>
      <w:pPr>
        <w:ind w:left="2160" w:hanging="360"/>
      </w:pPr>
      <w:rPr>
        <w:rFonts w:ascii="Wingdings" w:hAnsi="Wingdings" w:hint="default"/>
      </w:rPr>
    </w:lvl>
    <w:lvl w:ilvl="3" w:tplc="FD68437E">
      <w:start w:val="1"/>
      <w:numFmt w:val="bullet"/>
      <w:lvlText w:val=""/>
      <w:lvlJc w:val="left"/>
      <w:pPr>
        <w:ind w:left="2880" w:hanging="360"/>
      </w:pPr>
      <w:rPr>
        <w:rFonts w:ascii="Symbol" w:hAnsi="Symbol" w:hint="default"/>
      </w:rPr>
    </w:lvl>
    <w:lvl w:ilvl="4" w:tplc="B27000F8">
      <w:start w:val="1"/>
      <w:numFmt w:val="bullet"/>
      <w:lvlText w:val="o"/>
      <w:lvlJc w:val="left"/>
      <w:pPr>
        <w:ind w:left="3600" w:hanging="360"/>
      </w:pPr>
      <w:rPr>
        <w:rFonts w:ascii="Courier New" w:hAnsi="Courier New" w:hint="default"/>
      </w:rPr>
    </w:lvl>
    <w:lvl w:ilvl="5" w:tplc="978EB376">
      <w:start w:val="1"/>
      <w:numFmt w:val="bullet"/>
      <w:lvlText w:val=""/>
      <w:lvlJc w:val="left"/>
      <w:pPr>
        <w:ind w:left="4320" w:hanging="360"/>
      </w:pPr>
      <w:rPr>
        <w:rFonts w:ascii="Wingdings" w:hAnsi="Wingdings" w:hint="default"/>
      </w:rPr>
    </w:lvl>
    <w:lvl w:ilvl="6" w:tplc="58C02D14">
      <w:start w:val="1"/>
      <w:numFmt w:val="bullet"/>
      <w:lvlText w:val=""/>
      <w:lvlJc w:val="left"/>
      <w:pPr>
        <w:ind w:left="5040" w:hanging="360"/>
      </w:pPr>
      <w:rPr>
        <w:rFonts w:ascii="Symbol" w:hAnsi="Symbol" w:hint="default"/>
      </w:rPr>
    </w:lvl>
    <w:lvl w:ilvl="7" w:tplc="B0400512">
      <w:start w:val="1"/>
      <w:numFmt w:val="bullet"/>
      <w:lvlText w:val="o"/>
      <w:lvlJc w:val="left"/>
      <w:pPr>
        <w:ind w:left="5760" w:hanging="360"/>
      </w:pPr>
      <w:rPr>
        <w:rFonts w:ascii="Courier New" w:hAnsi="Courier New" w:hint="default"/>
      </w:rPr>
    </w:lvl>
    <w:lvl w:ilvl="8" w:tplc="050A8902">
      <w:start w:val="1"/>
      <w:numFmt w:val="bullet"/>
      <w:lvlText w:val=""/>
      <w:lvlJc w:val="left"/>
      <w:pPr>
        <w:ind w:left="6480" w:hanging="360"/>
      </w:pPr>
      <w:rPr>
        <w:rFonts w:ascii="Wingdings" w:hAnsi="Wingdings" w:hint="default"/>
      </w:rPr>
    </w:lvl>
  </w:abstractNum>
  <w:abstractNum w:abstractNumId="5" w15:restartNumberingAfterBreak="0">
    <w:nsid w:val="1A203479"/>
    <w:multiLevelType w:val="hybridMultilevel"/>
    <w:tmpl w:val="FFFFFFFF"/>
    <w:lvl w:ilvl="0" w:tplc="481A5FB0">
      <w:start w:val="1"/>
      <w:numFmt w:val="bullet"/>
      <w:lvlText w:val="-"/>
      <w:lvlJc w:val="left"/>
      <w:pPr>
        <w:ind w:left="720" w:hanging="360"/>
      </w:pPr>
      <w:rPr>
        <w:rFonts w:ascii="Calibri" w:hAnsi="Calibri" w:hint="default"/>
      </w:rPr>
    </w:lvl>
    <w:lvl w:ilvl="1" w:tplc="4FE6AAF6">
      <w:start w:val="1"/>
      <w:numFmt w:val="bullet"/>
      <w:lvlText w:val="o"/>
      <w:lvlJc w:val="left"/>
      <w:pPr>
        <w:ind w:left="1440" w:hanging="360"/>
      </w:pPr>
      <w:rPr>
        <w:rFonts w:ascii="Courier New" w:hAnsi="Courier New" w:hint="default"/>
      </w:rPr>
    </w:lvl>
    <w:lvl w:ilvl="2" w:tplc="0F2C7A7E">
      <w:start w:val="1"/>
      <w:numFmt w:val="bullet"/>
      <w:lvlText w:val=""/>
      <w:lvlJc w:val="left"/>
      <w:pPr>
        <w:ind w:left="2160" w:hanging="360"/>
      </w:pPr>
      <w:rPr>
        <w:rFonts w:ascii="Wingdings" w:hAnsi="Wingdings" w:hint="default"/>
      </w:rPr>
    </w:lvl>
    <w:lvl w:ilvl="3" w:tplc="9970E4AA">
      <w:start w:val="1"/>
      <w:numFmt w:val="bullet"/>
      <w:lvlText w:val=""/>
      <w:lvlJc w:val="left"/>
      <w:pPr>
        <w:ind w:left="2880" w:hanging="360"/>
      </w:pPr>
      <w:rPr>
        <w:rFonts w:ascii="Symbol" w:hAnsi="Symbol" w:hint="default"/>
      </w:rPr>
    </w:lvl>
    <w:lvl w:ilvl="4" w:tplc="DEB0843C">
      <w:start w:val="1"/>
      <w:numFmt w:val="bullet"/>
      <w:lvlText w:val="o"/>
      <w:lvlJc w:val="left"/>
      <w:pPr>
        <w:ind w:left="3600" w:hanging="360"/>
      </w:pPr>
      <w:rPr>
        <w:rFonts w:ascii="Courier New" w:hAnsi="Courier New" w:hint="default"/>
      </w:rPr>
    </w:lvl>
    <w:lvl w:ilvl="5" w:tplc="536E35FA">
      <w:start w:val="1"/>
      <w:numFmt w:val="bullet"/>
      <w:lvlText w:val=""/>
      <w:lvlJc w:val="left"/>
      <w:pPr>
        <w:ind w:left="4320" w:hanging="360"/>
      </w:pPr>
      <w:rPr>
        <w:rFonts w:ascii="Wingdings" w:hAnsi="Wingdings" w:hint="default"/>
      </w:rPr>
    </w:lvl>
    <w:lvl w:ilvl="6" w:tplc="032871D2">
      <w:start w:val="1"/>
      <w:numFmt w:val="bullet"/>
      <w:lvlText w:val=""/>
      <w:lvlJc w:val="left"/>
      <w:pPr>
        <w:ind w:left="5040" w:hanging="360"/>
      </w:pPr>
      <w:rPr>
        <w:rFonts w:ascii="Symbol" w:hAnsi="Symbol" w:hint="default"/>
      </w:rPr>
    </w:lvl>
    <w:lvl w:ilvl="7" w:tplc="1B2CA9FA">
      <w:start w:val="1"/>
      <w:numFmt w:val="bullet"/>
      <w:lvlText w:val="o"/>
      <w:lvlJc w:val="left"/>
      <w:pPr>
        <w:ind w:left="5760" w:hanging="360"/>
      </w:pPr>
      <w:rPr>
        <w:rFonts w:ascii="Courier New" w:hAnsi="Courier New" w:hint="default"/>
      </w:rPr>
    </w:lvl>
    <w:lvl w:ilvl="8" w:tplc="6B4CAF2C">
      <w:start w:val="1"/>
      <w:numFmt w:val="bullet"/>
      <w:lvlText w:val=""/>
      <w:lvlJc w:val="left"/>
      <w:pPr>
        <w:ind w:left="6480" w:hanging="360"/>
      </w:pPr>
      <w:rPr>
        <w:rFonts w:ascii="Wingdings" w:hAnsi="Wingdings" w:hint="default"/>
      </w:rPr>
    </w:lvl>
  </w:abstractNum>
  <w:abstractNum w:abstractNumId="6" w15:restartNumberingAfterBreak="0">
    <w:nsid w:val="221D9845"/>
    <w:multiLevelType w:val="hybridMultilevel"/>
    <w:tmpl w:val="92A404FE"/>
    <w:lvl w:ilvl="0" w:tplc="02FAB36A">
      <w:start w:val="1"/>
      <w:numFmt w:val="bullet"/>
      <w:lvlText w:val="-"/>
      <w:lvlJc w:val="left"/>
      <w:pPr>
        <w:ind w:left="720" w:hanging="360"/>
      </w:pPr>
      <w:rPr>
        <w:rFonts w:ascii="Calibri" w:hAnsi="Calibri" w:hint="default"/>
      </w:rPr>
    </w:lvl>
    <w:lvl w:ilvl="1" w:tplc="869A64A6">
      <w:start w:val="1"/>
      <w:numFmt w:val="bullet"/>
      <w:lvlText w:val="o"/>
      <w:lvlJc w:val="left"/>
      <w:pPr>
        <w:ind w:left="1440" w:hanging="360"/>
      </w:pPr>
      <w:rPr>
        <w:rFonts w:ascii="Courier New" w:hAnsi="Courier New" w:hint="default"/>
      </w:rPr>
    </w:lvl>
    <w:lvl w:ilvl="2" w:tplc="9C308166">
      <w:start w:val="1"/>
      <w:numFmt w:val="bullet"/>
      <w:lvlText w:val=""/>
      <w:lvlJc w:val="left"/>
      <w:pPr>
        <w:ind w:left="2160" w:hanging="360"/>
      </w:pPr>
      <w:rPr>
        <w:rFonts w:ascii="Wingdings" w:hAnsi="Wingdings" w:hint="default"/>
      </w:rPr>
    </w:lvl>
    <w:lvl w:ilvl="3" w:tplc="93B88974">
      <w:start w:val="1"/>
      <w:numFmt w:val="bullet"/>
      <w:lvlText w:val=""/>
      <w:lvlJc w:val="left"/>
      <w:pPr>
        <w:ind w:left="2880" w:hanging="360"/>
      </w:pPr>
      <w:rPr>
        <w:rFonts w:ascii="Symbol" w:hAnsi="Symbol" w:hint="default"/>
      </w:rPr>
    </w:lvl>
    <w:lvl w:ilvl="4" w:tplc="929AAEE2">
      <w:start w:val="1"/>
      <w:numFmt w:val="bullet"/>
      <w:lvlText w:val="o"/>
      <w:lvlJc w:val="left"/>
      <w:pPr>
        <w:ind w:left="3600" w:hanging="360"/>
      </w:pPr>
      <w:rPr>
        <w:rFonts w:ascii="Courier New" w:hAnsi="Courier New" w:hint="default"/>
      </w:rPr>
    </w:lvl>
    <w:lvl w:ilvl="5" w:tplc="A226FA6E">
      <w:start w:val="1"/>
      <w:numFmt w:val="bullet"/>
      <w:lvlText w:val=""/>
      <w:lvlJc w:val="left"/>
      <w:pPr>
        <w:ind w:left="4320" w:hanging="360"/>
      </w:pPr>
      <w:rPr>
        <w:rFonts w:ascii="Wingdings" w:hAnsi="Wingdings" w:hint="default"/>
      </w:rPr>
    </w:lvl>
    <w:lvl w:ilvl="6" w:tplc="057CA5C2">
      <w:start w:val="1"/>
      <w:numFmt w:val="bullet"/>
      <w:lvlText w:val=""/>
      <w:lvlJc w:val="left"/>
      <w:pPr>
        <w:ind w:left="5040" w:hanging="360"/>
      </w:pPr>
      <w:rPr>
        <w:rFonts w:ascii="Symbol" w:hAnsi="Symbol" w:hint="default"/>
      </w:rPr>
    </w:lvl>
    <w:lvl w:ilvl="7" w:tplc="94644A7C">
      <w:start w:val="1"/>
      <w:numFmt w:val="bullet"/>
      <w:lvlText w:val="o"/>
      <w:lvlJc w:val="left"/>
      <w:pPr>
        <w:ind w:left="5760" w:hanging="360"/>
      </w:pPr>
      <w:rPr>
        <w:rFonts w:ascii="Courier New" w:hAnsi="Courier New" w:hint="default"/>
      </w:rPr>
    </w:lvl>
    <w:lvl w:ilvl="8" w:tplc="F758ADD8">
      <w:start w:val="1"/>
      <w:numFmt w:val="bullet"/>
      <w:lvlText w:val=""/>
      <w:lvlJc w:val="left"/>
      <w:pPr>
        <w:ind w:left="6480" w:hanging="360"/>
      </w:pPr>
      <w:rPr>
        <w:rFonts w:ascii="Wingdings" w:hAnsi="Wingdings" w:hint="default"/>
      </w:rPr>
    </w:lvl>
  </w:abstractNum>
  <w:abstractNum w:abstractNumId="7" w15:restartNumberingAfterBreak="0">
    <w:nsid w:val="2C11C133"/>
    <w:multiLevelType w:val="hybridMultilevel"/>
    <w:tmpl w:val="FFFFFFFF"/>
    <w:lvl w:ilvl="0" w:tplc="62C21268">
      <w:start w:val="1"/>
      <w:numFmt w:val="bullet"/>
      <w:lvlText w:val=""/>
      <w:lvlJc w:val="left"/>
      <w:pPr>
        <w:ind w:left="720" w:hanging="360"/>
      </w:pPr>
      <w:rPr>
        <w:rFonts w:ascii="Symbol" w:hAnsi="Symbol" w:hint="default"/>
      </w:rPr>
    </w:lvl>
    <w:lvl w:ilvl="1" w:tplc="A6C09696">
      <w:start w:val="1"/>
      <w:numFmt w:val="bullet"/>
      <w:lvlText w:val="o"/>
      <w:lvlJc w:val="left"/>
      <w:pPr>
        <w:ind w:left="1440" w:hanging="360"/>
      </w:pPr>
      <w:rPr>
        <w:rFonts w:ascii="Courier New" w:hAnsi="Courier New" w:hint="default"/>
      </w:rPr>
    </w:lvl>
    <w:lvl w:ilvl="2" w:tplc="A072AADA">
      <w:start w:val="1"/>
      <w:numFmt w:val="bullet"/>
      <w:lvlText w:val=""/>
      <w:lvlJc w:val="left"/>
      <w:pPr>
        <w:ind w:left="2160" w:hanging="360"/>
      </w:pPr>
      <w:rPr>
        <w:rFonts w:ascii="Wingdings" w:hAnsi="Wingdings" w:hint="default"/>
      </w:rPr>
    </w:lvl>
    <w:lvl w:ilvl="3" w:tplc="0D6A1168">
      <w:start w:val="1"/>
      <w:numFmt w:val="bullet"/>
      <w:lvlText w:val=""/>
      <w:lvlJc w:val="left"/>
      <w:pPr>
        <w:ind w:left="2880" w:hanging="360"/>
      </w:pPr>
      <w:rPr>
        <w:rFonts w:ascii="Symbol" w:hAnsi="Symbol" w:hint="default"/>
      </w:rPr>
    </w:lvl>
    <w:lvl w:ilvl="4" w:tplc="3ABA59D6">
      <w:start w:val="1"/>
      <w:numFmt w:val="bullet"/>
      <w:lvlText w:val="o"/>
      <w:lvlJc w:val="left"/>
      <w:pPr>
        <w:ind w:left="3600" w:hanging="360"/>
      </w:pPr>
      <w:rPr>
        <w:rFonts w:ascii="Courier New" w:hAnsi="Courier New" w:hint="default"/>
      </w:rPr>
    </w:lvl>
    <w:lvl w:ilvl="5" w:tplc="BD20F906">
      <w:start w:val="1"/>
      <w:numFmt w:val="bullet"/>
      <w:lvlText w:val=""/>
      <w:lvlJc w:val="left"/>
      <w:pPr>
        <w:ind w:left="4320" w:hanging="360"/>
      </w:pPr>
      <w:rPr>
        <w:rFonts w:ascii="Wingdings" w:hAnsi="Wingdings" w:hint="default"/>
      </w:rPr>
    </w:lvl>
    <w:lvl w:ilvl="6" w:tplc="FDBCD17E">
      <w:start w:val="1"/>
      <w:numFmt w:val="bullet"/>
      <w:lvlText w:val=""/>
      <w:lvlJc w:val="left"/>
      <w:pPr>
        <w:ind w:left="5040" w:hanging="360"/>
      </w:pPr>
      <w:rPr>
        <w:rFonts w:ascii="Symbol" w:hAnsi="Symbol" w:hint="default"/>
      </w:rPr>
    </w:lvl>
    <w:lvl w:ilvl="7" w:tplc="747C44FA">
      <w:start w:val="1"/>
      <w:numFmt w:val="bullet"/>
      <w:lvlText w:val="o"/>
      <w:lvlJc w:val="left"/>
      <w:pPr>
        <w:ind w:left="5760" w:hanging="360"/>
      </w:pPr>
      <w:rPr>
        <w:rFonts w:ascii="Courier New" w:hAnsi="Courier New" w:hint="default"/>
      </w:rPr>
    </w:lvl>
    <w:lvl w:ilvl="8" w:tplc="8FF2B1B4">
      <w:start w:val="1"/>
      <w:numFmt w:val="bullet"/>
      <w:lvlText w:val=""/>
      <w:lvlJc w:val="left"/>
      <w:pPr>
        <w:ind w:left="6480" w:hanging="360"/>
      </w:pPr>
      <w:rPr>
        <w:rFonts w:ascii="Wingdings" w:hAnsi="Wingdings" w:hint="default"/>
      </w:rPr>
    </w:lvl>
  </w:abstractNum>
  <w:abstractNum w:abstractNumId="8" w15:restartNumberingAfterBreak="0">
    <w:nsid w:val="2D0D1022"/>
    <w:multiLevelType w:val="hybridMultilevel"/>
    <w:tmpl w:val="47FE6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A300F3"/>
    <w:multiLevelType w:val="hybridMultilevel"/>
    <w:tmpl w:val="FFFFFFFF"/>
    <w:lvl w:ilvl="0" w:tplc="9A38F740">
      <w:start w:val="1"/>
      <w:numFmt w:val="upperRoman"/>
      <w:lvlText w:val="%1."/>
      <w:lvlJc w:val="left"/>
      <w:pPr>
        <w:ind w:left="720" w:hanging="360"/>
      </w:pPr>
    </w:lvl>
    <w:lvl w:ilvl="1" w:tplc="EC925B6A">
      <w:start w:val="1"/>
      <w:numFmt w:val="lowerLetter"/>
      <w:lvlText w:val="%2."/>
      <w:lvlJc w:val="left"/>
      <w:pPr>
        <w:ind w:left="1440" w:hanging="360"/>
      </w:pPr>
    </w:lvl>
    <w:lvl w:ilvl="2" w:tplc="56045CCA">
      <w:start w:val="1"/>
      <w:numFmt w:val="lowerRoman"/>
      <w:lvlText w:val="%3."/>
      <w:lvlJc w:val="right"/>
      <w:pPr>
        <w:ind w:left="2160" w:hanging="180"/>
      </w:pPr>
    </w:lvl>
    <w:lvl w:ilvl="3" w:tplc="2DEC41E6">
      <w:start w:val="1"/>
      <w:numFmt w:val="decimal"/>
      <w:lvlText w:val="%4."/>
      <w:lvlJc w:val="left"/>
      <w:pPr>
        <w:ind w:left="2880" w:hanging="360"/>
      </w:pPr>
    </w:lvl>
    <w:lvl w:ilvl="4" w:tplc="6776AC3E">
      <w:start w:val="1"/>
      <w:numFmt w:val="lowerLetter"/>
      <w:lvlText w:val="%5."/>
      <w:lvlJc w:val="left"/>
      <w:pPr>
        <w:ind w:left="3600" w:hanging="360"/>
      </w:pPr>
    </w:lvl>
    <w:lvl w:ilvl="5" w:tplc="3968D852">
      <w:start w:val="1"/>
      <w:numFmt w:val="lowerRoman"/>
      <w:lvlText w:val="%6."/>
      <w:lvlJc w:val="right"/>
      <w:pPr>
        <w:ind w:left="4320" w:hanging="180"/>
      </w:pPr>
    </w:lvl>
    <w:lvl w:ilvl="6" w:tplc="504A8F96">
      <w:start w:val="1"/>
      <w:numFmt w:val="decimal"/>
      <w:lvlText w:val="%7."/>
      <w:lvlJc w:val="left"/>
      <w:pPr>
        <w:ind w:left="5040" w:hanging="360"/>
      </w:pPr>
    </w:lvl>
    <w:lvl w:ilvl="7" w:tplc="0A388BA8">
      <w:start w:val="1"/>
      <w:numFmt w:val="lowerLetter"/>
      <w:lvlText w:val="%8."/>
      <w:lvlJc w:val="left"/>
      <w:pPr>
        <w:ind w:left="5760" w:hanging="360"/>
      </w:pPr>
    </w:lvl>
    <w:lvl w:ilvl="8" w:tplc="1E16736A">
      <w:start w:val="1"/>
      <w:numFmt w:val="lowerRoman"/>
      <w:lvlText w:val="%9."/>
      <w:lvlJc w:val="right"/>
      <w:pPr>
        <w:ind w:left="6480" w:hanging="180"/>
      </w:pPr>
    </w:lvl>
  </w:abstractNum>
  <w:abstractNum w:abstractNumId="10" w15:restartNumberingAfterBreak="0">
    <w:nsid w:val="35023DCC"/>
    <w:multiLevelType w:val="hybridMultilevel"/>
    <w:tmpl w:val="C186DBAC"/>
    <w:lvl w:ilvl="0" w:tplc="FFFFFFFF">
      <w:start w:val="1"/>
      <w:numFmt w:val="upperRoman"/>
      <w:lvlText w:val="%1."/>
      <w:lvlJc w:val="left"/>
      <w:pPr>
        <w:ind w:left="1080" w:hanging="720"/>
      </w:pPr>
      <w:rPr>
        <w:rFonts w:cstheme="majorBidi" w:hint="default"/>
        <w:b/>
        <w:color w:val="auto"/>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5BE6975"/>
    <w:multiLevelType w:val="hybridMultilevel"/>
    <w:tmpl w:val="FFFFFFFF"/>
    <w:lvl w:ilvl="0" w:tplc="A5400792">
      <w:start w:val="1"/>
      <w:numFmt w:val="bullet"/>
      <w:lvlText w:val=""/>
      <w:lvlJc w:val="left"/>
      <w:pPr>
        <w:ind w:left="720" w:hanging="360"/>
      </w:pPr>
      <w:rPr>
        <w:rFonts w:ascii="Symbol" w:hAnsi="Symbol" w:hint="default"/>
      </w:rPr>
    </w:lvl>
    <w:lvl w:ilvl="1" w:tplc="D7960F4A">
      <w:start w:val="1"/>
      <w:numFmt w:val="bullet"/>
      <w:lvlText w:val="o"/>
      <w:lvlJc w:val="left"/>
      <w:pPr>
        <w:ind w:left="1440" w:hanging="360"/>
      </w:pPr>
      <w:rPr>
        <w:rFonts w:ascii="Courier New" w:hAnsi="Courier New" w:hint="default"/>
      </w:rPr>
    </w:lvl>
    <w:lvl w:ilvl="2" w:tplc="F438D32A">
      <w:start w:val="1"/>
      <w:numFmt w:val="bullet"/>
      <w:lvlText w:val=""/>
      <w:lvlJc w:val="left"/>
      <w:pPr>
        <w:ind w:left="2160" w:hanging="360"/>
      </w:pPr>
      <w:rPr>
        <w:rFonts w:ascii="Wingdings" w:hAnsi="Wingdings" w:hint="default"/>
      </w:rPr>
    </w:lvl>
    <w:lvl w:ilvl="3" w:tplc="760AEF4A">
      <w:start w:val="1"/>
      <w:numFmt w:val="bullet"/>
      <w:lvlText w:val=""/>
      <w:lvlJc w:val="left"/>
      <w:pPr>
        <w:ind w:left="2880" w:hanging="360"/>
      </w:pPr>
      <w:rPr>
        <w:rFonts w:ascii="Symbol" w:hAnsi="Symbol" w:hint="default"/>
      </w:rPr>
    </w:lvl>
    <w:lvl w:ilvl="4" w:tplc="91A86F62">
      <w:start w:val="1"/>
      <w:numFmt w:val="bullet"/>
      <w:lvlText w:val="o"/>
      <w:lvlJc w:val="left"/>
      <w:pPr>
        <w:ind w:left="3600" w:hanging="360"/>
      </w:pPr>
      <w:rPr>
        <w:rFonts w:ascii="Courier New" w:hAnsi="Courier New" w:hint="default"/>
      </w:rPr>
    </w:lvl>
    <w:lvl w:ilvl="5" w:tplc="5E2E9BB4">
      <w:start w:val="1"/>
      <w:numFmt w:val="bullet"/>
      <w:lvlText w:val=""/>
      <w:lvlJc w:val="left"/>
      <w:pPr>
        <w:ind w:left="4320" w:hanging="360"/>
      </w:pPr>
      <w:rPr>
        <w:rFonts w:ascii="Wingdings" w:hAnsi="Wingdings" w:hint="default"/>
      </w:rPr>
    </w:lvl>
    <w:lvl w:ilvl="6" w:tplc="E5907372">
      <w:start w:val="1"/>
      <w:numFmt w:val="bullet"/>
      <w:lvlText w:val=""/>
      <w:lvlJc w:val="left"/>
      <w:pPr>
        <w:ind w:left="5040" w:hanging="360"/>
      </w:pPr>
      <w:rPr>
        <w:rFonts w:ascii="Symbol" w:hAnsi="Symbol" w:hint="default"/>
      </w:rPr>
    </w:lvl>
    <w:lvl w:ilvl="7" w:tplc="5DCE28EC">
      <w:start w:val="1"/>
      <w:numFmt w:val="bullet"/>
      <w:lvlText w:val="o"/>
      <w:lvlJc w:val="left"/>
      <w:pPr>
        <w:ind w:left="5760" w:hanging="360"/>
      </w:pPr>
      <w:rPr>
        <w:rFonts w:ascii="Courier New" w:hAnsi="Courier New" w:hint="default"/>
      </w:rPr>
    </w:lvl>
    <w:lvl w:ilvl="8" w:tplc="2FB8FD80">
      <w:start w:val="1"/>
      <w:numFmt w:val="bullet"/>
      <w:lvlText w:val=""/>
      <w:lvlJc w:val="left"/>
      <w:pPr>
        <w:ind w:left="6480" w:hanging="360"/>
      </w:pPr>
      <w:rPr>
        <w:rFonts w:ascii="Wingdings" w:hAnsi="Wingdings" w:hint="default"/>
      </w:rPr>
    </w:lvl>
  </w:abstractNum>
  <w:abstractNum w:abstractNumId="12" w15:restartNumberingAfterBreak="0">
    <w:nsid w:val="377835CC"/>
    <w:multiLevelType w:val="hybridMultilevel"/>
    <w:tmpl w:val="FFFFFFFF"/>
    <w:lvl w:ilvl="0" w:tplc="FFFFFFFF">
      <w:start w:val="1"/>
      <w:numFmt w:val="bullet"/>
      <w:lvlText w:val=""/>
      <w:lvlJc w:val="left"/>
      <w:pPr>
        <w:ind w:left="720" w:hanging="360"/>
      </w:pPr>
      <w:rPr>
        <w:rFonts w:ascii="Symbol" w:hAnsi="Symbol" w:hint="default"/>
      </w:rPr>
    </w:lvl>
    <w:lvl w:ilvl="1" w:tplc="31C01438">
      <w:start w:val="1"/>
      <w:numFmt w:val="lowerLetter"/>
      <w:lvlText w:val="%2."/>
      <w:lvlJc w:val="left"/>
      <w:pPr>
        <w:ind w:left="1440" w:hanging="360"/>
      </w:pPr>
    </w:lvl>
    <w:lvl w:ilvl="2" w:tplc="1C5C4204">
      <w:start w:val="1"/>
      <w:numFmt w:val="lowerRoman"/>
      <w:lvlText w:val="%3."/>
      <w:lvlJc w:val="right"/>
      <w:pPr>
        <w:ind w:left="2160" w:hanging="180"/>
      </w:pPr>
    </w:lvl>
    <w:lvl w:ilvl="3" w:tplc="13E45EF4">
      <w:start w:val="1"/>
      <w:numFmt w:val="decimal"/>
      <w:lvlText w:val="%4."/>
      <w:lvlJc w:val="left"/>
      <w:pPr>
        <w:ind w:left="2880" w:hanging="360"/>
      </w:pPr>
    </w:lvl>
    <w:lvl w:ilvl="4" w:tplc="0978AD0A">
      <w:start w:val="1"/>
      <w:numFmt w:val="lowerLetter"/>
      <w:lvlText w:val="%5."/>
      <w:lvlJc w:val="left"/>
      <w:pPr>
        <w:ind w:left="3600" w:hanging="360"/>
      </w:pPr>
    </w:lvl>
    <w:lvl w:ilvl="5" w:tplc="CA9C5816">
      <w:start w:val="1"/>
      <w:numFmt w:val="lowerRoman"/>
      <w:lvlText w:val="%6."/>
      <w:lvlJc w:val="right"/>
      <w:pPr>
        <w:ind w:left="4320" w:hanging="180"/>
      </w:pPr>
    </w:lvl>
    <w:lvl w:ilvl="6" w:tplc="CBD670CC">
      <w:start w:val="1"/>
      <w:numFmt w:val="decimal"/>
      <w:lvlText w:val="%7."/>
      <w:lvlJc w:val="left"/>
      <w:pPr>
        <w:ind w:left="5040" w:hanging="360"/>
      </w:pPr>
    </w:lvl>
    <w:lvl w:ilvl="7" w:tplc="9FBED3F0">
      <w:start w:val="1"/>
      <w:numFmt w:val="lowerLetter"/>
      <w:lvlText w:val="%8."/>
      <w:lvlJc w:val="left"/>
      <w:pPr>
        <w:ind w:left="5760" w:hanging="360"/>
      </w:pPr>
    </w:lvl>
    <w:lvl w:ilvl="8" w:tplc="2118FF80">
      <w:start w:val="1"/>
      <w:numFmt w:val="lowerRoman"/>
      <w:lvlText w:val="%9."/>
      <w:lvlJc w:val="right"/>
      <w:pPr>
        <w:ind w:left="6480" w:hanging="180"/>
      </w:pPr>
    </w:lvl>
  </w:abstractNum>
  <w:abstractNum w:abstractNumId="13" w15:restartNumberingAfterBreak="0">
    <w:nsid w:val="42D71E94"/>
    <w:multiLevelType w:val="hybridMultilevel"/>
    <w:tmpl w:val="FFFFFFFF"/>
    <w:lvl w:ilvl="0" w:tplc="D550125E">
      <w:start w:val="1"/>
      <w:numFmt w:val="bullet"/>
      <w:lvlText w:val="-"/>
      <w:lvlJc w:val="left"/>
      <w:pPr>
        <w:ind w:left="720" w:hanging="360"/>
      </w:pPr>
      <w:rPr>
        <w:rFonts w:ascii="Calibri" w:hAnsi="Calibri" w:hint="default"/>
      </w:rPr>
    </w:lvl>
    <w:lvl w:ilvl="1" w:tplc="004CE1B6">
      <w:start w:val="1"/>
      <w:numFmt w:val="bullet"/>
      <w:lvlText w:val="o"/>
      <w:lvlJc w:val="left"/>
      <w:pPr>
        <w:ind w:left="1440" w:hanging="360"/>
      </w:pPr>
      <w:rPr>
        <w:rFonts w:ascii="Courier New" w:hAnsi="Courier New" w:hint="default"/>
      </w:rPr>
    </w:lvl>
    <w:lvl w:ilvl="2" w:tplc="9DD0D078">
      <w:start w:val="1"/>
      <w:numFmt w:val="bullet"/>
      <w:lvlText w:val=""/>
      <w:lvlJc w:val="left"/>
      <w:pPr>
        <w:ind w:left="2160" w:hanging="360"/>
      </w:pPr>
      <w:rPr>
        <w:rFonts w:ascii="Wingdings" w:hAnsi="Wingdings" w:hint="default"/>
      </w:rPr>
    </w:lvl>
    <w:lvl w:ilvl="3" w:tplc="02000114">
      <w:start w:val="1"/>
      <w:numFmt w:val="bullet"/>
      <w:lvlText w:val=""/>
      <w:lvlJc w:val="left"/>
      <w:pPr>
        <w:ind w:left="2880" w:hanging="360"/>
      </w:pPr>
      <w:rPr>
        <w:rFonts w:ascii="Symbol" w:hAnsi="Symbol" w:hint="default"/>
      </w:rPr>
    </w:lvl>
    <w:lvl w:ilvl="4" w:tplc="C72EB932">
      <w:start w:val="1"/>
      <w:numFmt w:val="bullet"/>
      <w:lvlText w:val="o"/>
      <w:lvlJc w:val="left"/>
      <w:pPr>
        <w:ind w:left="3600" w:hanging="360"/>
      </w:pPr>
      <w:rPr>
        <w:rFonts w:ascii="Courier New" w:hAnsi="Courier New" w:hint="default"/>
      </w:rPr>
    </w:lvl>
    <w:lvl w:ilvl="5" w:tplc="308255E0">
      <w:start w:val="1"/>
      <w:numFmt w:val="bullet"/>
      <w:lvlText w:val=""/>
      <w:lvlJc w:val="left"/>
      <w:pPr>
        <w:ind w:left="4320" w:hanging="360"/>
      </w:pPr>
      <w:rPr>
        <w:rFonts w:ascii="Wingdings" w:hAnsi="Wingdings" w:hint="default"/>
      </w:rPr>
    </w:lvl>
    <w:lvl w:ilvl="6" w:tplc="D4EC19C0">
      <w:start w:val="1"/>
      <w:numFmt w:val="bullet"/>
      <w:lvlText w:val=""/>
      <w:lvlJc w:val="left"/>
      <w:pPr>
        <w:ind w:left="5040" w:hanging="360"/>
      </w:pPr>
      <w:rPr>
        <w:rFonts w:ascii="Symbol" w:hAnsi="Symbol" w:hint="default"/>
      </w:rPr>
    </w:lvl>
    <w:lvl w:ilvl="7" w:tplc="4A9EF476">
      <w:start w:val="1"/>
      <w:numFmt w:val="bullet"/>
      <w:lvlText w:val="o"/>
      <w:lvlJc w:val="left"/>
      <w:pPr>
        <w:ind w:left="5760" w:hanging="360"/>
      </w:pPr>
      <w:rPr>
        <w:rFonts w:ascii="Courier New" w:hAnsi="Courier New" w:hint="default"/>
      </w:rPr>
    </w:lvl>
    <w:lvl w:ilvl="8" w:tplc="FFA4E836">
      <w:start w:val="1"/>
      <w:numFmt w:val="bullet"/>
      <w:lvlText w:val=""/>
      <w:lvlJc w:val="left"/>
      <w:pPr>
        <w:ind w:left="6480" w:hanging="360"/>
      </w:pPr>
      <w:rPr>
        <w:rFonts w:ascii="Wingdings" w:hAnsi="Wingdings" w:hint="default"/>
      </w:rPr>
    </w:lvl>
  </w:abstractNum>
  <w:abstractNum w:abstractNumId="14" w15:restartNumberingAfterBreak="0">
    <w:nsid w:val="4636F552"/>
    <w:multiLevelType w:val="hybridMultilevel"/>
    <w:tmpl w:val="FFFFFFFF"/>
    <w:lvl w:ilvl="0" w:tplc="5C687022">
      <w:start w:val="1"/>
      <w:numFmt w:val="bullet"/>
      <w:lvlText w:val="-"/>
      <w:lvlJc w:val="left"/>
      <w:pPr>
        <w:ind w:left="720" w:hanging="360"/>
      </w:pPr>
      <w:rPr>
        <w:rFonts w:ascii="Calibri" w:hAnsi="Calibri" w:hint="default"/>
      </w:rPr>
    </w:lvl>
    <w:lvl w:ilvl="1" w:tplc="5B321870">
      <w:start w:val="1"/>
      <w:numFmt w:val="bullet"/>
      <w:lvlText w:val="o"/>
      <w:lvlJc w:val="left"/>
      <w:pPr>
        <w:ind w:left="1440" w:hanging="360"/>
      </w:pPr>
      <w:rPr>
        <w:rFonts w:ascii="Courier New" w:hAnsi="Courier New" w:hint="default"/>
      </w:rPr>
    </w:lvl>
    <w:lvl w:ilvl="2" w:tplc="F2BC964C">
      <w:start w:val="1"/>
      <w:numFmt w:val="bullet"/>
      <w:lvlText w:val=""/>
      <w:lvlJc w:val="left"/>
      <w:pPr>
        <w:ind w:left="2160" w:hanging="360"/>
      </w:pPr>
      <w:rPr>
        <w:rFonts w:ascii="Wingdings" w:hAnsi="Wingdings" w:hint="default"/>
      </w:rPr>
    </w:lvl>
    <w:lvl w:ilvl="3" w:tplc="8BCEE564">
      <w:start w:val="1"/>
      <w:numFmt w:val="bullet"/>
      <w:lvlText w:val=""/>
      <w:lvlJc w:val="left"/>
      <w:pPr>
        <w:ind w:left="2880" w:hanging="360"/>
      </w:pPr>
      <w:rPr>
        <w:rFonts w:ascii="Symbol" w:hAnsi="Symbol" w:hint="default"/>
      </w:rPr>
    </w:lvl>
    <w:lvl w:ilvl="4" w:tplc="C28E7406">
      <w:start w:val="1"/>
      <w:numFmt w:val="bullet"/>
      <w:lvlText w:val="o"/>
      <w:lvlJc w:val="left"/>
      <w:pPr>
        <w:ind w:left="3600" w:hanging="360"/>
      </w:pPr>
      <w:rPr>
        <w:rFonts w:ascii="Courier New" w:hAnsi="Courier New" w:hint="default"/>
      </w:rPr>
    </w:lvl>
    <w:lvl w:ilvl="5" w:tplc="6E16E0F4">
      <w:start w:val="1"/>
      <w:numFmt w:val="bullet"/>
      <w:lvlText w:val=""/>
      <w:lvlJc w:val="left"/>
      <w:pPr>
        <w:ind w:left="4320" w:hanging="360"/>
      </w:pPr>
      <w:rPr>
        <w:rFonts w:ascii="Wingdings" w:hAnsi="Wingdings" w:hint="default"/>
      </w:rPr>
    </w:lvl>
    <w:lvl w:ilvl="6" w:tplc="8FB8F10A">
      <w:start w:val="1"/>
      <w:numFmt w:val="bullet"/>
      <w:lvlText w:val=""/>
      <w:lvlJc w:val="left"/>
      <w:pPr>
        <w:ind w:left="5040" w:hanging="360"/>
      </w:pPr>
      <w:rPr>
        <w:rFonts w:ascii="Symbol" w:hAnsi="Symbol" w:hint="default"/>
      </w:rPr>
    </w:lvl>
    <w:lvl w:ilvl="7" w:tplc="BD0AD198">
      <w:start w:val="1"/>
      <w:numFmt w:val="bullet"/>
      <w:lvlText w:val="o"/>
      <w:lvlJc w:val="left"/>
      <w:pPr>
        <w:ind w:left="5760" w:hanging="360"/>
      </w:pPr>
      <w:rPr>
        <w:rFonts w:ascii="Courier New" w:hAnsi="Courier New" w:hint="default"/>
      </w:rPr>
    </w:lvl>
    <w:lvl w:ilvl="8" w:tplc="6C92A77E">
      <w:start w:val="1"/>
      <w:numFmt w:val="bullet"/>
      <w:lvlText w:val=""/>
      <w:lvlJc w:val="left"/>
      <w:pPr>
        <w:ind w:left="6480" w:hanging="360"/>
      </w:pPr>
      <w:rPr>
        <w:rFonts w:ascii="Wingdings" w:hAnsi="Wingdings" w:hint="default"/>
      </w:rPr>
    </w:lvl>
  </w:abstractNum>
  <w:abstractNum w:abstractNumId="15" w15:restartNumberingAfterBreak="0">
    <w:nsid w:val="47777B03"/>
    <w:multiLevelType w:val="hybridMultilevel"/>
    <w:tmpl w:val="FFFFFFFF"/>
    <w:lvl w:ilvl="0" w:tplc="F69C445A">
      <w:start w:val="1"/>
      <w:numFmt w:val="decimal"/>
      <w:lvlText w:val="%1."/>
      <w:lvlJc w:val="left"/>
      <w:pPr>
        <w:ind w:left="720" w:hanging="360"/>
      </w:pPr>
    </w:lvl>
    <w:lvl w:ilvl="1" w:tplc="BA2466B6">
      <w:start w:val="1"/>
      <w:numFmt w:val="lowerLetter"/>
      <w:lvlText w:val="%2."/>
      <w:lvlJc w:val="left"/>
      <w:pPr>
        <w:ind w:left="1440" w:hanging="360"/>
      </w:pPr>
    </w:lvl>
    <w:lvl w:ilvl="2" w:tplc="CF4E62A2">
      <w:start w:val="1"/>
      <w:numFmt w:val="lowerRoman"/>
      <w:lvlText w:val="%3."/>
      <w:lvlJc w:val="right"/>
      <w:pPr>
        <w:ind w:left="2160" w:hanging="180"/>
      </w:pPr>
    </w:lvl>
    <w:lvl w:ilvl="3" w:tplc="760E536A">
      <w:start w:val="1"/>
      <w:numFmt w:val="decimal"/>
      <w:lvlText w:val="%4."/>
      <w:lvlJc w:val="left"/>
      <w:pPr>
        <w:ind w:left="2880" w:hanging="360"/>
      </w:pPr>
    </w:lvl>
    <w:lvl w:ilvl="4" w:tplc="9C94512E">
      <w:start w:val="1"/>
      <w:numFmt w:val="lowerLetter"/>
      <w:lvlText w:val="%5."/>
      <w:lvlJc w:val="left"/>
      <w:pPr>
        <w:ind w:left="3600" w:hanging="360"/>
      </w:pPr>
    </w:lvl>
    <w:lvl w:ilvl="5" w:tplc="B1F44AE6">
      <w:start w:val="1"/>
      <w:numFmt w:val="lowerRoman"/>
      <w:lvlText w:val="%6."/>
      <w:lvlJc w:val="right"/>
      <w:pPr>
        <w:ind w:left="4320" w:hanging="180"/>
      </w:pPr>
    </w:lvl>
    <w:lvl w:ilvl="6" w:tplc="D11CDAA2">
      <w:start w:val="1"/>
      <w:numFmt w:val="decimal"/>
      <w:lvlText w:val="%7."/>
      <w:lvlJc w:val="left"/>
      <w:pPr>
        <w:ind w:left="5040" w:hanging="360"/>
      </w:pPr>
    </w:lvl>
    <w:lvl w:ilvl="7" w:tplc="200A6560">
      <w:start w:val="1"/>
      <w:numFmt w:val="lowerLetter"/>
      <w:lvlText w:val="%8."/>
      <w:lvlJc w:val="left"/>
      <w:pPr>
        <w:ind w:left="5760" w:hanging="360"/>
      </w:pPr>
    </w:lvl>
    <w:lvl w:ilvl="8" w:tplc="6EBA4C60">
      <w:start w:val="1"/>
      <w:numFmt w:val="lowerRoman"/>
      <w:lvlText w:val="%9."/>
      <w:lvlJc w:val="right"/>
      <w:pPr>
        <w:ind w:left="6480" w:hanging="180"/>
      </w:pPr>
    </w:lvl>
  </w:abstractNum>
  <w:abstractNum w:abstractNumId="16" w15:restartNumberingAfterBreak="0">
    <w:nsid w:val="4B2758B2"/>
    <w:multiLevelType w:val="hybridMultilevel"/>
    <w:tmpl w:val="F774E1D8"/>
    <w:lvl w:ilvl="0" w:tplc="FFFFFFFF">
      <w:start w:val="1"/>
      <w:numFmt w:val="bullet"/>
      <w:lvlText w:val=""/>
      <w:lvlJc w:val="left"/>
      <w:pPr>
        <w:ind w:left="720" w:hanging="360"/>
      </w:pPr>
      <w:rPr>
        <w:rFonts w:ascii="Symbol" w:hAnsi="Symbol" w:hint="default"/>
      </w:rPr>
    </w:lvl>
    <w:lvl w:ilvl="1" w:tplc="95846A32">
      <w:start w:val="1"/>
      <w:numFmt w:val="lowerLetter"/>
      <w:lvlText w:val="%2."/>
      <w:lvlJc w:val="left"/>
      <w:pPr>
        <w:ind w:left="1440" w:hanging="360"/>
      </w:pPr>
    </w:lvl>
    <w:lvl w:ilvl="2" w:tplc="943A14BE">
      <w:start w:val="1"/>
      <w:numFmt w:val="lowerRoman"/>
      <w:lvlText w:val="%3."/>
      <w:lvlJc w:val="right"/>
      <w:pPr>
        <w:ind w:left="2160" w:hanging="180"/>
      </w:pPr>
    </w:lvl>
    <w:lvl w:ilvl="3" w:tplc="31D2CE10">
      <w:start w:val="1"/>
      <w:numFmt w:val="decimal"/>
      <w:lvlText w:val="%4."/>
      <w:lvlJc w:val="left"/>
      <w:pPr>
        <w:ind w:left="2880" w:hanging="360"/>
      </w:pPr>
    </w:lvl>
    <w:lvl w:ilvl="4" w:tplc="E62E1D08">
      <w:start w:val="1"/>
      <w:numFmt w:val="lowerLetter"/>
      <w:lvlText w:val="%5."/>
      <w:lvlJc w:val="left"/>
      <w:pPr>
        <w:ind w:left="3600" w:hanging="360"/>
      </w:pPr>
    </w:lvl>
    <w:lvl w:ilvl="5" w:tplc="0DB6752A">
      <w:start w:val="1"/>
      <w:numFmt w:val="lowerRoman"/>
      <w:lvlText w:val="%6."/>
      <w:lvlJc w:val="right"/>
      <w:pPr>
        <w:ind w:left="4320" w:hanging="180"/>
      </w:pPr>
    </w:lvl>
    <w:lvl w:ilvl="6" w:tplc="52863474">
      <w:start w:val="1"/>
      <w:numFmt w:val="decimal"/>
      <w:lvlText w:val="%7."/>
      <w:lvlJc w:val="left"/>
      <w:pPr>
        <w:ind w:left="5040" w:hanging="360"/>
      </w:pPr>
    </w:lvl>
    <w:lvl w:ilvl="7" w:tplc="9FB69F7C">
      <w:start w:val="1"/>
      <w:numFmt w:val="lowerLetter"/>
      <w:lvlText w:val="%8."/>
      <w:lvlJc w:val="left"/>
      <w:pPr>
        <w:ind w:left="5760" w:hanging="360"/>
      </w:pPr>
    </w:lvl>
    <w:lvl w:ilvl="8" w:tplc="E88E24CC">
      <w:start w:val="1"/>
      <w:numFmt w:val="lowerRoman"/>
      <w:lvlText w:val="%9."/>
      <w:lvlJc w:val="right"/>
      <w:pPr>
        <w:ind w:left="6480" w:hanging="180"/>
      </w:pPr>
    </w:lvl>
  </w:abstractNum>
  <w:abstractNum w:abstractNumId="17" w15:restartNumberingAfterBreak="0">
    <w:nsid w:val="4CC84A62"/>
    <w:multiLevelType w:val="hybridMultilevel"/>
    <w:tmpl w:val="8196D0DE"/>
    <w:lvl w:ilvl="0" w:tplc="495A6BBC">
      <w:start w:val="1"/>
      <w:numFmt w:val="lowerRoman"/>
      <w:lvlText w:val="%1)"/>
      <w:lvlJc w:val="left"/>
      <w:pPr>
        <w:ind w:left="1080" w:hanging="720"/>
      </w:pPr>
      <w:rPr>
        <w:rFonts w:cs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F58232C"/>
    <w:multiLevelType w:val="hybridMultilevel"/>
    <w:tmpl w:val="E7CC22F4"/>
    <w:lvl w:ilvl="0" w:tplc="EB3AB630">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4F5E04C4"/>
    <w:multiLevelType w:val="hybridMultilevel"/>
    <w:tmpl w:val="FFFFFFFF"/>
    <w:lvl w:ilvl="0" w:tplc="F5D22A42">
      <w:start w:val="1"/>
      <w:numFmt w:val="decimal"/>
      <w:lvlText w:val="%1."/>
      <w:lvlJc w:val="left"/>
      <w:pPr>
        <w:ind w:left="720" w:hanging="360"/>
      </w:pPr>
    </w:lvl>
    <w:lvl w:ilvl="1" w:tplc="A83239E0">
      <w:start w:val="1"/>
      <w:numFmt w:val="lowerLetter"/>
      <w:lvlText w:val="%2."/>
      <w:lvlJc w:val="left"/>
      <w:pPr>
        <w:ind w:left="1440" w:hanging="360"/>
      </w:pPr>
    </w:lvl>
    <w:lvl w:ilvl="2" w:tplc="9C4C9012">
      <w:start w:val="1"/>
      <w:numFmt w:val="lowerRoman"/>
      <w:lvlText w:val="%3."/>
      <w:lvlJc w:val="right"/>
      <w:pPr>
        <w:ind w:left="2160" w:hanging="180"/>
      </w:pPr>
    </w:lvl>
    <w:lvl w:ilvl="3" w:tplc="6F323FD0">
      <w:start w:val="1"/>
      <w:numFmt w:val="decimal"/>
      <w:lvlText w:val="%4."/>
      <w:lvlJc w:val="left"/>
      <w:pPr>
        <w:ind w:left="2880" w:hanging="360"/>
      </w:pPr>
    </w:lvl>
    <w:lvl w:ilvl="4" w:tplc="A1E8BB5C">
      <w:start w:val="1"/>
      <w:numFmt w:val="lowerLetter"/>
      <w:lvlText w:val="%5."/>
      <w:lvlJc w:val="left"/>
      <w:pPr>
        <w:ind w:left="3600" w:hanging="360"/>
      </w:pPr>
    </w:lvl>
    <w:lvl w:ilvl="5" w:tplc="67B29106">
      <w:start w:val="1"/>
      <w:numFmt w:val="lowerRoman"/>
      <w:lvlText w:val="%6."/>
      <w:lvlJc w:val="right"/>
      <w:pPr>
        <w:ind w:left="4320" w:hanging="180"/>
      </w:pPr>
    </w:lvl>
    <w:lvl w:ilvl="6" w:tplc="0F489EF0">
      <w:start w:val="1"/>
      <w:numFmt w:val="decimal"/>
      <w:lvlText w:val="%7."/>
      <w:lvlJc w:val="left"/>
      <w:pPr>
        <w:ind w:left="5040" w:hanging="360"/>
      </w:pPr>
    </w:lvl>
    <w:lvl w:ilvl="7" w:tplc="03761C8C">
      <w:start w:val="1"/>
      <w:numFmt w:val="lowerLetter"/>
      <w:lvlText w:val="%8."/>
      <w:lvlJc w:val="left"/>
      <w:pPr>
        <w:ind w:left="5760" w:hanging="360"/>
      </w:pPr>
    </w:lvl>
    <w:lvl w:ilvl="8" w:tplc="865299D2">
      <w:start w:val="1"/>
      <w:numFmt w:val="lowerRoman"/>
      <w:lvlText w:val="%9."/>
      <w:lvlJc w:val="right"/>
      <w:pPr>
        <w:ind w:left="6480" w:hanging="180"/>
      </w:pPr>
    </w:lvl>
  </w:abstractNum>
  <w:abstractNum w:abstractNumId="20" w15:restartNumberingAfterBreak="0">
    <w:nsid w:val="4F621B83"/>
    <w:multiLevelType w:val="hybridMultilevel"/>
    <w:tmpl w:val="F43A0EEE"/>
    <w:lvl w:ilvl="0" w:tplc="E1A8710A">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55032EC2"/>
    <w:multiLevelType w:val="hybridMultilevel"/>
    <w:tmpl w:val="FFFFFFFF"/>
    <w:lvl w:ilvl="0" w:tplc="92B84300">
      <w:start w:val="1"/>
      <w:numFmt w:val="bullet"/>
      <w:lvlText w:val="-"/>
      <w:lvlJc w:val="left"/>
      <w:pPr>
        <w:ind w:left="720" w:hanging="360"/>
      </w:pPr>
      <w:rPr>
        <w:rFonts w:ascii="Calibri" w:hAnsi="Calibri" w:hint="default"/>
      </w:rPr>
    </w:lvl>
    <w:lvl w:ilvl="1" w:tplc="B4EE9282">
      <w:start w:val="1"/>
      <w:numFmt w:val="bullet"/>
      <w:lvlText w:val="o"/>
      <w:lvlJc w:val="left"/>
      <w:pPr>
        <w:ind w:left="1440" w:hanging="360"/>
      </w:pPr>
      <w:rPr>
        <w:rFonts w:ascii="Courier New" w:hAnsi="Courier New" w:hint="default"/>
      </w:rPr>
    </w:lvl>
    <w:lvl w:ilvl="2" w:tplc="EA240140">
      <w:start w:val="1"/>
      <w:numFmt w:val="bullet"/>
      <w:lvlText w:val=""/>
      <w:lvlJc w:val="left"/>
      <w:pPr>
        <w:ind w:left="2160" w:hanging="360"/>
      </w:pPr>
      <w:rPr>
        <w:rFonts w:ascii="Wingdings" w:hAnsi="Wingdings" w:hint="default"/>
      </w:rPr>
    </w:lvl>
    <w:lvl w:ilvl="3" w:tplc="69788A08">
      <w:start w:val="1"/>
      <w:numFmt w:val="bullet"/>
      <w:lvlText w:val=""/>
      <w:lvlJc w:val="left"/>
      <w:pPr>
        <w:ind w:left="2880" w:hanging="360"/>
      </w:pPr>
      <w:rPr>
        <w:rFonts w:ascii="Symbol" w:hAnsi="Symbol" w:hint="default"/>
      </w:rPr>
    </w:lvl>
    <w:lvl w:ilvl="4" w:tplc="F5C65EFC">
      <w:start w:val="1"/>
      <w:numFmt w:val="bullet"/>
      <w:lvlText w:val="o"/>
      <w:lvlJc w:val="left"/>
      <w:pPr>
        <w:ind w:left="3600" w:hanging="360"/>
      </w:pPr>
      <w:rPr>
        <w:rFonts w:ascii="Courier New" w:hAnsi="Courier New" w:hint="default"/>
      </w:rPr>
    </w:lvl>
    <w:lvl w:ilvl="5" w:tplc="5434CB24">
      <w:start w:val="1"/>
      <w:numFmt w:val="bullet"/>
      <w:lvlText w:val=""/>
      <w:lvlJc w:val="left"/>
      <w:pPr>
        <w:ind w:left="4320" w:hanging="360"/>
      </w:pPr>
      <w:rPr>
        <w:rFonts w:ascii="Wingdings" w:hAnsi="Wingdings" w:hint="default"/>
      </w:rPr>
    </w:lvl>
    <w:lvl w:ilvl="6" w:tplc="BB2AD778">
      <w:start w:val="1"/>
      <w:numFmt w:val="bullet"/>
      <w:lvlText w:val=""/>
      <w:lvlJc w:val="left"/>
      <w:pPr>
        <w:ind w:left="5040" w:hanging="360"/>
      </w:pPr>
      <w:rPr>
        <w:rFonts w:ascii="Symbol" w:hAnsi="Symbol" w:hint="default"/>
      </w:rPr>
    </w:lvl>
    <w:lvl w:ilvl="7" w:tplc="C2A2756C">
      <w:start w:val="1"/>
      <w:numFmt w:val="bullet"/>
      <w:lvlText w:val="o"/>
      <w:lvlJc w:val="left"/>
      <w:pPr>
        <w:ind w:left="5760" w:hanging="360"/>
      </w:pPr>
      <w:rPr>
        <w:rFonts w:ascii="Courier New" w:hAnsi="Courier New" w:hint="default"/>
      </w:rPr>
    </w:lvl>
    <w:lvl w:ilvl="8" w:tplc="17A6C520">
      <w:start w:val="1"/>
      <w:numFmt w:val="bullet"/>
      <w:lvlText w:val=""/>
      <w:lvlJc w:val="left"/>
      <w:pPr>
        <w:ind w:left="6480" w:hanging="360"/>
      </w:pPr>
      <w:rPr>
        <w:rFonts w:ascii="Wingdings" w:hAnsi="Wingdings" w:hint="default"/>
      </w:rPr>
    </w:lvl>
  </w:abstractNum>
  <w:abstractNum w:abstractNumId="22" w15:restartNumberingAfterBreak="0">
    <w:nsid w:val="5A21749D"/>
    <w:multiLevelType w:val="hybridMultilevel"/>
    <w:tmpl w:val="18B2A9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AE131D8"/>
    <w:multiLevelType w:val="hybridMultilevel"/>
    <w:tmpl w:val="D9E60DFC"/>
    <w:lvl w:ilvl="0" w:tplc="6F3A9F24">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ED559A2"/>
    <w:multiLevelType w:val="hybridMultilevel"/>
    <w:tmpl w:val="FFFFFFFF"/>
    <w:lvl w:ilvl="0" w:tplc="507E8536">
      <w:start w:val="1"/>
      <w:numFmt w:val="decimal"/>
      <w:lvlText w:val="%1."/>
      <w:lvlJc w:val="left"/>
      <w:pPr>
        <w:ind w:left="720" w:hanging="360"/>
      </w:pPr>
    </w:lvl>
    <w:lvl w:ilvl="1" w:tplc="E6889AFA">
      <w:start w:val="1"/>
      <w:numFmt w:val="lowerLetter"/>
      <w:lvlText w:val="%2."/>
      <w:lvlJc w:val="left"/>
      <w:pPr>
        <w:ind w:left="1440" w:hanging="360"/>
      </w:pPr>
    </w:lvl>
    <w:lvl w:ilvl="2" w:tplc="FE88357A">
      <w:start w:val="1"/>
      <w:numFmt w:val="lowerRoman"/>
      <w:lvlText w:val="%3."/>
      <w:lvlJc w:val="right"/>
      <w:pPr>
        <w:ind w:left="2160" w:hanging="180"/>
      </w:pPr>
    </w:lvl>
    <w:lvl w:ilvl="3" w:tplc="17E4F890">
      <w:start w:val="1"/>
      <w:numFmt w:val="decimal"/>
      <w:lvlText w:val="%4."/>
      <w:lvlJc w:val="left"/>
      <w:pPr>
        <w:ind w:left="2880" w:hanging="360"/>
      </w:pPr>
    </w:lvl>
    <w:lvl w:ilvl="4" w:tplc="351AA3BE">
      <w:start w:val="1"/>
      <w:numFmt w:val="lowerLetter"/>
      <w:lvlText w:val="%5."/>
      <w:lvlJc w:val="left"/>
      <w:pPr>
        <w:ind w:left="3600" w:hanging="360"/>
      </w:pPr>
    </w:lvl>
    <w:lvl w:ilvl="5" w:tplc="2594F6A0">
      <w:start w:val="1"/>
      <w:numFmt w:val="lowerRoman"/>
      <w:lvlText w:val="%6."/>
      <w:lvlJc w:val="right"/>
      <w:pPr>
        <w:ind w:left="4320" w:hanging="180"/>
      </w:pPr>
    </w:lvl>
    <w:lvl w:ilvl="6" w:tplc="E9DAFB5A">
      <w:start w:val="1"/>
      <w:numFmt w:val="decimal"/>
      <w:lvlText w:val="%7."/>
      <w:lvlJc w:val="left"/>
      <w:pPr>
        <w:ind w:left="5040" w:hanging="360"/>
      </w:pPr>
    </w:lvl>
    <w:lvl w:ilvl="7" w:tplc="38A69A40">
      <w:start w:val="1"/>
      <w:numFmt w:val="lowerLetter"/>
      <w:lvlText w:val="%8."/>
      <w:lvlJc w:val="left"/>
      <w:pPr>
        <w:ind w:left="5760" w:hanging="360"/>
      </w:pPr>
    </w:lvl>
    <w:lvl w:ilvl="8" w:tplc="F7E0F9CE">
      <w:start w:val="1"/>
      <w:numFmt w:val="lowerRoman"/>
      <w:lvlText w:val="%9."/>
      <w:lvlJc w:val="right"/>
      <w:pPr>
        <w:ind w:left="6480" w:hanging="180"/>
      </w:pPr>
    </w:lvl>
  </w:abstractNum>
  <w:abstractNum w:abstractNumId="25" w15:restartNumberingAfterBreak="0">
    <w:nsid w:val="6526338B"/>
    <w:multiLevelType w:val="hybridMultilevel"/>
    <w:tmpl w:val="C186DBAC"/>
    <w:lvl w:ilvl="0" w:tplc="FFFFFFFF">
      <w:start w:val="1"/>
      <w:numFmt w:val="lowerRoman"/>
      <w:lvlText w:val="%1."/>
      <w:lvlJc w:val="right"/>
      <w:pPr>
        <w:ind w:left="1080" w:hanging="720"/>
      </w:pPr>
      <w:rPr>
        <w:b/>
        <w:color w:val="auto"/>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6353A1F"/>
    <w:multiLevelType w:val="hybridMultilevel"/>
    <w:tmpl w:val="F4DE79C0"/>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6C2A4FA1"/>
    <w:multiLevelType w:val="hybridMultilevel"/>
    <w:tmpl w:val="3EF83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E2C649C"/>
    <w:multiLevelType w:val="hybridMultilevel"/>
    <w:tmpl w:val="767A9FB6"/>
    <w:lvl w:ilvl="0" w:tplc="FFFFFFFF">
      <w:start w:val="1"/>
      <w:numFmt w:val="lowerRoman"/>
      <w:lvlText w:val="%1."/>
      <w:lvlJc w:val="righ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F8048F6"/>
    <w:multiLevelType w:val="hybridMultilevel"/>
    <w:tmpl w:val="C2E0C876"/>
    <w:lvl w:ilvl="0" w:tplc="9C9467F0">
      <w:start w:val="1"/>
      <w:numFmt w:val="lowerRoman"/>
      <w:lvlText w:val="%1."/>
      <w:lvlJc w:val="left"/>
      <w:pPr>
        <w:ind w:left="1080" w:hanging="720"/>
      </w:pPr>
      <w:rPr>
        <w:rFonts w:cstheme="majorBidi" w:hint="default"/>
        <w:b/>
        <w:color w:val="auto"/>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FA829E3"/>
    <w:multiLevelType w:val="hybridMultilevel"/>
    <w:tmpl w:val="FFFFFFFF"/>
    <w:lvl w:ilvl="0" w:tplc="00727506">
      <w:start w:val="1"/>
      <w:numFmt w:val="decimal"/>
      <w:lvlText w:val="%1."/>
      <w:lvlJc w:val="left"/>
      <w:pPr>
        <w:ind w:left="720" w:hanging="360"/>
      </w:pPr>
      <w:rPr>
        <w:rFonts w:ascii="Calibri" w:hAnsi="Calibri" w:hint="default"/>
      </w:rPr>
    </w:lvl>
    <w:lvl w:ilvl="1" w:tplc="D176399A">
      <w:start w:val="1"/>
      <w:numFmt w:val="lowerLetter"/>
      <w:lvlText w:val="%2."/>
      <w:lvlJc w:val="left"/>
      <w:pPr>
        <w:ind w:left="1440" w:hanging="360"/>
      </w:pPr>
    </w:lvl>
    <w:lvl w:ilvl="2" w:tplc="32101394">
      <w:start w:val="1"/>
      <w:numFmt w:val="lowerRoman"/>
      <w:lvlText w:val="%3."/>
      <w:lvlJc w:val="right"/>
      <w:pPr>
        <w:ind w:left="2160" w:hanging="180"/>
      </w:pPr>
    </w:lvl>
    <w:lvl w:ilvl="3" w:tplc="53CAE8E0">
      <w:start w:val="1"/>
      <w:numFmt w:val="decimal"/>
      <w:lvlText w:val="%4."/>
      <w:lvlJc w:val="left"/>
      <w:pPr>
        <w:ind w:left="2880" w:hanging="360"/>
      </w:pPr>
    </w:lvl>
    <w:lvl w:ilvl="4" w:tplc="9154BABE">
      <w:start w:val="1"/>
      <w:numFmt w:val="lowerLetter"/>
      <w:lvlText w:val="%5."/>
      <w:lvlJc w:val="left"/>
      <w:pPr>
        <w:ind w:left="3600" w:hanging="360"/>
      </w:pPr>
    </w:lvl>
    <w:lvl w:ilvl="5" w:tplc="84A08016">
      <w:start w:val="1"/>
      <w:numFmt w:val="lowerRoman"/>
      <w:lvlText w:val="%6."/>
      <w:lvlJc w:val="right"/>
      <w:pPr>
        <w:ind w:left="4320" w:hanging="180"/>
      </w:pPr>
    </w:lvl>
    <w:lvl w:ilvl="6" w:tplc="2DF6C29E">
      <w:start w:val="1"/>
      <w:numFmt w:val="decimal"/>
      <w:lvlText w:val="%7."/>
      <w:lvlJc w:val="left"/>
      <w:pPr>
        <w:ind w:left="5040" w:hanging="360"/>
      </w:pPr>
    </w:lvl>
    <w:lvl w:ilvl="7" w:tplc="D72C751E">
      <w:start w:val="1"/>
      <w:numFmt w:val="lowerLetter"/>
      <w:lvlText w:val="%8."/>
      <w:lvlJc w:val="left"/>
      <w:pPr>
        <w:ind w:left="5760" w:hanging="360"/>
      </w:pPr>
    </w:lvl>
    <w:lvl w:ilvl="8" w:tplc="7DDCBDE2">
      <w:start w:val="1"/>
      <w:numFmt w:val="lowerRoman"/>
      <w:lvlText w:val="%9."/>
      <w:lvlJc w:val="right"/>
      <w:pPr>
        <w:ind w:left="6480" w:hanging="180"/>
      </w:pPr>
    </w:lvl>
  </w:abstractNum>
  <w:abstractNum w:abstractNumId="31" w15:restartNumberingAfterBreak="0">
    <w:nsid w:val="704E37C8"/>
    <w:multiLevelType w:val="hybridMultilevel"/>
    <w:tmpl w:val="FFFFFFFF"/>
    <w:lvl w:ilvl="0" w:tplc="3C58746A">
      <w:start w:val="1"/>
      <w:numFmt w:val="bullet"/>
      <w:lvlText w:val=""/>
      <w:lvlJc w:val="left"/>
      <w:pPr>
        <w:ind w:left="720" w:hanging="360"/>
      </w:pPr>
      <w:rPr>
        <w:rFonts w:ascii="Symbol" w:hAnsi="Symbol" w:hint="default"/>
      </w:rPr>
    </w:lvl>
    <w:lvl w:ilvl="1" w:tplc="A3C8AA02">
      <w:start w:val="1"/>
      <w:numFmt w:val="bullet"/>
      <w:lvlText w:val="o"/>
      <w:lvlJc w:val="left"/>
      <w:pPr>
        <w:ind w:left="1440" w:hanging="360"/>
      </w:pPr>
      <w:rPr>
        <w:rFonts w:ascii="Courier New" w:hAnsi="Courier New" w:hint="default"/>
      </w:rPr>
    </w:lvl>
    <w:lvl w:ilvl="2" w:tplc="8E58555C">
      <w:start w:val="1"/>
      <w:numFmt w:val="bullet"/>
      <w:lvlText w:val=""/>
      <w:lvlJc w:val="left"/>
      <w:pPr>
        <w:ind w:left="2160" w:hanging="360"/>
      </w:pPr>
      <w:rPr>
        <w:rFonts w:ascii="Wingdings" w:hAnsi="Wingdings" w:hint="default"/>
      </w:rPr>
    </w:lvl>
    <w:lvl w:ilvl="3" w:tplc="35EE4B12">
      <w:start w:val="1"/>
      <w:numFmt w:val="bullet"/>
      <w:lvlText w:val=""/>
      <w:lvlJc w:val="left"/>
      <w:pPr>
        <w:ind w:left="2880" w:hanging="360"/>
      </w:pPr>
      <w:rPr>
        <w:rFonts w:ascii="Symbol" w:hAnsi="Symbol" w:hint="default"/>
      </w:rPr>
    </w:lvl>
    <w:lvl w:ilvl="4" w:tplc="724E87AE">
      <w:start w:val="1"/>
      <w:numFmt w:val="bullet"/>
      <w:lvlText w:val="o"/>
      <w:lvlJc w:val="left"/>
      <w:pPr>
        <w:ind w:left="3600" w:hanging="360"/>
      </w:pPr>
      <w:rPr>
        <w:rFonts w:ascii="Courier New" w:hAnsi="Courier New" w:hint="default"/>
      </w:rPr>
    </w:lvl>
    <w:lvl w:ilvl="5" w:tplc="86C81394">
      <w:start w:val="1"/>
      <w:numFmt w:val="bullet"/>
      <w:lvlText w:val=""/>
      <w:lvlJc w:val="left"/>
      <w:pPr>
        <w:ind w:left="4320" w:hanging="360"/>
      </w:pPr>
      <w:rPr>
        <w:rFonts w:ascii="Wingdings" w:hAnsi="Wingdings" w:hint="default"/>
      </w:rPr>
    </w:lvl>
    <w:lvl w:ilvl="6" w:tplc="8A242712">
      <w:start w:val="1"/>
      <w:numFmt w:val="bullet"/>
      <w:lvlText w:val=""/>
      <w:lvlJc w:val="left"/>
      <w:pPr>
        <w:ind w:left="5040" w:hanging="360"/>
      </w:pPr>
      <w:rPr>
        <w:rFonts w:ascii="Symbol" w:hAnsi="Symbol" w:hint="default"/>
      </w:rPr>
    </w:lvl>
    <w:lvl w:ilvl="7" w:tplc="3B825FA6">
      <w:start w:val="1"/>
      <w:numFmt w:val="bullet"/>
      <w:lvlText w:val="o"/>
      <w:lvlJc w:val="left"/>
      <w:pPr>
        <w:ind w:left="5760" w:hanging="360"/>
      </w:pPr>
      <w:rPr>
        <w:rFonts w:ascii="Courier New" w:hAnsi="Courier New" w:hint="default"/>
      </w:rPr>
    </w:lvl>
    <w:lvl w:ilvl="8" w:tplc="FDD8D6A8">
      <w:start w:val="1"/>
      <w:numFmt w:val="bullet"/>
      <w:lvlText w:val=""/>
      <w:lvlJc w:val="left"/>
      <w:pPr>
        <w:ind w:left="6480" w:hanging="360"/>
      </w:pPr>
      <w:rPr>
        <w:rFonts w:ascii="Wingdings" w:hAnsi="Wingdings" w:hint="default"/>
      </w:rPr>
    </w:lvl>
  </w:abstractNum>
  <w:abstractNum w:abstractNumId="32" w15:restartNumberingAfterBreak="0">
    <w:nsid w:val="710B068D"/>
    <w:multiLevelType w:val="hybridMultilevel"/>
    <w:tmpl w:val="2538305A"/>
    <w:lvl w:ilvl="0" w:tplc="FFFFFFFF">
      <w:start w:val="1"/>
      <w:numFmt w:val="lowerRoman"/>
      <w:lvlText w:val="%1."/>
      <w:lvlJc w:val="right"/>
      <w:pPr>
        <w:ind w:left="1080" w:hanging="72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2E4B2CA"/>
    <w:multiLevelType w:val="hybridMultilevel"/>
    <w:tmpl w:val="FFFFFFFF"/>
    <w:lvl w:ilvl="0" w:tplc="F998DC74">
      <w:start w:val="1"/>
      <w:numFmt w:val="bullet"/>
      <w:lvlText w:val=""/>
      <w:lvlJc w:val="left"/>
      <w:pPr>
        <w:ind w:left="720" w:hanging="360"/>
      </w:pPr>
      <w:rPr>
        <w:rFonts w:ascii="Symbol" w:hAnsi="Symbol" w:hint="default"/>
      </w:rPr>
    </w:lvl>
    <w:lvl w:ilvl="1" w:tplc="E4C03CDE">
      <w:start w:val="1"/>
      <w:numFmt w:val="bullet"/>
      <w:lvlText w:val="o"/>
      <w:lvlJc w:val="left"/>
      <w:pPr>
        <w:ind w:left="1440" w:hanging="360"/>
      </w:pPr>
      <w:rPr>
        <w:rFonts w:ascii="Courier New" w:hAnsi="Courier New" w:hint="default"/>
      </w:rPr>
    </w:lvl>
    <w:lvl w:ilvl="2" w:tplc="688C5DC6">
      <w:start w:val="1"/>
      <w:numFmt w:val="bullet"/>
      <w:lvlText w:val=""/>
      <w:lvlJc w:val="left"/>
      <w:pPr>
        <w:ind w:left="2160" w:hanging="360"/>
      </w:pPr>
      <w:rPr>
        <w:rFonts w:ascii="Wingdings" w:hAnsi="Wingdings" w:hint="default"/>
      </w:rPr>
    </w:lvl>
    <w:lvl w:ilvl="3" w:tplc="0644B6B4">
      <w:start w:val="1"/>
      <w:numFmt w:val="bullet"/>
      <w:lvlText w:val=""/>
      <w:lvlJc w:val="left"/>
      <w:pPr>
        <w:ind w:left="2880" w:hanging="360"/>
      </w:pPr>
      <w:rPr>
        <w:rFonts w:ascii="Symbol" w:hAnsi="Symbol" w:hint="default"/>
      </w:rPr>
    </w:lvl>
    <w:lvl w:ilvl="4" w:tplc="949A4B00">
      <w:start w:val="1"/>
      <w:numFmt w:val="bullet"/>
      <w:lvlText w:val="o"/>
      <w:lvlJc w:val="left"/>
      <w:pPr>
        <w:ind w:left="3600" w:hanging="360"/>
      </w:pPr>
      <w:rPr>
        <w:rFonts w:ascii="Courier New" w:hAnsi="Courier New" w:hint="default"/>
      </w:rPr>
    </w:lvl>
    <w:lvl w:ilvl="5" w:tplc="8DD0EE64">
      <w:start w:val="1"/>
      <w:numFmt w:val="bullet"/>
      <w:lvlText w:val=""/>
      <w:lvlJc w:val="left"/>
      <w:pPr>
        <w:ind w:left="4320" w:hanging="360"/>
      </w:pPr>
      <w:rPr>
        <w:rFonts w:ascii="Wingdings" w:hAnsi="Wingdings" w:hint="default"/>
      </w:rPr>
    </w:lvl>
    <w:lvl w:ilvl="6" w:tplc="0AB6640A">
      <w:start w:val="1"/>
      <w:numFmt w:val="bullet"/>
      <w:lvlText w:val=""/>
      <w:lvlJc w:val="left"/>
      <w:pPr>
        <w:ind w:left="5040" w:hanging="360"/>
      </w:pPr>
      <w:rPr>
        <w:rFonts w:ascii="Symbol" w:hAnsi="Symbol" w:hint="default"/>
      </w:rPr>
    </w:lvl>
    <w:lvl w:ilvl="7" w:tplc="3B5810A8">
      <w:start w:val="1"/>
      <w:numFmt w:val="bullet"/>
      <w:lvlText w:val="o"/>
      <w:lvlJc w:val="left"/>
      <w:pPr>
        <w:ind w:left="5760" w:hanging="360"/>
      </w:pPr>
      <w:rPr>
        <w:rFonts w:ascii="Courier New" w:hAnsi="Courier New" w:hint="default"/>
      </w:rPr>
    </w:lvl>
    <w:lvl w:ilvl="8" w:tplc="4C3ADA02">
      <w:start w:val="1"/>
      <w:numFmt w:val="bullet"/>
      <w:lvlText w:val=""/>
      <w:lvlJc w:val="left"/>
      <w:pPr>
        <w:ind w:left="6480" w:hanging="360"/>
      </w:pPr>
      <w:rPr>
        <w:rFonts w:ascii="Wingdings" w:hAnsi="Wingdings" w:hint="default"/>
      </w:rPr>
    </w:lvl>
  </w:abstractNum>
  <w:abstractNum w:abstractNumId="34" w15:restartNumberingAfterBreak="0">
    <w:nsid w:val="75D24DF9"/>
    <w:multiLevelType w:val="hybridMultilevel"/>
    <w:tmpl w:val="FD820020"/>
    <w:lvl w:ilvl="0" w:tplc="2D36BCD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A473BE3"/>
    <w:multiLevelType w:val="hybridMultilevel"/>
    <w:tmpl w:val="4F840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E7FB178"/>
    <w:multiLevelType w:val="hybridMultilevel"/>
    <w:tmpl w:val="FFFFFFFF"/>
    <w:lvl w:ilvl="0" w:tplc="1ED6393A">
      <w:start w:val="1"/>
      <w:numFmt w:val="bullet"/>
      <w:lvlText w:val="-"/>
      <w:lvlJc w:val="left"/>
      <w:pPr>
        <w:ind w:left="720" w:hanging="360"/>
      </w:pPr>
      <w:rPr>
        <w:rFonts w:ascii="Calibri" w:hAnsi="Calibri" w:hint="default"/>
      </w:rPr>
    </w:lvl>
    <w:lvl w:ilvl="1" w:tplc="B916122C">
      <w:start w:val="1"/>
      <w:numFmt w:val="bullet"/>
      <w:lvlText w:val="o"/>
      <w:lvlJc w:val="left"/>
      <w:pPr>
        <w:ind w:left="1440" w:hanging="360"/>
      </w:pPr>
      <w:rPr>
        <w:rFonts w:ascii="Courier New" w:hAnsi="Courier New" w:hint="default"/>
      </w:rPr>
    </w:lvl>
    <w:lvl w:ilvl="2" w:tplc="6D96A7A0">
      <w:start w:val="1"/>
      <w:numFmt w:val="bullet"/>
      <w:lvlText w:val=""/>
      <w:lvlJc w:val="left"/>
      <w:pPr>
        <w:ind w:left="2160" w:hanging="360"/>
      </w:pPr>
      <w:rPr>
        <w:rFonts w:ascii="Wingdings" w:hAnsi="Wingdings" w:hint="default"/>
      </w:rPr>
    </w:lvl>
    <w:lvl w:ilvl="3" w:tplc="22D6C23C">
      <w:start w:val="1"/>
      <w:numFmt w:val="bullet"/>
      <w:lvlText w:val=""/>
      <w:lvlJc w:val="left"/>
      <w:pPr>
        <w:ind w:left="2880" w:hanging="360"/>
      </w:pPr>
      <w:rPr>
        <w:rFonts w:ascii="Symbol" w:hAnsi="Symbol" w:hint="default"/>
      </w:rPr>
    </w:lvl>
    <w:lvl w:ilvl="4" w:tplc="23BE782C">
      <w:start w:val="1"/>
      <w:numFmt w:val="bullet"/>
      <w:lvlText w:val="o"/>
      <w:lvlJc w:val="left"/>
      <w:pPr>
        <w:ind w:left="3600" w:hanging="360"/>
      </w:pPr>
      <w:rPr>
        <w:rFonts w:ascii="Courier New" w:hAnsi="Courier New" w:hint="default"/>
      </w:rPr>
    </w:lvl>
    <w:lvl w:ilvl="5" w:tplc="BFB8A2A4">
      <w:start w:val="1"/>
      <w:numFmt w:val="bullet"/>
      <w:lvlText w:val=""/>
      <w:lvlJc w:val="left"/>
      <w:pPr>
        <w:ind w:left="4320" w:hanging="360"/>
      </w:pPr>
      <w:rPr>
        <w:rFonts w:ascii="Wingdings" w:hAnsi="Wingdings" w:hint="default"/>
      </w:rPr>
    </w:lvl>
    <w:lvl w:ilvl="6" w:tplc="018A50EE">
      <w:start w:val="1"/>
      <w:numFmt w:val="bullet"/>
      <w:lvlText w:val=""/>
      <w:lvlJc w:val="left"/>
      <w:pPr>
        <w:ind w:left="5040" w:hanging="360"/>
      </w:pPr>
      <w:rPr>
        <w:rFonts w:ascii="Symbol" w:hAnsi="Symbol" w:hint="default"/>
      </w:rPr>
    </w:lvl>
    <w:lvl w:ilvl="7" w:tplc="18FE3272">
      <w:start w:val="1"/>
      <w:numFmt w:val="bullet"/>
      <w:lvlText w:val="o"/>
      <w:lvlJc w:val="left"/>
      <w:pPr>
        <w:ind w:left="5760" w:hanging="360"/>
      </w:pPr>
      <w:rPr>
        <w:rFonts w:ascii="Courier New" w:hAnsi="Courier New" w:hint="default"/>
      </w:rPr>
    </w:lvl>
    <w:lvl w:ilvl="8" w:tplc="A27044A6">
      <w:start w:val="1"/>
      <w:numFmt w:val="bullet"/>
      <w:lvlText w:val=""/>
      <w:lvlJc w:val="left"/>
      <w:pPr>
        <w:ind w:left="6480" w:hanging="360"/>
      </w:pPr>
      <w:rPr>
        <w:rFonts w:ascii="Wingdings" w:hAnsi="Wingdings" w:hint="default"/>
      </w:rPr>
    </w:lvl>
  </w:abstractNum>
  <w:abstractNum w:abstractNumId="37" w15:restartNumberingAfterBreak="0">
    <w:nsid w:val="7F540C4E"/>
    <w:multiLevelType w:val="hybridMultilevel"/>
    <w:tmpl w:val="7AF21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6"/>
  </w:num>
  <w:num w:numId="3">
    <w:abstractNumId w:val="8"/>
  </w:num>
  <w:num w:numId="4">
    <w:abstractNumId w:val="22"/>
  </w:num>
  <w:num w:numId="5">
    <w:abstractNumId w:val="34"/>
  </w:num>
  <w:num w:numId="6">
    <w:abstractNumId w:val="23"/>
  </w:num>
  <w:num w:numId="7">
    <w:abstractNumId w:val="28"/>
  </w:num>
  <w:num w:numId="8">
    <w:abstractNumId w:val="32"/>
  </w:num>
  <w:num w:numId="9">
    <w:abstractNumId w:val="29"/>
  </w:num>
  <w:num w:numId="10">
    <w:abstractNumId w:val="25"/>
  </w:num>
  <w:num w:numId="11">
    <w:abstractNumId w:val="10"/>
  </w:num>
  <w:num w:numId="12">
    <w:abstractNumId w:val="33"/>
  </w:num>
  <w:num w:numId="13">
    <w:abstractNumId w:val="30"/>
  </w:num>
  <w:num w:numId="14">
    <w:abstractNumId w:val="0"/>
  </w:num>
  <w:num w:numId="15">
    <w:abstractNumId w:val="12"/>
  </w:num>
  <w:num w:numId="16">
    <w:abstractNumId w:val="19"/>
  </w:num>
  <w:num w:numId="17">
    <w:abstractNumId w:val="24"/>
  </w:num>
  <w:num w:numId="18">
    <w:abstractNumId w:val="9"/>
  </w:num>
  <w:num w:numId="19">
    <w:abstractNumId w:val="11"/>
  </w:num>
  <w:num w:numId="20">
    <w:abstractNumId w:val="1"/>
  </w:num>
  <w:num w:numId="21">
    <w:abstractNumId w:val="36"/>
  </w:num>
  <w:num w:numId="22">
    <w:abstractNumId w:val="13"/>
  </w:num>
  <w:num w:numId="23">
    <w:abstractNumId w:val="21"/>
  </w:num>
  <w:num w:numId="24">
    <w:abstractNumId w:val="27"/>
  </w:num>
  <w:num w:numId="25">
    <w:abstractNumId w:val="37"/>
  </w:num>
  <w:num w:numId="26">
    <w:abstractNumId w:val="35"/>
  </w:num>
  <w:num w:numId="27">
    <w:abstractNumId w:val="31"/>
  </w:num>
  <w:num w:numId="28">
    <w:abstractNumId w:val="17"/>
  </w:num>
  <w:num w:numId="29">
    <w:abstractNumId w:val="20"/>
  </w:num>
  <w:num w:numId="30">
    <w:abstractNumId w:val="18"/>
  </w:num>
  <w:num w:numId="31">
    <w:abstractNumId w:val="7"/>
  </w:num>
  <w:num w:numId="32">
    <w:abstractNumId w:val="15"/>
  </w:num>
  <w:num w:numId="33">
    <w:abstractNumId w:val="14"/>
  </w:num>
  <w:num w:numId="34">
    <w:abstractNumId w:val="3"/>
  </w:num>
  <w:num w:numId="35">
    <w:abstractNumId w:val="5"/>
  </w:num>
  <w:num w:numId="36">
    <w:abstractNumId w:val="2"/>
  </w:num>
  <w:num w:numId="37">
    <w:abstractNumId w:val="26"/>
  </w:num>
  <w:num w:numId="3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311C"/>
    <w:rsid w:val="00000046"/>
    <w:rsid w:val="00000379"/>
    <w:rsid w:val="000003D4"/>
    <w:rsid w:val="00000862"/>
    <w:rsid w:val="000009D9"/>
    <w:rsid w:val="000011E2"/>
    <w:rsid w:val="00001527"/>
    <w:rsid w:val="0000177D"/>
    <w:rsid w:val="00001C4D"/>
    <w:rsid w:val="00001D35"/>
    <w:rsid w:val="000024EA"/>
    <w:rsid w:val="00002536"/>
    <w:rsid w:val="00002605"/>
    <w:rsid w:val="00002D48"/>
    <w:rsid w:val="00002D73"/>
    <w:rsid w:val="000032EF"/>
    <w:rsid w:val="00003473"/>
    <w:rsid w:val="000034A4"/>
    <w:rsid w:val="000035EE"/>
    <w:rsid w:val="00003665"/>
    <w:rsid w:val="0000366E"/>
    <w:rsid w:val="00003885"/>
    <w:rsid w:val="00003E27"/>
    <w:rsid w:val="00003EF9"/>
    <w:rsid w:val="00003FFD"/>
    <w:rsid w:val="00004286"/>
    <w:rsid w:val="0000435C"/>
    <w:rsid w:val="00004402"/>
    <w:rsid w:val="00004690"/>
    <w:rsid w:val="00004952"/>
    <w:rsid w:val="00004F90"/>
    <w:rsid w:val="00004FE1"/>
    <w:rsid w:val="00005078"/>
    <w:rsid w:val="000050D2"/>
    <w:rsid w:val="00005180"/>
    <w:rsid w:val="00005226"/>
    <w:rsid w:val="00005395"/>
    <w:rsid w:val="00005501"/>
    <w:rsid w:val="00005655"/>
    <w:rsid w:val="0000570E"/>
    <w:rsid w:val="0000594B"/>
    <w:rsid w:val="00005B43"/>
    <w:rsid w:val="00006210"/>
    <w:rsid w:val="00006332"/>
    <w:rsid w:val="00006498"/>
    <w:rsid w:val="000069CE"/>
    <w:rsid w:val="00006B73"/>
    <w:rsid w:val="00006F78"/>
    <w:rsid w:val="00007121"/>
    <w:rsid w:val="0000729C"/>
    <w:rsid w:val="00007658"/>
    <w:rsid w:val="000076DD"/>
    <w:rsid w:val="0000780D"/>
    <w:rsid w:val="00007B5C"/>
    <w:rsid w:val="00007DD3"/>
    <w:rsid w:val="00010008"/>
    <w:rsid w:val="00010041"/>
    <w:rsid w:val="00010573"/>
    <w:rsid w:val="00010953"/>
    <w:rsid w:val="00011153"/>
    <w:rsid w:val="000113AC"/>
    <w:rsid w:val="000117A6"/>
    <w:rsid w:val="00011CCC"/>
    <w:rsid w:val="00012209"/>
    <w:rsid w:val="00012791"/>
    <w:rsid w:val="00012F49"/>
    <w:rsid w:val="00012FFC"/>
    <w:rsid w:val="0001300E"/>
    <w:rsid w:val="0001321B"/>
    <w:rsid w:val="0001339D"/>
    <w:rsid w:val="000134A5"/>
    <w:rsid w:val="000135B8"/>
    <w:rsid w:val="00013968"/>
    <w:rsid w:val="00013AE2"/>
    <w:rsid w:val="00013C00"/>
    <w:rsid w:val="000141CD"/>
    <w:rsid w:val="000144ED"/>
    <w:rsid w:val="00014616"/>
    <w:rsid w:val="0001475F"/>
    <w:rsid w:val="000148D6"/>
    <w:rsid w:val="00014EC5"/>
    <w:rsid w:val="000157E6"/>
    <w:rsid w:val="00015A3C"/>
    <w:rsid w:val="00015A57"/>
    <w:rsid w:val="00015A9E"/>
    <w:rsid w:val="00015B12"/>
    <w:rsid w:val="00015BA0"/>
    <w:rsid w:val="00015BFA"/>
    <w:rsid w:val="00015E1E"/>
    <w:rsid w:val="00015E40"/>
    <w:rsid w:val="00015EAF"/>
    <w:rsid w:val="00016115"/>
    <w:rsid w:val="000161F7"/>
    <w:rsid w:val="00016568"/>
    <w:rsid w:val="000166DD"/>
    <w:rsid w:val="00016E03"/>
    <w:rsid w:val="00017358"/>
    <w:rsid w:val="0001737C"/>
    <w:rsid w:val="0001746F"/>
    <w:rsid w:val="00017838"/>
    <w:rsid w:val="00020048"/>
    <w:rsid w:val="00020138"/>
    <w:rsid w:val="00020236"/>
    <w:rsid w:val="00020294"/>
    <w:rsid w:val="0002051B"/>
    <w:rsid w:val="00020AFE"/>
    <w:rsid w:val="00020CD2"/>
    <w:rsid w:val="00020F2A"/>
    <w:rsid w:val="00020FEF"/>
    <w:rsid w:val="00021017"/>
    <w:rsid w:val="00021205"/>
    <w:rsid w:val="00021290"/>
    <w:rsid w:val="00021691"/>
    <w:rsid w:val="000216EC"/>
    <w:rsid w:val="000217B1"/>
    <w:rsid w:val="00021A90"/>
    <w:rsid w:val="00021A9E"/>
    <w:rsid w:val="00021D1B"/>
    <w:rsid w:val="00021E68"/>
    <w:rsid w:val="00022042"/>
    <w:rsid w:val="00022AEE"/>
    <w:rsid w:val="00022E85"/>
    <w:rsid w:val="000231D9"/>
    <w:rsid w:val="0002378A"/>
    <w:rsid w:val="000238F4"/>
    <w:rsid w:val="00023AC1"/>
    <w:rsid w:val="000240B3"/>
    <w:rsid w:val="000242CC"/>
    <w:rsid w:val="0002461B"/>
    <w:rsid w:val="00024B1F"/>
    <w:rsid w:val="00024C62"/>
    <w:rsid w:val="00025329"/>
    <w:rsid w:val="000253DD"/>
    <w:rsid w:val="000254E8"/>
    <w:rsid w:val="0002556A"/>
    <w:rsid w:val="000255A3"/>
    <w:rsid w:val="000256E6"/>
    <w:rsid w:val="000257B4"/>
    <w:rsid w:val="00025B9B"/>
    <w:rsid w:val="00025E8C"/>
    <w:rsid w:val="00025F36"/>
    <w:rsid w:val="00025F6C"/>
    <w:rsid w:val="0002605A"/>
    <w:rsid w:val="00026712"/>
    <w:rsid w:val="0002673E"/>
    <w:rsid w:val="000269AD"/>
    <w:rsid w:val="00026CE1"/>
    <w:rsid w:val="00026D8C"/>
    <w:rsid w:val="00027659"/>
    <w:rsid w:val="00027922"/>
    <w:rsid w:val="00029B16"/>
    <w:rsid w:val="000304EF"/>
    <w:rsid w:val="0003061B"/>
    <w:rsid w:val="0003067C"/>
    <w:rsid w:val="000307A0"/>
    <w:rsid w:val="00030B63"/>
    <w:rsid w:val="00030E34"/>
    <w:rsid w:val="00031077"/>
    <w:rsid w:val="00031615"/>
    <w:rsid w:val="00031752"/>
    <w:rsid w:val="00031832"/>
    <w:rsid w:val="0003190C"/>
    <w:rsid w:val="0003197E"/>
    <w:rsid w:val="0003198E"/>
    <w:rsid w:val="00031A81"/>
    <w:rsid w:val="00031E16"/>
    <w:rsid w:val="00031E45"/>
    <w:rsid w:val="00031E84"/>
    <w:rsid w:val="0003207B"/>
    <w:rsid w:val="000328F3"/>
    <w:rsid w:val="000329F4"/>
    <w:rsid w:val="000332E2"/>
    <w:rsid w:val="000333D6"/>
    <w:rsid w:val="00033536"/>
    <w:rsid w:val="00033950"/>
    <w:rsid w:val="00033C59"/>
    <w:rsid w:val="00033EC8"/>
    <w:rsid w:val="00034196"/>
    <w:rsid w:val="00034B04"/>
    <w:rsid w:val="00034F74"/>
    <w:rsid w:val="00035040"/>
    <w:rsid w:val="000352BF"/>
    <w:rsid w:val="00035CEA"/>
    <w:rsid w:val="00035FF8"/>
    <w:rsid w:val="00036023"/>
    <w:rsid w:val="00036031"/>
    <w:rsid w:val="00036400"/>
    <w:rsid w:val="000365DB"/>
    <w:rsid w:val="00036B66"/>
    <w:rsid w:val="00036E68"/>
    <w:rsid w:val="0003716B"/>
    <w:rsid w:val="0003734B"/>
    <w:rsid w:val="0003735D"/>
    <w:rsid w:val="0003741B"/>
    <w:rsid w:val="000377E2"/>
    <w:rsid w:val="00037E41"/>
    <w:rsid w:val="000400A9"/>
    <w:rsid w:val="0004046E"/>
    <w:rsid w:val="000406C7"/>
    <w:rsid w:val="000407BF"/>
    <w:rsid w:val="0004080F"/>
    <w:rsid w:val="00040943"/>
    <w:rsid w:val="00040A6A"/>
    <w:rsid w:val="00040D16"/>
    <w:rsid w:val="00040E02"/>
    <w:rsid w:val="00040E98"/>
    <w:rsid w:val="000410BD"/>
    <w:rsid w:val="00041620"/>
    <w:rsid w:val="00041687"/>
    <w:rsid w:val="000416AF"/>
    <w:rsid w:val="00041904"/>
    <w:rsid w:val="00041EE3"/>
    <w:rsid w:val="00041F89"/>
    <w:rsid w:val="00042244"/>
    <w:rsid w:val="00042329"/>
    <w:rsid w:val="00042512"/>
    <w:rsid w:val="00042C62"/>
    <w:rsid w:val="0004352B"/>
    <w:rsid w:val="000439B8"/>
    <w:rsid w:val="00043A0A"/>
    <w:rsid w:val="00043A10"/>
    <w:rsid w:val="00043A70"/>
    <w:rsid w:val="00043A8E"/>
    <w:rsid w:val="00043C6D"/>
    <w:rsid w:val="00043E75"/>
    <w:rsid w:val="00043F5E"/>
    <w:rsid w:val="00044911"/>
    <w:rsid w:val="00044B98"/>
    <w:rsid w:val="00044BDD"/>
    <w:rsid w:val="00044E07"/>
    <w:rsid w:val="00044F17"/>
    <w:rsid w:val="00045123"/>
    <w:rsid w:val="000458EF"/>
    <w:rsid w:val="000459C9"/>
    <w:rsid w:val="00045AB4"/>
    <w:rsid w:val="00045CA6"/>
    <w:rsid w:val="00045DC0"/>
    <w:rsid w:val="00045FC6"/>
    <w:rsid w:val="000462D1"/>
    <w:rsid w:val="0004679B"/>
    <w:rsid w:val="000467F3"/>
    <w:rsid w:val="00046C75"/>
    <w:rsid w:val="00046DBA"/>
    <w:rsid w:val="000470FF"/>
    <w:rsid w:val="0004778B"/>
    <w:rsid w:val="000478A7"/>
    <w:rsid w:val="00047935"/>
    <w:rsid w:val="00047E2C"/>
    <w:rsid w:val="00047E80"/>
    <w:rsid w:val="00047EE0"/>
    <w:rsid w:val="0005006A"/>
    <w:rsid w:val="000502F2"/>
    <w:rsid w:val="0005033D"/>
    <w:rsid w:val="0005051B"/>
    <w:rsid w:val="000510C8"/>
    <w:rsid w:val="000511E9"/>
    <w:rsid w:val="000512FD"/>
    <w:rsid w:val="00051553"/>
    <w:rsid w:val="00051701"/>
    <w:rsid w:val="000517BF"/>
    <w:rsid w:val="00051890"/>
    <w:rsid w:val="00051B25"/>
    <w:rsid w:val="00052075"/>
    <w:rsid w:val="00052136"/>
    <w:rsid w:val="00052205"/>
    <w:rsid w:val="00052668"/>
    <w:rsid w:val="000528F2"/>
    <w:rsid w:val="00052B72"/>
    <w:rsid w:val="00052C7B"/>
    <w:rsid w:val="00052FCC"/>
    <w:rsid w:val="00053396"/>
    <w:rsid w:val="0005397A"/>
    <w:rsid w:val="00053A10"/>
    <w:rsid w:val="00053B10"/>
    <w:rsid w:val="00053C42"/>
    <w:rsid w:val="00053DA5"/>
    <w:rsid w:val="00053E6D"/>
    <w:rsid w:val="00053FB3"/>
    <w:rsid w:val="000548CF"/>
    <w:rsid w:val="000548E4"/>
    <w:rsid w:val="000549C6"/>
    <w:rsid w:val="00054AD8"/>
    <w:rsid w:val="00054DED"/>
    <w:rsid w:val="000550B6"/>
    <w:rsid w:val="000553A0"/>
    <w:rsid w:val="00055608"/>
    <w:rsid w:val="00055673"/>
    <w:rsid w:val="000556A4"/>
    <w:rsid w:val="000557C4"/>
    <w:rsid w:val="00055827"/>
    <w:rsid w:val="000559A8"/>
    <w:rsid w:val="000559BB"/>
    <w:rsid w:val="00055EC3"/>
    <w:rsid w:val="000562D2"/>
    <w:rsid w:val="00056767"/>
    <w:rsid w:val="000568EB"/>
    <w:rsid w:val="00056AD4"/>
    <w:rsid w:val="00056C38"/>
    <w:rsid w:val="00056FD7"/>
    <w:rsid w:val="00057166"/>
    <w:rsid w:val="00057361"/>
    <w:rsid w:val="00057BFF"/>
    <w:rsid w:val="00057CD0"/>
    <w:rsid w:val="0005F68E"/>
    <w:rsid w:val="0006020D"/>
    <w:rsid w:val="000603B0"/>
    <w:rsid w:val="000608CC"/>
    <w:rsid w:val="00060A95"/>
    <w:rsid w:val="00060B4C"/>
    <w:rsid w:val="00060C03"/>
    <w:rsid w:val="00060E4E"/>
    <w:rsid w:val="00060FAD"/>
    <w:rsid w:val="00061162"/>
    <w:rsid w:val="00061678"/>
    <w:rsid w:val="000618F5"/>
    <w:rsid w:val="00061AC3"/>
    <w:rsid w:val="00061B2E"/>
    <w:rsid w:val="00061E8E"/>
    <w:rsid w:val="000621CD"/>
    <w:rsid w:val="0006235A"/>
    <w:rsid w:val="000623C5"/>
    <w:rsid w:val="00062618"/>
    <w:rsid w:val="000628A9"/>
    <w:rsid w:val="00062F00"/>
    <w:rsid w:val="000634D2"/>
    <w:rsid w:val="0006396C"/>
    <w:rsid w:val="00063E62"/>
    <w:rsid w:val="00064121"/>
    <w:rsid w:val="000642D5"/>
    <w:rsid w:val="000643AC"/>
    <w:rsid w:val="000645B4"/>
    <w:rsid w:val="00064608"/>
    <w:rsid w:val="00065211"/>
    <w:rsid w:val="00065523"/>
    <w:rsid w:val="000657A0"/>
    <w:rsid w:val="00065A32"/>
    <w:rsid w:val="00065E21"/>
    <w:rsid w:val="00066025"/>
    <w:rsid w:val="00066149"/>
    <w:rsid w:val="000662CF"/>
    <w:rsid w:val="00066565"/>
    <w:rsid w:val="00066586"/>
    <w:rsid w:val="00066814"/>
    <w:rsid w:val="00066A4C"/>
    <w:rsid w:val="00066ACC"/>
    <w:rsid w:val="00067131"/>
    <w:rsid w:val="00067204"/>
    <w:rsid w:val="00067348"/>
    <w:rsid w:val="000674E8"/>
    <w:rsid w:val="000675C5"/>
    <w:rsid w:val="000678DA"/>
    <w:rsid w:val="00067D5F"/>
    <w:rsid w:val="00067F3D"/>
    <w:rsid w:val="00067FF1"/>
    <w:rsid w:val="00070213"/>
    <w:rsid w:val="00070391"/>
    <w:rsid w:val="00070DAC"/>
    <w:rsid w:val="00070F37"/>
    <w:rsid w:val="0007108D"/>
    <w:rsid w:val="000712E7"/>
    <w:rsid w:val="00071447"/>
    <w:rsid w:val="00071C3B"/>
    <w:rsid w:val="00071D08"/>
    <w:rsid w:val="0007214D"/>
    <w:rsid w:val="00072166"/>
    <w:rsid w:val="00072391"/>
    <w:rsid w:val="00072C28"/>
    <w:rsid w:val="00072E8F"/>
    <w:rsid w:val="00073074"/>
    <w:rsid w:val="000731CC"/>
    <w:rsid w:val="0007347C"/>
    <w:rsid w:val="000735D5"/>
    <w:rsid w:val="000739FC"/>
    <w:rsid w:val="00073AEC"/>
    <w:rsid w:val="00073B61"/>
    <w:rsid w:val="00074A5C"/>
    <w:rsid w:val="00074E70"/>
    <w:rsid w:val="0007547F"/>
    <w:rsid w:val="000754EE"/>
    <w:rsid w:val="00075818"/>
    <w:rsid w:val="00075A26"/>
    <w:rsid w:val="00075DCD"/>
    <w:rsid w:val="00075E24"/>
    <w:rsid w:val="000761D2"/>
    <w:rsid w:val="0007628C"/>
    <w:rsid w:val="000767A7"/>
    <w:rsid w:val="00076CA4"/>
    <w:rsid w:val="00076EC6"/>
    <w:rsid w:val="000770FB"/>
    <w:rsid w:val="00077573"/>
    <w:rsid w:val="00077717"/>
    <w:rsid w:val="0007790F"/>
    <w:rsid w:val="00077DF6"/>
    <w:rsid w:val="00077E85"/>
    <w:rsid w:val="00077E9E"/>
    <w:rsid w:val="0008035B"/>
    <w:rsid w:val="00080430"/>
    <w:rsid w:val="000806D9"/>
    <w:rsid w:val="000806FE"/>
    <w:rsid w:val="000809DD"/>
    <w:rsid w:val="00080A82"/>
    <w:rsid w:val="00080D56"/>
    <w:rsid w:val="00080E33"/>
    <w:rsid w:val="000815AE"/>
    <w:rsid w:val="000815C3"/>
    <w:rsid w:val="0008191E"/>
    <w:rsid w:val="00081A28"/>
    <w:rsid w:val="000820E0"/>
    <w:rsid w:val="0008247F"/>
    <w:rsid w:val="00082C66"/>
    <w:rsid w:val="00082C7D"/>
    <w:rsid w:val="0008316B"/>
    <w:rsid w:val="000833D3"/>
    <w:rsid w:val="00083865"/>
    <w:rsid w:val="000842D9"/>
    <w:rsid w:val="000845BF"/>
    <w:rsid w:val="000846F8"/>
    <w:rsid w:val="00084727"/>
    <w:rsid w:val="0008472C"/>
    <w:rsid w:val="00084749"/>
    <w:rsid w:val="00084B0F"/>
    <w:rsid w:val="00084B66"/>
    <w:rsid w:val="00084BFE"/>
    <w:rsid w:val="00084E84"/>
    <w:rsid w:val="000850B0"/>
    <w:rsid w:val="0008535A"/>
    <w:rsid w:val="00085D6D"/>
    <w:rsid w:val="00085E1E"/>
    <w:rsid w:val="00085E7C"/>
    <w:rsid w:val="00086461"/>
    <w:rsid w:val="0008691C"/>
    <w:rsid w:val="00086A82"/>
    <w:rsid w:val="00087023"/>
    <w:rsid w:val="0008703D"/>
    <w:rsid w:val="000876C3"/>
    <w:rsid w:val="000878C8"/>
    <w:rsid w:val="00087A34"/>
    <w:rsid w:val="00087CE7"/>
    <w:rsid w:val="00087D9E"/>
    <w:rsid w:val="0008D36B"/>
    <w:rsid w:val="00090E13"/>
    <w:rsid w:val="00090E45"/>
    <w:rsid w:val="000910A4"/>
    <w:rsid w:val="000910D7"/>
    <w:rsid w:val="00091133"/>
    <w:rsid w:val="000911B6"/>
    <w:rsid w:val="00091288"/>
    <w:rsid w:val="00091898"/>
    <w:rsid w:val="00091976"/>
    <w:rsid w:val="00091D65"/>
    <w:rsid w:val="00091EF3"/>
    <w:rsid w:val="0009208E"/>
    <w:rsid w:val="000922D9"/>
    <w:rsid w:val="00092339"/>
    <w:rsid w:val="000923B8"/>
    <w:rsid w:val="000925C6"/>
    <w:rsid w:val="000928C2"/>
    <w:rsid w:val="00092B8C"/>
    <w:rsid w:val="00092C8A"/>
    <w:rsid w:val="00092CAC"/>
    <w:rsid w:val="00092F9C"/>
    <w:rsid w:val="00093094"/>
    <w:rsid w:val="00093148"/>
    <w:rsid w:val="00093748"/>
    <w:rsid w:val="00093932"/>
    <w:rsid w:val="000939B5"/>
    <w:rsid w:val="00093BA2"/>
    <w:rsid w:val="00093E65"/>
    <w:rsid w:val="00094048"/>
    <w:rsid w:val="0009416A"/>
    <w:rsid w:val="000942E1"/>
    <w:rsid w:val="00094615"/>
    <w:rsid w:val="00094807"/>
    <w:rsid w:val="00094DD5"/>
    <w:rsid w:val="0009502D"/>
    <w:rsid w:val="00095290"/>
    <w:rsid w:val="0009554C"/>
    <w:rsid w:val="0009582E"/>
    <w:rsid w:val="0009588E"/>
    <w:rsid w:val="00095B28"/>
    <w:rsid w:val="00095FF5"/>
    <w:rsid w:val="000962D5"/>
    <w:rsid w:val="000969DC"/>
    <w:rsid w:val="00096C7B"/>
    <w:rsid w:val="00096D23"/>
    <w:rsid w:val="00097319"/>
    <w:rsid w:val="0009789C"/>
    <w:rsid w:val="00097ED0"/>
    <w:rsid w:val="000A058A"/>
    <w:rsid w:val="000A081F"/>
    <w:rsid w:val="000A086D"/>
    <w:rsid w:val="000A0930"/>
    <w:rsid w:val="000A0CD1"/>
    <w:rsid w:val="000A1022"/>
    <w:rsid w:val="000A1252"/>
    <w:rsid w:val="000A1339"/>
    <w:rsid w:val="000A13E3"/>
    <w:rsid w:val="000A1481"/>
    <w:rsid w:val="000A15D3"/>
    <w:rsid w:val="000A15D7"/>
    <w:rsid w:val="000A1963"/>
    <w:rsid w:val="000A1AD3"/>
    <w:rsid w:val="000A1B7C"/>
    <w:rsid w:val="000A1D02"/>
    <w:rsid w:val="000A2117"/>
    <w:rsid w:val="000A212F"/>
    <w:rsid w:val="000A246F"/>
    <w:rsid w:val="000A24AC"/>
    <w:rsid w:val="000A24EB"/>
    <w:rsid w:val="000A252C"/>
    <w:rsid w:val="000A2566"/>
    <w:rsid w:val="000A2841"/>
    <w:rsid w:val="000A295F"/>
    <w:rsid w:val="000A2A77"/>
    <w:rsid w:val="000A2B7B"/>
    <w:rsid w:val="000A2FE1"/>
    <w:rsid w:val="000A2FED"/>
    <w:rsid w:val="000A3632"/>
    <w:rsid w:val="000A37E0"/>
    <w:rsid w:val="000A3815"/>
    <w:rsid w:val="000A393A"/>
    <w:rsid w:val="000A3C12"/>
    <w:rsid w:val="000A3C89"/>
    <w:rsid w:val="000A3D41"/>
    <w:rsid w:val="000A413A"/>
    <w:rsid w:val="000A45F4"/>
    <w:rsid w:val="000A4640"/>
    <w:rsid w:val="000A48C0"/>
    <w:rsid w:val="000A48ED"/>
    <w:rsid w:val="000A4A1E"/>
    <w:rsid w:val="000A4ABF"/>
    <w:rsid w:val="000A4F3D"/>
    <w:rsid w:val="000A500F"/>
    <w:rsid w:val="000A5165"/>
    <w:rsid w:val="000A5484"/>
    <w:rsid w:val="000A56F2"/>
    <w:rsid w:val="000A5818"/>
    <w:rsid w:val="000A5ADB"/>
    <w:rsid w:val="000A6152"/>
    <w:rsid w:val="000A6373"/>
    <w:rsid w:val="000A64A2"/>
    <w:rsid w:val="000A6704"/>
    <w:rsid w:val="000A70BD"/>
    <w:rsid w:val="000A7466"/>
    <w:rsid w:val="000A7890"/>
    <w:rsid w:val="000A7B9E"/>
    <w:rsid w:val="000A7D15"/>
    <w:rsid w:val="000A7DB4"/>
    <w:rsid w:val="000AF252"/>
    <w:rsid w:val="000B0311"/>
    <w:rsid w:val="000B03CB"/>
    <w:rsid w:val="000B0963"/>
    <w:rsid w:val="000B0F0A"/>
    <w:rsid w:val="000B0FA5"/>
    <w:rsid w:val="000B0FD0"/>
    <w:rsid w:val="000B13A8"/>
    <w:rsid w:val="000B1861"/>
    <w:rsid w:val="000B1DF5"/>
    <w:rsid w:val="000B2297"/>
    <w:rsid w:val="000B24D7"/>
    <w:rsid w:val="000B284C"/>
    <w:rsid w:val="000B2BC5"/>
    <w:rsid w:val="000B3114"/>
    <w:rsid w:val="000B3159"/>
    <w:rsid w:val="000B31CC"/>
    <w:rsid w:val="000B31FA"/>
    <w:rsid w:val="000B32EA"/>
    <w:rsid w:val="000B340F"/>
    <w:rsid w:val="000B3423"/>
    <w:rsid w:val="000B348A"/>
    <w:rsid w:val="000B3BEB"/>
    <w:rsid w:val="000B3C24"/>
    <w:rsid w:val="000B3F7D"/>
    <w:rsid w:val="000B4085"/>
    <w:rsid w:val="000B42F0"/>
    <w:rsid w:val="000B4426"/>
    <w:rsid w:val="000B44B5"/>
    <w:rsid w:val="000B48D8"/>
    <w:rsid w:val="000B4993"/>
    <w:rsid w:val="000B4D92"/>
    <w:rsid w:val="000B5039"/>
    <w:rsid w:val="000B5730"/>
    <w:rsid w:val="000B5787"/>
    <w:rsid w:val="000B58FD"/>
    <w:rsid w:val="000B5923"/>
    <w:rsid w:val="000B607F"/>
    <w:rsid w:val="000B679B"/>
    <w:rsid w:val="000B6984"/>
    <w:rsid w:val="000B7037"/>
    <w:rsid w:val="000B7296"/>
    <w:rsid w:val="000B72B4"/>
    <w:rsid w:val="000B7357"/>
    <w:rsid w:val="000B7832"/>
    <w:rsid w:val="000B7A7C"/>
    <w:rsid w:val="000B7B2D"/>
    <w:rsid w:val="000BC39E"/>
    <w:rsid w:val="000BF9AB"/>
    <w:rsid w:val="000C0195"/>
    <w:rsid w:val="000C02CF"/>
    <w:rsid w:val="000C0362"/>
    <w:rsid w:val="000C126A"/>
    <w:rsid w:val="000C14E8"/>
    <w:rsid w:val="000C1785"/>
    <w:rsid w:val="000C1972"/>
    <w:rsid w:val="000C1F0C"/>
    <w:rsid w:val="000C1F7E"/>
    <w:rsid w:val="000C2155"/>
    <w:rsid w:val="000C21A9"/>
    <w:rsid w:val="000C22DF"/>
    <w:rsid w:val="000C25E6"/>
    <w:rsid w:val="000C287D"/>
    <w:rsid w:val="000C28BF"/>
    <w:rsid w:val="000C3161"/>
    <w:rsid w:val="000C340B"/>
    <w:rsid w:val="000C3478"/>
    <w:rsid w:val="000C3734"/>
    <w:rsid w:val="000C38DA"/>
    <w:rsid w:val="000C392A"/>
    <w:rsid w:val="000C434A"/>
    <w:rsid w:val="000C44D5"/>
    <w:rsid w:val="000C4611"/>
    <w:rsid w:val="000C461C"/>
    <w:rsid w:val="000C46F9"/>
    <w:rsid w:val="000C479A"/>
    <w:rsid w:val="000C47AF"/>
    <w:rsid w:val="000C48BD"/>
    <w:rsid w:val="000C5410"/>
    <w:rsid w:val="000C5557"/>
    <w:rsid w:val="000C5A46"/>
    <w:rsid w:val="000C5DF5"/>
    <w:rsid w:val="000C5E30"/>
    <w:rsid w:val="000C5F7E"/>
    <w:rsid w:val="000C60DA"/>
    <w:rsid w:val="000C6641"/>
    <w:rsid w:val="000C69D1"/>
    <w:rsid w:val="000C69E7"/>
    <w:rsid w:val="000C6B8F"/>
    <w:rsid w:val="000C6DF3"/>
    <w:rsid w:val="000C6DF9"/>
    <w:rsid w:val="000C6F48"/>
    <w:rsid w:val="000C6F55"/>
    <w:rsid w:val="000C7926"/>
    <w:rsid w:val="000C7B3E"/>
    <w:rsid w:val="000C7DDB"/>
    <w:rsid w:val="000D02B3"/>
    <w:rsid w:val="000D0335"/>
    <w:rsid w:val="000D0468"/>
    <w:rsid w:val="000D0E86"/>
    <w:rsid w:val="000D100A"/>
    <w:rsid w:val="000D156B"/>
    <w:rsid w:val="000D1614"/>
    <w:rsid w:val="000D1D3E"/>
    <w:rsid w:val="000D1DED"/>
    <w:rsid w:val="000D1FEE"/>
    <w:rsid w:val="000D204A"/>
    <w:rsid w:val="000D2232"/>
    <w:rsid w:val="000D2556"/>
    <w:rsid w:val="000D277C"/>
    <w:rsid w:val="000D2B10"/>
    <w:rsid w:val="000D2B33"/>
    <w:rsid w:val="000D2DB3"/>
    <w:rsid w:val="000D2E2B"/>
    <w:rsid w:val="000D2F0D"/>
    <w:rsid w:val="000D30C5"/>
    <w:rsid w:val="000D3896"/>
    <w:rsid w:val="000D393B"/>
    <w:rsid w:val="000D3C08"/>
    <w:rsid w:val="000D3C47"/>
    <w:rsid w:val="000D3C9E"/>
    <w:rsid w:val="000D402A"/>
    <w:rsid w:val="000D4062"/>
    <w:rsid w:val="000D41E2"/>
    <w:rsid w:val="000D427F"/>
    <w:rsid w:val="000D4382"/>
    <w:rsid w:val="000D47C5"/>
    <w:rsid w:val="000D489A"/>
    <w:rsid w:val="000D4971"/>
    <w:rsid w:val="000D4E54"/>
    <w:rsid w:val="000D4EC3"/>
    <w:rsid w:val="000D4EC6"/>
    <w:rsid w:val="000D52B7"/>
    <w:rsid w:val="000D5635"/>
    <w:rsid w:val="000D5689"/>
    <w:rsid w:val="000D57E5"/>
    <w:rsid w:val="000D5C13"/>
    <w:rsid w:val="000D5E86"/>
    <w:rsid w:val="000D5EB3"/>
    <w:rsid w:val="000D628D"/>
    <w:rsid w:val="000D62BF"/>
    <w:rsid w:val="000D64F2"/>
    <w:rsid w:val="000D6CAD"/>
    <w:rsid w:val="000D6D23"/>
    <w:rsid w:val="000D6F3C"/>
    <w:rsid w:val="000D73A0"/>
    <w:rsid w:val="000D7403"/>
    <w:rsid w:val="000D7415"/>
    <w:rsid w:val="000D7451"/>
    <w:rsid w:val="000D7482"/>
    <w:rsid w:val="000D75F2"/>
    <w:rsid w:val="000D762E"/>
    <w:rsid w:val="000D7B04"/>
    <w:rsid w:val="000D7BE7"/>
    <w:rsid w:val="000D7E49"/>
    <w:rsid w:val="000D869D"/>
    <w:rsid w:val="000E0236"/>
    <w:rsid w:val="000E03C2"/>
    <w:rsid w:val="000E04A8"/>
    <w:rsid w:val="000E0E78"/>
    <w:rsid w:val="000E1081"/>
    <w:rsid w:val="000E13AA"/>
    <w:rsid w:val="000E185A"/>
    <w:rsid w:val="000E188C"/>
    <w:rsid w:val="000E1A9F"/>
    <w:rsid w:val="000E1FEF"/>
    <w:rsid w:val="000E2102"/>
    <w:rsid w:val="000E2359"/>
    <w:rsid w:val="000E23D0"/>
    <w:rsid w:val="000E2A27"/>
    <w:rsid w:val="000E3483"/>
    <w:rsid w:val="000E3E00"/>
    <w:rsid w:val="000E4043"/>
    <w:rsid w:val="000E4240"/>
    <w:rsid w:val="000E426A"/>
    <w:rsid w:val="000E42EE"/>
    <w:rsid w:val="000E4B58"/>
    <w:rsid w:val="000E4BD6"/>
    <w:rsid w:val="000E4E8C"/>
    <w:rsid w:val="000E5061"/>
    <w:rsid w:val="000E5117"/>
    <w:rsid w:val="000E5247"/>
    <w:rsid w:val="000E52CE"/>
    <w:rsid w:val="000E5332"/>
    <w:rsid w:val="000E536E"/>
    <w:rsid w:val="000E53AB"/>
    <w:rsid w:val="000E55B5"/>
    <w:rsid w:val="000E570F"/>
    <w:rsid w:val="000E5711"/>
    <w:rsid w:val="000E58B4"/>
    <w:rsid w:val="000E5A75"/>
    <w:rsid w:val="000E5D8A"/>
    <w:rsid w:val="000E5DA1"/>
    <w:rsid w:val="000E60F0"/>
    <w:rsid w:val="000E622B"/>
    <w:rsid w:val="000E62F7"/>
    <w:rsid w:val="000E6666"/>
    <w:rsid w:val="000E6D2A"/>
    <w:rsid w:val="000E6E94"/>
    <w:rsid w:val="000E6EA1"/>
    <w:rsid w:val="000E761B"/>
    <w:rsid w:val="000E79C5"/>
    <w:rsid w:val="000E7FCA"/>
    <w:rsid w:val="000E80F3"/>
    <w:rsid w:val="000ED7E2"/>
    <w:rsid w:val="000EF29A"/>
    <w:rsid w:val="000F0597"/>
    <w:rsid w:val="000F05FB"/>
    <w:rsid w:val="000F069B"/>
    <w:rsid w:val="000F08EC"/>
    <w:rsid w:val="000F08F0"/>
    <w:rsid w:val="000F0BE5"/>
    <w:rsid w:val="000F0D61"/>
    <w:rsid w:val="000F0DA8"/>
    <w:rsid w:val="000F0DDA"/>
    <w:rsid w:val="000F0EFD"/>
    <w:rsid w:val="000F1657"/>
    <w:rsid w:val="000F1AC2"/>
    <w:rsid w:val="000F1D55"/>
    <w:rsid w:val="000F1F9F"/>
    <w:rsid w:val="000F20EC"/>
    <w:rsid w:val="000F2200"/>
    <w:rsid w:val="000F2452"/>
    <w:rsid w:val="000F24DB"/>
    <w:rsid w:val="000F2652"/>
    <w:rsid w:val="000F2823"/>
    <w:rsid w:val="000F286D"/>
    <w:rsid w:val="000F2AE9"/>
    <w:rsid w:val="000F2AEF"/>
    <w:rsid w:val="000F2F0D"/>
    <w:rsid w:val="000F3088"/>
    <w:rsid w:val="000F33EC"/>
    <w:rsid w:val="000F3714"/>
    <w:rsid w:val="000F3CA0"/>
    <w:rsid w:val="000F3DAF"/>
    <w:rsid w:val="000F3DBB"/>
    <w:rsid w:val="000F3E37"/>
    <w:rsid w:val="000F3FCD"/>
    <w:rsid w:val="000F4003"/>
    <w:rsid w:val="000F4066"/>
    <w:rsid w:val="000F41EE"/>
    <w:rsid w:val="000F461F"/>
    <w:rsid w:val="000F48B2"/>
    <w:rsid w:val="000F4938"/>
    <w:rsid w:val="000F4956"/>
    <w:rsid w:val="000F4A59"/>
    <w:rsid w:val="000F576D"/>
    <w:rsid w:val="000F5903"/>
    <w:rsid w:val="000F6514"/>
    <w:rsid w:val="000F6583"/>
    <w:rsid w:val="000F6A22"/>
    <w:rsid w:val="000F6F79"/>
    <w:rsid w:val="000F6FB4"/>
    <w:rsid w:val="000F708B"/>
    <w:rsid w:val="000F724E"/>
    <w:rsid w:val="000F78B9"/>
    <w:rsid w:val="000F79F8"/>
    <w:rsid w:val="000F7AA3"/>
    <w:rsid w:val="000F7C8C"/>
    <w:rsid w:val="00100042"/>
    <w:rsid w:val="001000AB"/>
    <w:rsid w:val="001002A8"/>
    <w:rsid w:val="00100325"/>
    <w:rsid w:val="001004D6"/>
    <w:rsid w:val="001008A5"/>
    <w:rsid w:val="001008C1"/>
    <w:rsid w:val="00100A10"/>
    <w:rsid w:val="00100DAA"/>
    <w:rsid w:val="00101143"/>
    <w:rsid w:val="001014B4"/>
    <w:rsid w:val="001017C7"/>
    <w:rsid w:val="001018D3"/>
    <w:rsid w:val="00102281"/>
    <w:rsid w:val="00102623"/>
    <w:rsid w:val="001027A9"/>
    <w:rsid w:val="00102862"/>
    <w:rsid w:val="00102AB6"/>
    <w:rsid w:val="00102D5B"/>
    <w:rsid w:val="00102EBF"/>
    <w:rsid w:val="001030F6"/>
    <w:rsid w:val="0010320A"/>
    <w:rsid w:val="0010360B"/>
    <w:rsid w:val="00103621"/>
    <w:rsid w:val="00103855"/>
    <w:rsid w:val="00103CEA"/>
    <w:rsid w:val="00103D44"/>
    <w:rsid w:val="00103E3C"/>
    <w:rsid w:val="00103E9E"/>
    <w:rsid w:val="0010473B"/>
    <w:rsid w:val="00104889"/>
    <w:rsid w:val="00104EF5"/>
    <w:rsid w:val="001050D6"/>
    <w:rsid w:val="00105333"/>
    <w:rsid w:val="00105364"/>
    <w:rsid w:val="00105976"/>
    <w:rsid w:val="00105CA3"/>
    <w:rsid w:val="00105DB0"/>
    <w:rsid w:val="00106814"/>
    <w:rsid w:val="00106A75"/>
    <w:rsid w:val="00107127"/>
    <w:rsid w:val="001073D7"/>
    <w:rsid w:val="001075EB"/>
    <w:rsid w:val="001077A8"/>
    <w:rsid w:val="00107B65"/>
    <w:rsid w:val="0010B42A"/>
    <w:rsid w:val="001103A1"/>
    <w:rsid w:val="001105FE"/>
    <w:rsid w:val="0011077F"/>
    <w:rsid w:val="001108E4"/>
    <w:rsid w:val="00110909"/>
    <w:rsid w:val="00110AE5"/>
    <w:rsid w:val="00110E18"/>
    <w:rsid w:val="001110F3"/>
    <w:rsid w:val="001114E3"/>
    <w:rsid w:val="00111637"/>
    <w:rsid w:val="0011196D"/>
    <w:rsid w:val="00111A47"/>
    <w:rsid w:val="00111D86"/>
    <w:rsid w:val="00111FE8"/>
    <w:rsid w:val="0011214A"/>
    <w:rsid w:val="001121EF"/>
    <w:rsid w:val="001124FB"/>
    <w:rsid w:val="00112586"/>
    <w:rsid w:val="00112A3F"/>
    <w:rsid w:val="00112A73"/>
    <w:rsid w:val="00112AD7"/>
    <w:rsid w:val="001135C6"/>
    <w:rsid w:val="001137B5"/>
    <w:rsid w:val="00113986"/>
    <w:rsid w:val="00113BDB"/>
    <w:rsid w:val="00113BF4"/>
    <w:rsid w:val="00113C2C"/>
    <w:rsid w:val="00114264"/>
    <w:rsid w:val="001142C3"/>
    <w:rsid w:val="001142F0"/>
    <w:rsid w:val="00114C09"/>
    <w:rsid w:val="00114C24"/>
    <w:rsid w:val="001152CE"/>
    <w:rsid w:val="0011532D"/>
    <w:rsid w:val="001154E0"/>
    <w:rsid w:val="00115883"/>
    <w:rsid w:val="00115E6C"/>
    <w:rsid w:val="00115F6D"/>
    <w:rsid w:val="00116355"/>
    <w:rsid w:val="001164B8"/>
    <w:rsid w:val="00116769"/>
    <w:rsid w:val="00116798"/>
    <w:rsid w:val="00116BD9"/>
    <w:rsid w:val="00116C3F"/>
    <w:rsid w:val="00116C60"/>
    <w:rsid w:val="00116EFB"/>
    <w:rsid w:val="00116FBC"/>
    <w:rsid w:val="00117102"/>
    <w:rsid w:val="0011711B"/>
    <w:rsid w:val="001172C3"/>
    <w:rsid w:val="001173F3"/>
    <w:rsid w:val="00117A8F"/>
    <w:rsid w:val="00117AFE"/>
    <w:rsid w:val="00117B21"/>
    <w:rsid w:val="00117BF7"/>
    <w:rsid w:val="00117C3C"/>
    <w:rsid w:val="00117DD8"/>
    <w:rsid w:val="00117E27"/>
    <w:rsid w:val="00117EDD"/>
    <w:rsid w:val="00120090"/>
    <w:rsid w:val="00120218"/>
    <w:rsid w:val="001202CD"/>
    <w:rsid w:val="0012068B"/>
    <w:rsid w:val="00120ADC"/>
    <w:rsid w:val="00120B01"/>
    <w:rsid w:val="001210D7"/>
    <w:rsid w:val="001211DA"/>
    <w:rsid w:val="001212CD"/>
    <w:rsid w:val="001214F6"/>
    <w:rsid w:val="00121935"/>
    <w:rsid w:val="00121B12"/>
    <w:rsid w:val="00121EF4"/>
    <w:rsid w:val="001222F6"/>
    <w:rsid w:val="001223A0"/>
    <w:rsid w:val="00122657"/>
    <w:rsid w:val="00122B48"/>
    <w:rsid w:val="00122C86"/>
    <w:rsid w:val="0012398A"/>
    <w:rsid w:val="00123CC6"/>
    <w:rsid w:val="00123D81"/>
    <w:rsid w:val="00123DF1"/>
    <w:rsid w:val="00124018"/>
    <w:rsid w:val="001244DA"/>
    <w:rsid w:val="00124612"/>
    <w:rsid w:val="001246C0"/>
    <w:rsid w:val="001249B7"/>
    <w:rsid w:val="00124A3B"/>
    <w:rsid w:val="00124FD7"/>
    <w:rsid w:val="001250D9"/>
    <w:rsid w:val="001258AC"/>
    <w:rsid w:val="00125CF8"/>
    <w:rsid w:val="00125EAB"/>
    <w:rsid w:val="00126EE5"/>
    <w:rsid w:val="001272B7"/>
    <w:rsid w:val="00127355"/>
    <w:rsid w:val="001274AF"/>
    <w:rsid w:val="001275AF"/>
    <w:rsid w:val="001275EF"/>
    <w:rsid w:val="00127650"/>
    <w:rsid w:val="001279DA"/>
    <w:rsid w:val="00127A8E"/>
    <w:rsid w:val="00127CE7"/>
    <w:rsid w:val="00127EA7"/>
    <w:rsid w:val="00127F20"/>
    <w:rsid w:val="0013007B"/>
    <w:rsid w:val="00130482"/>
    <w:rsid w:val="001305F6"/>
    <w:rsid w:val="00130B08"/>
    <w:rsid w:val="00131221"/>
    <w:rsid w:val="00131268"/>
    <w:rsid w:val="001312F2"/>
    <w:rsid w:val="00131450"/>
    <w:rsid w:val="00131927"/>
    <w:rsid w:val="00131D46"/>
    <w:rsid w:val="00131D73"/>
    <w:rsid w:val="001322D0"/>
    <w:rsid w:val="001322DD"/>
    <w:rsid w:val="001329AD"/>
    <w:rsid w:val="00132A3C"/>
    <w:rsid w:val="00132CDA"/>
    <w:rsid w:val="00133070"/>
    <w:rsid w:val="001330C3"/>
    <w:rsid w:val="0013351A"/>
    <w:rsid w:val="00133BC7"/>
    <w:rsid w:val="0013403B"/>
    <w:rsid w:val="00134142"/>
    <w:rsid w:val="001343DA"/>
    <w:rsid w:val="00134562"/>
    <w:rsid w:val="00134696"/>
    <w:rsid w:val="001347A3"/>
    <w:rsid w:val="00134AE9"/>
    <w:rsid w:val="00134C1C"/>
    <w:rsid w:val="00134EE8"/>
    <w:rsid w:val="00135224"/>
    <w:rsid w:val="001352E1"/>
    <w:rsid w:val="001357E0"/>
    <w:rsid w:val="00135CAC"/>
    <w:rsid w:val="00135DEA"/>
    <w:rsid w:val="00135E79"/>
    <w:rsid w:val="0013604F"/>
    <w:rsid w:val="0013616A"/>
    <w:rsid w:val="001361E3"/>
    <w:rsid w:val="001362DF"/>
    <w:rsid w:val="00136463"/>
    <w:rsid w:val="001364E8"/>
    <w:rsid w:val="00136532"/>
    <w:rsid w:val="001366BF"/>
    <w:rsid w:val="001369CC"/>
    <w:rsid w:val="00136AA9"/>
    <w:rsid w:val="00137278"/>
    <w:rsid w:val="00137358"/>
    <w:rsid w:val="001373A5"/>
    <w:rsid w:val="001373F6"/>
    <w:rsid w:val="00137922"/>
    <w:rsid w:val="00137D13"/>
    <w:rsid w:val="00137D65"/>
    <w:rsid w:val="00137E09"/>
    <w:rsid w:val="001392F1"/>
    <w:rsid w:val="001400E6"/>
    <w:rsid w:val="001402C3"/>
    <w:rsid w:val="001409D2"/>
    <w:rsid w:val="00140CB0"/>
    <w:rsid w:val="0014153C"/>
    <w:rsid w:val="001417B9"/>
    <w:rsid w:val="00141B0D"/>
    <w:rsid w:val="00141C24"/>
    <w:rsid w:val="00141C8F"/>
    <w:rsid w:val="00142125"/>
    <w:rsid w:val="00142144"/>
    <w:rsid w:val="00142237"/>
    <w:rsid w:val="0014237F"/>
    <w:rsid w:val="00142408"/>
    <w:rsid w:val="00143053"/>
    <w:rsid w:val="001430E7"/>
    <w:rsid w:val="0014353F"/>
    <w:rsid w:val="001435CD"/>
    <w:rsid w:val="00143601"/>
    <w:rsid w:val="00143630"/>
    <w:rsid w:val="00143700"/>
    <w:rsid w:val="00143C62"/>
    <w:rsid w:val="00143CE1"/>
    <w:rsid w:val="00143D41"/>
    <w:rsid w:val="00143DBD"/>
    <w:rsid w:val="001441C6"/>
    <w:rsid w:val="001443F5"/>
    <w:rsid w:val="0014447B"/>
    <w:rsid w:val="0014456A"/>
    <w:rsid w:val="0014458E"/>
    <w:rsid w:val="00144912"/>
    <w:rsid w:val="00144CBA"/>
    <w:rsid w:val="00144EB1"/>
    <w:rsid w:val="001451FD"/>
    <w:rsid w:val="00145387"/>
    <w:rsid w:val="001453F7"/>
    <w:rsid w:val="00145A8C"/>
    <w:rsid w:val="00145B41"/>
    <w:rsid w:val="00146DF9"/>
    <w:rsid w:val="00147002"/>
    <w:rsid w:val="00147040"/>
    <w:rsid w:val="00147101"/>
    <w:rsid w:val="0014719E"/>
    <w:rsid w:val="001472E7"/>
    <w:rsid w:val="001474B0"/>
    <w:rsid w:val="00147709"/>
    <w:rsid w:val="00147A5D"/>
    <w:rsid w:val="00147B6C"/>
    <w:rsid w:val="00147C35"/>
    <w:rsid w:val="00147CB7"/>
    <w:rsid w:val="00147EE9"/>
    <w:rsid w:val="00147FA9"/>
    <w:rsid w:val="001503B1"/>
    <w:rsid w:val="001507E3"/>
    <w:rsid w:val="0015097F"/>
    <w:rsid w:val="00150A12"/>
    <w:rsid w:val="00150B27"/>
    <w:rsid w:val="00150D2E"/>
    <w:rsid w:val="00150D97"/>
    <w:rsid w:val="00151125"/>
    <w:rsid w:val="001512F4"/>
    <w:rsid w:val="001515A7"/>
    <w:rsid w:val="00151D37"/>
    <w:rsid w:val="00151FBC"/>
    <w:rsid w:val="0015217A"/>
    <w:rsid w:val="001523C3"/>
    <w:rsid w:val="001526C0"/>
    <w:rsid w:val="00152705"/>
    <w:rsid w:val="0015283B"/>
    <w:rsid w:val="00152BFB"/>
    <w:rsid w:val="00152CEA"/>
    <w:rsid w:val="00152D72"/>
    <w:rsid w:val="00152D9D"/>
    <w:rsid w:val="00152E08"/>
    <w:rsid w:val="00152EC4"/>
    <w:rsid w:val="00152F94"/>
    <w:rsid w:val="00152FE5"/>
    <w:rsid w:val="0015303A"/>
    <w:rsid w:val="001536E2"/>
    <w:rsid w:val="00153756"/>
    <w:rsid w:val="001537E4"/>
    <w:rsid w:val="00153946"/>
    <w:rsid w:val="00153D83"/>
    <w:rsid w:val="001544F6"/>
    <w:rsid w:val="00154534"/>
    <w:rsid w:val="001545ED"/>
    <w:rsid w:val="00154612"/>
    <w:rsid w:val="001546EF"/>
    <w:rsid w:val="00154D79"/>
    <w:rsid w:val="00154FC0"/>
    <w:rsid w:val="00155021"/>
    <w:rsid w:val="001552D3"/>
    <w:rsid w:val="00155566"/>
    <w:rsid w:val="00155891"/>
    <w:rsid w:val="00155CB7"/>
    <w:rsid w:val="00155DAF"/>
    <w:rsid w:val="0015600A"/>
    <w:rsid w:val="00156268"/>
    <w:rsid w:val="00156404"/>
    <w:rsid w:val="0015644B"/>
    <w:rsid w:val="00156974"/>
    <w:rsid w:val="0015698B"/>
    <w:rsid w:val="001569EE"/>
    <w:rsid w:val="00156DA9"/>
    <w:rsid w:val="00156E46"/>
    <w:rsid w:val="00157187"/>
    <w:rsid w:val="001574A3"/>
    <w:rsid w:val="0015780A"/>
    <w:rsid w:val="00157EEF"/>
    <w:rsid w:val="001600A6"/>
    <w:rsid w:val="001602A2"/>
    <w:rsid w:val="00160427"/>
    <w:rsid w:val="001604AE"/>
    <w:rsid w:val="00160748"/>
    <w:rsid w:val="001607EF"/>
    <w:rsid w:val="00160994"/>
    <w:rsid w:val="00160F27"/>
    <w:rsid w:val="00161117"/>
    <w:rsid w:val="001611C2"/>
    <w:rsid w:val="0016135C"/>
    <w:rsid w:val="00161423"/>
    <w:rsid w:val="00161A68"/>
    <w:rsid w:val="00161D55"/>
    <w:rsid w:val="00161ED8"/>
    <w:rsid w:val="001621B5"/>
    <w:rsid w:val="00162523"/>
    <w:rsid w:val="00162569"/>
    <w:rsid w:val="00162583"/>
    <w:rsid w:val="00162837"/>
    <w:rsid w:val="00162873"/>
    <w:rsid w:val="00162AB2"/>
    <w:rsid w:val="00162BB5"/>
    <w:rsid w:val="00162D8E"/>
    <w:rsid w:val="001636DC"/>
    <w:rsid w:val="001637B2"/>
    <w:rsid w:val="00163814"/>
    <w:rsid w:val="00163DD2"/>
    <w:rsid w:val="00164206"/>
    <w:rsid w:val="00164372"/>
    <w:rsid w:val="00164383"/>
    <w:rsid w:val="001643FF"/>
    <w:rsid w:val="00164477"/>
    <w:rsid w:val="00164841"/>
    <w:rsid w:val="00164BCC"/>
    <w:rsid w:val="00164BFF"/>
    <w:rsid w:val="00164D53"/>
    <w:rsid w:val="001652AF"/>
    <w:rsid w:val="001656F0"/>
    <w:rsid w:val="001657AC"/>
    <w:rsid w:val="00165B39"/>
    <w:rsid w:val="00165B66"/>
    <w:rsid w:val="00166228"/>
    <w:rsid w:val="00166374"/>
    <w:rsid w:val="00166375"/>
    <w:rsid w:val="00166616"/>
    <w:rsid w:val="00166753"/>
    <w:rsid w:val="00166A66"/>
    <w:rsid w:val="00166C3A"/>
    <w:rsid w:val="00166E53"/>
    <w:rsid w:val="00166FEC"/>
    <w:rsid w:val="00166FFD"/>
    <w:rsid w:val="00167027"/>
    <w:rsid w:val="00167097"/>
    <w:rsid w:val="0016722C"/>
    <w:rsid w:val="001674E5"/>
    <w:rsid w:val="001676BA"/>
    <w:rsid w:val="0016799F"/>
    <w:rsid w:val="00167AAA"/>
    <w:rsid w:val="00167E1F"/>
    <w:rsid w:val="00170134"/>
    <w:rsid w:val="00170465"/>
    <w:rsid w:val="00170740"/>
    <w:rsid w:val="00170A84"/>
    <w:rsid w:val="00171367"/>
    <w:rsid w:val="0017153E"/>
    <w:rsid w:val="00171A97"/>
    <w:rsid w:val="00171C61"/>
    <w:rsid w:val="00171C93"/>
    <w:rsid w:val="00171E2A"/>
    <w:rsid w:val="00171E75"/>
    <w:rsid w:val="00172054"/>
    <w:rsid w:val="00172479"/>
    <w:rsid w:val="00172774"/>
    <w:rsid w:val="00172AB7"/>
    <w:rsid w:val="00172BE8"/>
    <w:rsid w:val="00172F6F"/>
    <w:rsid w:val="00173912"/>
    <w:rsid w:val="001739A0"/>
    <w:rsid w:val="00173B52"/>
    <w:rsid w:val="00173B57"/>
    <w:rsid w:val="00173DE3"/>
    <w:rsid w:val="00173FCC"/>
    <w:rsid w:val="001741EE"/>
    <w:rsid w:val="00174285"/>
    <w:rsid w:val="00174911"/>
    <w:rsid w:val="001749F0"/>
    <w:rsid w:val="001758B3"/>
    <w:rsid w:val="00175936"/>
    <w:rsid w:val="00175DEC"/>
    <w:rsid w:val="00175E1C"/>
    <w:rsid w:val="00176140"/>
    <w:rsid w:val="001761BF"/>
    <w:rsid w:val="001761D9"/>
    <w:rsid w:val="0017647B"/>
    <w:rsid w:val="00176786"/>
    <w:rsid w:val="00176B57"/>
    <w:rsid w:val="00177018"/>
    <w:rsid w:val="0017726C"/>
    <w:rsid w:val="001776CD"/>
    <w:rsid w:val="00177D7D"/>
    <w:rsid w:val="00177F44"/>
    <w:rsid w:val="00180148"/>
    <w:rsid w:val="0018022B"/>
    <w:rsid w:val="001803B1"/>
    <w:rsid w:val="00180A64"/>
    <w:rsid w:val="00180AC2"/>
    <w:rsid w:val="00180F2A"/>
    <w:rsid w:val="00181144"/>
    <w:rsid w:val="00181200"/>
    <w:rsid w:val="001812C5"/>
    <w:rsid w:val="00181426"/>
    <w:rsid w:val="00181955"/>
    <w:rsid w:val="00181EF6"/>
    <w:rsid w:val="0018207C"/>
    <w:rsid w:val="001822AD"/>
    <w:rsid w:val="0018240F"/>
    <w:rsid w:val="00182661"/>
    <w:rsid w:val="00182810"/>
    <w:rsid w:val="001828AC"/>
    <w:rsid w:val="00182DBB"/>
    <w:rsid w:val="001836DC"/>
    <w:rsid w:val="00183A20"/>
    <w:rsid w:val="00183A97"/>
    <w:rsid w:val="001841E9"/>
    <w:rsid w:val="0018438F"/>
    <w:rsid w:val="00184415"/>
    <w:rsid w:val="001848EA"/>
    <w:rsid w:val="00184F34"/>
    <w:rsid w:val="001855B7"/>
    <w:rsid w:val="001859D4"/>
    <w:rsid w:val="00185A83"/>
    <w:rsid w:val="0018626E"/>
    <w:rsid w:val="00186952"/>
    <w:rsid w:val="00186B8C"/>
    <w:rsid w:val="0018705E"/>
    <w:rsid w:val="00187349"/>
    <w:rsid w:val="00187720"/>
    <w:rsid w:val="00187BFD"/>
    <w:rsid w:val="00187E92"/>
    <w:rsid w:val="00187F1D"/>
    <w:rsid w:val="00187FDF"/>
    <w:rsid w:val="0018B78A"/>
    <w:rsid w:val="0019010F"/>
    <w:rsid w:val="00190506"/>
    <w:rsid w:val="00190D2B"/>
    <w:rsid w:val="00191190"/>
    <w:rsid w:val="0019161E"/>
    <w:rsid w:val="00191899"/>
    <w:rsid w:val="00191B0F"/>
    <w:rsid w:val="00191C40"/>
    <w:rsid w:val="00191E8E"/>
    <w:rsid w:val="001921E8"/>
    <w:rsid w:val="0019230D"/>
    <w:rsid w:val="0019241D"/>
    <w:rsid w:val="0019266F"/>
    <w:rsid w:val="00192761"/>
    <w:rsid w:val="00192DE1"/>
    <w:rsid w:val="0019319F"/>
    <w:rsid w:val="00193232"/>
    <w:rsid w:val="00193570"/>
    <w:rsid w:val="001935AD"/>
    <w:rsid w:val="00193DDF"/>
    <w:rsid w:val="00193FF0"/>
    <w:rsid w:val="0019434E"/>
    <w:rsid w:val="00194462"/>
    <w:rsid w:val="001951A5"/>
    <w:rsid w:val="0019564B"/>
    <w:rsid w:val="0019574A"/>
    <w:rsid w:val="00195787"/>
    <w:rsid w:val="0019597D"/>
    <w:rsid w:val="00195CA1"/>
    <w:rsid w:val="00195D9E"/>
    <w:rsid w:val="00195DC6"/>
    <w:rsid w:val="00195E69"/>
    <w:rsid w:val="001960F1"/>
    <w:rsid w:val="00196115"/>
    <w:rsid w:val="001961BE"/>
    <w:rsid w:val="001963C9"/>
    <w:rsid w:val="001967B4"/>
    <w:rsid w:val="00196C46"/>
    <w:rsid w:val="0019717D"/>
    <w:rsid w:val="0019734C"/>
    <w:rsid w:val="0019757D"/>
    <w:rsid w:val="001976F3"/>
    <w:rsid w:val="001979DA"/>
    <w:rsid w:val="00197E3C"/>
    <w:rsid w:val="00197E8F"/>
    <w:rsid w:val="0019BB2C"/>
    <w:rsid w:val="001A0273"/>
    <w:rsid w:val="001A0343"/>
    <w:rsid w:val="001A057F"/>
    <w:rsid w:val="001A065A"/>
    <w:rsid w:val="001A07CF"/>
    <w:rsid w:val="001A0A24"/>
    <w:rsid w:val="001A0C22"/>
    <w:rsid w:val="001A0F77"/>
    <w:rsid w:val="001A1188"/>
    <w:rsid w:val="001A13AE"/>
    <w:rsid w:val="001A18CC"/>
    <w:rsid w:val="001A1939"/>
    <w:rsid w:val="001A1F52"/>
    <w:rsid w:val="001A23B7"/>
    <w:rsid w:val="001A2967"/>
    <w:rsid w:val="001A2D49"/>
    <w:rsid w:val="001A2FB0"/>
    <w:rsid w:val="001A307C"/>
    <w:rsid w:val="001A3089"/>
    <w:rsid w:val="001A327D"/>
    <w:rsid w:val="001A37E9"/>
    <w:rsid w:val="001A3821"/>
    <w:rsid w:val="001A38BC"/>
    <w:rsid w:val="001A38FD"/>
    <w:rsid w:val="001A3C53"/>
    <w:rsid w:val="001A3E9F"/>
    <w:rsid w:val="001A4668"/>
    <w:rsid w:val="001A472B"/>
    <w:rsid w:val="001A49E4"/>
    <w:rsid w:val="001A4BC0"/>
    <w:rsid w:val="001A4C54"/>
    <w:rsid w:val="001A4FAB"/>
    <w:rsid w:val="001A5097"/>
    <w:rsid w:val="001A5161"/>
    <w:rsid w:val="001A5359"/>
    <w:rsid w:val="001A5372"/>
    <w:rsid w:val="001A5879"/>
    <w:rsid w:val="001A5E6D"/>
    <w:rsid w:val="001A5ED9"/>
    <w:rsid w:val="001A63AA"/>
    <w:rsid w:val="001A6522"/>
    <w:rsid w:val="001A68F7"/>
    <w:rsid w:val="001A6C3B"/>
    <w:rsid w:val="001A6CAC"/>
    <w:rsid w:val="001A70A1"/>
    <w:rsid w:val="001A732B"/>
    <w:rsid w:val="001A73A4"/>
    <w:rsid w:val="001A74E9"/>
    <w:rsid w:val="001A7500"/>
    <w:rsid w:val="001A789F"/>
    <w:rsid w:val="001A7A57"/>
    <w:rsid w:val="001A7CF8"/>
    <w:rsid w:val="001A7D97"/>
    <w:rsid w:val="001A7ECA"/>
    <w:rsid w:val="001B00AE"/>
    <w:rsid w:val="001B0592"/>
    <w:rsid w:val="001B05EF"/>
    <w:rsid w:val="001B0930"/>
    <w:rsid w:val="001B0A1D"/>
    <w:rsid w:val="001B0BEC"/>
    <w:rsid w:val="001B0DA4"/>
    <w:rsid w:val="001B0DC7"/>
    <w:rsid w:val="001B1154"/>
    <w:rsid w:val="001B13E7"/>
    <w:rsid w:val="001B1419"/>
    <w:rsid w:val="001B157B"/>
    <w:rsid w:val="001B1A86"/>
    <w:rsid w:val="001B1B30"/>
    <w:rsid w:val="001B1D8A"/>
    <w:rsid w:val="001B1EE1"/>
    <w:rsid w:val="001B1FB9"/>
    <w:rsid w:val="001B2215"/>
    <w:rsid w:val="001B2C11"/>
    <w:rsid w:val="001B3049"/>
    <w:rsid w:val="001B311F"/>
    <w:rsid w:val="001B3140"/>
    <w:rsid w:val="001B346E"/>
    <w:rsid w:val="001B3524"/>
    <w:rsid w:val="001B384E"/>
    <w:rsid w:val="001B3B82"/>
    <w:rsid w:val="001B3B85"/>
    <w:rsid w:val="001B3E13"/>
    <w:rsid w:val="001B3FFD"/>
    <w:rsid w:val="001B4159"/>
    <w:rsid w:val="001B4662"/>
    <w:rsid w:val="001B4A68"/>
    <w:rsid w:val="001B4AFE"/>
    <w:rsid w:val="001B4C37"/>
    <w:rsid w:val="001B4E98"/>
    <w:rsid w:val="001B5312"/>
    <w:rsid w:val="001B5520"/>
    <w:rsid w:val="001B5BFF"/>
    <w:rsid w:val="001B5D49"/>
    <w:rsid w:val="001B6308"/>
    <w:rsid w:val="001B6D7B"/>
    <w:rsid w:val="001B716E"/>
    <w:rsid w:val="001B73DD"/>
    <w:rsid w:val="001B77F8"/>
    <w:rsid w:val="001C0268"/>
    <w:rsid w:val="001C03EB"/>
    <w:rsid w:val="001C07C0"/>
    <w:rsid w:val="001C0848"/>
    <w:rsid w:val="001C0A27"/>
    <w:rsid w:val="001C0A57"/>
    <w:rsid w:val="001C139B"/>
    <w:rsid w:val="001C144C"/>
    <w:rsid w:val="001C15D7"/>
    <w:rsid w:val="001C16E5"/>
    <w:rsid w:val="001C198E"/>
    <w:rsid w:val="001C2624"/>
    <w:rsid w:val="001C2668"/>
    <w:rsid w:val="001C273A"/>
    <w:rsid w:val="001C2953"/>
    <w:rsid w:val="001C2D0B"/>
    <w:rsid w:val="001C2EA3"/>
    <w:rsid w:val="001C3109"/>
    <w:rsid w:val="001C311D"/>
    <w:rsid w:val="001C31B6"/>
    <w:rsid w:val="001C335C"/>
    <w:rsid w:val="001C3464"/>
    <w:rsid w:val="001C34AF"/>
    <w:rsid w:val="001C36A3"/>
    <w:rsid w:val="001C4136"/>
    <w:rsid w:val="001C41B8"/>
    <w:rsid w:val="001C43A6"/>
    <w:rsid w:val="001C4465"/>
    <w:rsid w:val="001C44C6"/>
    <w:rsid w:val="001C47C7"/>
    <w:rsid w:val="001C4A77"/>
    <w:rsid w:val="001C4CC2"/>
    <w:rsid w:val="001C4EE8"/>
    <w:rsid w:val="001C4F10"/>
    <w:rsid w:val="001C4FA6"/>
    <w:rsid w:val="001C5331"/>
    <w:rsid w:val="001C55E1"/>
    <w:rsid w:val="001C561F"/>
    <w:rsid w:val="001C56C9"/>
    <w:rsid w:val="001C5745"/>
    <w:rsid w:val="001C60C8"/>
    <w:rsid w:val="001C61C1"/>
    <w:rsid w:val="001C6B2F"/>
    <w:rsid w:val="001C6B8E"/>
    <w:rsid w:val="001C6F96"/>
    <w:rsid w:val="001C6F98"/>
    <w:rsid w:val="001C720F"/>
    <w:rsid w:val="001C7485"/>
    <w:rsid w:val="001C7574"/>
    <w:rsid w:val="001C7870"/>
    <w:rsid w:val="001C7AD1"/>
    <w:rsid w:val="001C7B71"/>
    <w:rsid w:val="001C7EEE"/>
    <w:rsid w:val="001D0078"/>
    <w:rsid w:val="001D00C9"/>
    <w:rsid w:val="001D0291"/>
    <w:rsid w:val="001D0441"/>
    <w:rsid w:val="001D0654"/>
    <w:rsid w:val="001D0B61"/>
    <w:rsid w:val="001D0B68"/>
    <w:rsid w:val="001D0C1B"/>
    <w:rsid w:val="001D0C1E"/>
    <w:rsid w:val="001D0EEA"/>
    <w:rsid w:val="001D0F28"/>
    <w:rsid w:val="001D1290"/>
    <w:rsid w:val="001D1294"/>
    <w:rsid w:val="001D12D9"/>
    <w:rsid w:val="001D12DA"/>
    <w:rsid w:val="001D161E"/>
    <w:rsid w:val="001D1BE5"/>
    <w:rsid w:val="001D1BEE"/>
    <w:rsid w:val="001D240B"/>
    <w:rsid w:val="001D2634"/>
    <w:rsid w:val="001D2817"/>
    <w:rsid w:val="001D2929"/>
    <w:rsid w:val="001D2AF8"/>
    <w:rsid w:val="001D2C63"/>
    <w:rsid w:val="001D2CE3"/>
    <w:rsid w:val="001D2D91"/>
    <w:rsid w:val="001D309B"/>
    <w:rsid w:val="001D30CB"/>
    <w:rsid w:val="001D31C8"/>
    <w:rsid w:val="001D34A9"/>
    <w:rsid w:val="001D356A"/>
    <w:rsid w:val="001D37B9"/>
    <w:rsid w:val="001D3972"/>
    <w:rsid w:val="001D3BDD"/>
    <w:rsid w:val="001D3CA1"/>
    <w:rsid w:val="001D3D91"/>
    <w:rsid w:val="001D3DDD"/>
    <w:rsid w:val="001D3FD3"/>
    <w:rsid w:val="001D403A"/>
    <w:rsid w:val="001D405A"/>
    <w:rsid w:val="001D432E"/>
    <w:rsid w:val="001D445D"/>
    <w:rsid w:val="001D4DF6"/>
    <w:rsid w:val="001D5150"/>
    <w:rsid w:val="001D5318"/>
    <w:rsid w:val="001D5347"/>
    <w:rsid w:val="001D539A"/>
    <w:rsid w:val="001D53B8"/>
    <w:rsid w:val="001D5887"/>
    <w:rsid w:val="001D5C91"/>
    <w:rsid w:val="001D5E1C"/>
    <w:rsid w:val="001D5FDD"/>
    <w:rsid w:val="001D61AC"/>
    <w:rsid w:val="001D62C8"/>
    <w:rsid w:val="001D62DB"/>
    <w:rsid w:val="001D6782"/>
    <w:rsid w:val="001D6C29"/>
    <w:rsid w:val="001D6D36"/>
    <w:rsid w:val="001D6E97"/>
    <w:rsid w:val="001D716B"/>
    <w:rsid w:val="001D7175"/>
    <w:rsid w:val="001D759F"/>
    <w:rsid w:val="001D7630"/>
    <w:rsid w:val="001D776A"/>
    <w:rsid w:val="001D77DA"/>
    <w:rsid w:val="001D7BDA"/>
    <w:rsid w:val="001D7E86"/>
    <w:rsid w:val="001D7FB9"/>
    <w:rsid w:val="001E0086"/>
    <w:rsid w:val="001E062E"/>
    <w:rsid w:val="001E0694"/>
    <w:rsid w:val="001E06FA"/>
    <w:rsid w:val="001E0C19"/>
    <w:rsid w:val="001E1030"/>
    <w:rsid w:val="001E1041"/>
    <w:rsid w:val="001E15C4"/>
    <w:rsid w:val="001E1879"/>
    <w:rsid w:val="001E195E"/>
    <w:rsid w:val="001E1BE6"/>
    <w:rsid w:val="001E1C03"/>
    <w:rsid w:val="001E2039"/>
    <w:rsid w:val="001E2092"/>
    <w:rsid w:val="001E2538"/>
    <w:rsid w:val="001E2C65"/>
    <w:rsid w:val="001E2D79"/>
    <w:rsid w:val="001E2E8F"/>
    <w:rsid w:val="001E2EA4"/>
    <w:rsid w:val="001E2FE7"/>
    <w:rsid w:val="001E3031"/>
    <w:rsid w:val="001E31A9"/>
    <w:rsid w:val="001E323C"/>
    <w:rsid w:val="001E3494"/>
    <w:rsid w:val="001E3545"/>
    <w:rsid w:val="001E3C09"/>
    <w:rsid w:val="001E4123"/>
    <w:rsid w:val="001E4455"/>
    <w:rsid w:val="001E452B"/>
    <w:rsid w:val="001E464B"/>
    <w:rsid w:val="001E467A"/>
    <w:rsid w:val="001E4909"/>
    <w:rsid w:val="001E4C00"/>
    <w:rsid w:val="001E4EC0"/>
    <w:rsid w:val="001E4ED6"/>
    <w:rsid w:val="001E541F"/>
    <w:rsid w:val="001E5C52"/>
    <w:rsid w:val="001E5F12"/>
    <w:rsid w:val="001E66F8"/>
    <w:rsid w:val="001E6963"/>
    <w:rsid w:val="001E6D41"/>
    <w:rsid w:val="001E6D69"/>
    <w:rsid w:val="001E6EF6"/>
    <w:rsid w:val="001E6F1C"/>
    <w:rsid w:val="001E7033"/>
    <w:rsid w:val="001E71A4"/>
    <w:rsid w:val="001E73B1"/>
    <w:rsid w:val="001E73E1"/>
    <w:rsid w:val="001E77A6"/>
    <w:rsid w:val="001E7AB3"/>
    <w:rsid w:val="001E7E99"/>
    <w:rsid w:val="001F000E"/>
    <w:rsid w:val="001F002F"/>
    <w:rsid w:val="001F014B"/>
    <w:rsid w:val="001F02B9"/>
    <w:rsid w:val="001F071B"/>
    <w:rsid w:val="001F07AB"/>
    <w:rsid w:val="001F094C"/>
    <w:rsid w:val="001F096E"/>
    <w:rsid w:val="001F0BD6"/>
    <w:rsid w:val="001F0CA9"/>
    <w:rsid w:val="001F12C3"/>
    <w:rsid w:val="001F155C"/>
    <w:rsid w:val="001F1CC2"/>
    <w:rsid w:val="001F1E95"/>
    <w:rsid w:val="001F1EDF"/>
    <w:rsid w:val="001F21A6"/>
    <w:rsid w:val="001F223E"/>
    <w:rsid w:val="001F272A"/>
    <w:rsid w:val="001F2A16"/>
    <w:rsid w:val="001F2BD3"/>
    <w:rsid w:val="001F2D40"/>
    <w:rsid w:val="001F2D98"/>
    <w:rsid w:val="001F2ED5"/>
    <w:rsid w:val="001F3AA3"/>
    <w:rsid w:val="001F415F"/>
    <w:rsid w:val="001F41D4"/>
    <w:rsid w:val="001F4ACB"/>
    <w:rsid w:val="001F4D8F"/>
    <w:rsid w:val="001F4E7D"/>
    <w:rsid w:val="001F4F9D"/>
    <w:rsid w:val="001F4FA4"/>
    <w:rsid w:val="001F512F"/>
    <w:rsid w:val="001F530B"/>
    <w:rsid w:val="001F56D5"/>
    <w:rsid w:val="001F594E"/>
    <w:rsid w:val="001F59EE"/>
    <w:rsid w:val="001F5A0D"/>
    <w:rsid w:val="001F5AF7"/>
    <w:rsid w:val="001F5BC7"/>
    <w:rsid w:val="001F5E4F"/>
    <w:rsid w:val="001F5EBB"/>
    <w:rsid w:val="001F6400"/>
    <w:rsid w:val="001F6907"/>
    <w:rsid w:val="001F6918"/>
    <w:rsid w:val="001F6AF7"/>
    <w:rsid w:val="001F6B0D"/>
    <w:rsid w:val="001F7545"/>
    <w:rsid w:val="001F7831"/>
    <w:rsid w:val="001F7879"/>
    <w:rsid w:val="001F78D2"/>
    <w:rsid w:val="001F7E3E"/>
    <w:rsid w:val="00200031"/>
    <w:rsid w:val="00200210"/>
    <w:rsid w:val="00200723"/>
    <w:rsid w:val="00200728"/>
    <w:rsid w:val="00200D4C"/>
    <w:rsid w:val="00200FD9"/>
    <w:rsid w:val="00201236"/>
    <w:rsid w:val="00201373"/>
    <w:rsid w:val="00201377"/>
    <w:rsid w:val="00201402"/>
    <w:rsid w:val="00201C0A"/>
    <w:rsid w:val="00201D64"/>
    <w:rsid w:val="00201E0C"/>
    <w:rsid w:val="00201F48"/>
    <w:rsid w:val="00201FD0"/>
    <w:rsid w:val="00201FEE"/>
    <w:rsid w:val="002021CE"/>
    <w:rsid w:val="00202636"/>
    <w:rsid w:val="00202872"/>
    <w:rsid w:val="00202EDA"/>
    <w:rsid w:val="0020383A"/>
    <w:rsid w:val="00203A2A"/>
    <w:rsid w:val="002040DC"/>
    <w:rsid w:val="002041AB"/>
    <w:rsid w:val="00204471"/>
    <w:rsid w:val="00204663"/>
    <w:rsid w:val="002046FB"/>
    <w:rsid w:val="002047F3"/>
    <w:rsid w:val="00204846"/>
    <w:rsid w:val="00204968"/>
    <w:rsid w:val="002049F8"/>
    <w:rsid w:val="0020572A"/>
    <w:rsid w:val="002058F5"/>
    <w:rsid w:val="002059D4"/>
    <w:rsid w:val="00205A04"/>
    <w:rsid w:val="00205F4C"/>
    <w:rsid w:val="00206226"/>
    <w:rsid w:val="002063DC"/>
    <w:rsid w:val="002066B2"/>
    <w:rsid w:val="00206D3E"/>
    <w:rsid w:val="00206FE5"/>
    <w:rsid w:val="00207254"/>
    <w:rsid w:val="0020746C"/>
    <w:rsid w:val="0020783C"/>
    <w:rsid w:val="00207992"/>
    <w:rsid w:val="00207A94"/>
    <w:rsid w:val="00207E8F"/>
    <w:rsid w:val="00210279"/>
    <w:rsid w:val="002102C3"/>
    <w:rsid w:val="00210585"/>
    <w:rsid w:val="00210F0F"/>
    <w:rsid w:val="00211271"/>
    <w:rsid w:val="002116E8"/>
    <w:rsid w:val="002129CA"/>
    <w:rsid w:val="00212E4D"/>
    <w:rsid w:val="00212EFF"/>
    <w:rsid w:val="002130E6"/>
    <w:rsid w:val="002130FF"/>
    <w:rsid w:val="00213787"/>
    <w:rsid w:val="00213CDD"/>
    <w:rsid w:val="00213DE2"/>
    <w:rsid w:val="00213E46"/>
    <w:rsid w:val="00213FB1"/>
    <w:rsid w:val="002140A8"/>
    <w:rsid w:val="00214164"/>
    <w:rsid w:val="00214167"/>
    <w:rsid w:val="00214264"/>
    <w:rsid w:val="0021455E"/>
    <w:rsid w:val="00214764"/>
    <w:rsid w:val="00214B56"/>
    <w:rsid w:val="00215A70"/>
    <w:rsid w:val="0021612D"/>
    <w:rsid w:val="002162D7"/>
    <w:rsid w:val="002162ED"/>
    <w:rsid w:val="00216876"/>
    <w:rsid w:val="002169BB"/>
    <w:rsid w:val="00216A63"/>
    <w:rsid w:val="00216AF2"/>
    <w:rsid w:val="00216F64"/>
    <w:rsid w:val="00217453"/>
    <w:rsid w:val="0021768C"/>
    <w:rsid w:val="00220397"/>
    <w:rsid w:val="00220576"/>
    <w:rsid w:val="002205E2"/>
    <w:rsid w:val="00220AA8"/>
    <w:rsid w:val="00220B72"/>
    <w:rsid w:val="00220BA9"/>
    <w:rsid w:val="00220BF0"/>
    <w:rsid w:val="00220C6E"/>
    <w:rsid w:val="00220FF7"/>
    <w:rsid w:val="002210F5"/>
    <w:rsid w:val="00221277"/>
    <w:rsid w:val="00221795"/>
    <w:rsid w:val="00221982"/>
    <w:rsid w:val="00221C8B"/>
    <w:rsid w:val="00221D05"/>
    <w:rsid w:val="00221ECA"/>
    <w:rsid w:val="00221F45"/>
    <w:rsid w:val="00221FE4"/>
    <w:rsid w:val="00222233"/>
    <w:rsid w:val="00222399"/>
    <w:rsid w:val="002223BA"/>
    <w:rsid w:val="0022254C"/>
    <w:rsid w:val="00222778"/>
    <w:rsid w:val="002227AF"/>
    <w:rsid w:val="00222C4F"/>
    <w:rsid w:val="00222D81"/>
    <w:rsid w:val="00222DCE"/>
    <w:rsid w:val="00223039"/>
    <w:rsid w:val="00223079"/>
    <w:rsid w:val="00223544"/>
    <w:rsid w:val="002237EC"/>
    <w:rsid w:val="00223B6B"/>
    <w:rsid w:val="00223CE7"/>
    <w:rsid w:val="00224061"/>
    <w:rsid w:val="002245E1"/>
    <w:rsid w:val="002246AC"/>
    <w:rsid w:val="00224BE3"/>
    <w:rsid w:val="00224C0B"/>
    <w:rsid w:val="00224DD6"/>
    <w:rsid w:val="0022511B"/>
    <w:rsid w:val="00226877"/>
    <w:rsid w:val="00226C6C"/>
    <w:rsid w:val="00226EEE"/>
    <w:rsid w:val="002271E8"/>
    <w:rsid w:val="00227211"/>
    <w:rsid w:val="002277AB"/>
    <w:rsid w:val="00227B10"/>
    <w:rsid w:val="00227C58"/>
    <w:rsid w:val="00227CD5"/>
    <w:rsid w:val="00227E93"/>
    <w:rsid w:val="00227FD9"/>
    <w:rsid w:val="00230165"/>
    <w:rsid w:val="00230598"/>
    <w:rsid w:val="00230863"/>
    <w:rsid w:val="00230B88"/>
    <w:rsid w:val="0023103B"/>
    <w:rsid w:val="002311AB"/>
    <w:rsid w:val="002312E8"/>
    <w:rsid w:val="002319BB"/>
    <w:rsid w:val="00231CCC"/>
    <w:rsid w:val="00231DFB"/>
    <w:rsid w:val="002321C5"/>
    <w:rsid w:val="00232396"/>
    <w:rsid w:val="002327AC"/>
    <w:rsid w:val="0023296F"/>
    <w:rsid w:val="00232A36"/>
    <w:rsid w:val="00232A98"/>
    <w:rsid w:val="00232AC8"/>
    <w:rsid w:val="00232F2B"/>
    <w:rsid w:val="002330A5"/>
    <w:rsid w:val="00233A62"/>
    <w:rsid w:val="00234174"/>
    <w:rsid w:val="002342F6"/>
    <w:rsid w:val="002343B2"/>
    <w:rsid w:val="00234758"/>
    <w:rsid w:val="00234A40"/>
    <w:rsid w:val="00234A96"/>
    <w:rsid w:val="00234BF3"/>
    <w:rsid w:val="00234F08"/>
    <w:rsid w:val="00235437"/>
    <w:rsid w:val="002357F8"/>
    <w:rsid w:val="0023591A"/>
    <w:rsid w:val="002359F7"/>
    <w:rsid w:val="00235BA5"/>
    <w:rsid w:val="00235BCF"/>
    <w:rsid w:val="00235F4F"/>
    <w:rsid w:val="00236135"/>
    <w:rsid w:val="0023669E"/>
    <w:rsid w:val="0023679C"/>
    <w:rsid w:val="00236926"/>
    <w:rsid w:val="00236990"/>
    <w:rsid w:val="00236FEF"/>
    <w:rsid w:val="00237344"/>
    <w:rsid w:val="0023744E"/>
    <w:rsid w:val="00237B18"/>
    <w:rsid w:val="0024001A"/>
    <w:rsid w:val="00240116"/>
    <w:rsid w:val="00240260"/>
    <w:rsid w:val="00240270"/>
    <w:rsid w:val="002403BB"/>
    <w:rsid w:val="002405F7"/>
    <w:rsid w:val="0024151A"/>
    <w:rsid w:val="0024153E"/>
    <w:rsid w:val="0024175A"/>
    <w:rsid w:val="00241943"/>
    <w:rsid w:val="00241A51"/>
    <w:rsid w:val="00241CD9"/>
    <w:rsid w:val="002420CB"/>
    <w:rsid w:val="002421E1"/>
    <w:rsid w:val="0024224A"/>
    <w:rsid w:val="00242347"/>
    <w:rsid w:val="00242A48"/>
    <w:rsid w:val="00243232"/>
    <w:rsid w:val="0024328B"/>
    <w:rsid w:val="0024387C"/>
    <w:rsid w:val="00243B88"/>
    <w:rsid w:val="0024418E"/>
    <w:rsid w:val="00244713"/>
    <w:rsid w:val="00244860"/>
    <w:rsid w:val="0024486F"/>
    <w:rsid w:val="00244A5F"/>
    <w:rsid w:val="00244B5F"/>
    <w:rsid w:val="00244E82"/>
    <w:rsid w:val="0024542B"/>
    <w:rsid w:val="002455F7"/>
    <w:rsid w:val="00245650"/>
    <w:rsid w:val="0024567E"/>
    <w:rsid w:val="002459A4"/>
    <w:rsid w:val="00245A8C"/>
    <w:rsid w:val="00245C6A"/>
    <w:rsid w:val="00245D5F"/>
    <w:rsid w:val="00245E63"/>
    <w:rsid w:val="00246008"/>
    <w:rsid w:val="002461B5"/>
    <w:rsid w:val="00246426"/>
    <w:rsid w:val="002468AA"/>
    <w:rsid w:val="0024696A"/>
    <w:rsid w:val="00246C1B"/>
    <w:rsid w:val="00246F13"/>
    <w:rsid w:val="002473C1"/>
    <w:rsid w:val="002475F2"/>
    <w:rsid w:val="00247604"/>
    <w:rsid w:val="002479BE"/>
    <w:rsid w:val="00247BE9"/>
    <w:rsid w:val="00247F69"/>
    <w:rsid w:val="002504B9"/>
    <w:rsid w:val="002506D5"/>
    <w:rsid w:val="00250ACA"/>
    <w:rsid w:val="00251064"/>
    <w:rsid w:val="002513D1"/>
    <w:rsid w:val="0025155D"/>
    <w:rsid w:val="002517CC"/>
    <w:rsid w:val="002519C8"/>
    <w:rsid w:val="00251BA4"/>
    <w:rsid w:val="00251BE4"/>
    <w:rsid w:val="00251C66"/>
    <w:rsid w:val="00251C91"/>
    <w:rsid w:val="00251DCD"/>
    <w:rsid w:val="0025237A"/>
    <w:rsid w:val="0025276D"/>
    <w:rsid w:val="00252C1A"/>
    <w:rsid w:val="00252E95"/>
    <w:rsid w:val="002530A4"/>
    <w:rsid w:val="0025330B"/>
    <w:rsid w:val="002535BD"/>
    <w:rsid w:val="00253A01"/>
    <w:rsid w:val="00253AD9"/>
    <w:rsid w:val="00253B4A"/>
    <w:rsid w:val="00253E6A"/>
    <w:rsid w:val="00254232"/>
    <w:rsid w:val="0025426E"/>
    <w:rsid w:val="002542CA"/>
    <w:rsid w:val="00254333"/>
    <w:rsid w:val="002544B0"/>
    <w:rsid w:val="00254568"/>
    <w:rsid w:val="00254A21"/>
    <w:rsid w:val="00254B72"/>
    <w:rsid w:val="00254BF4"/>
    <w:rsid w:val="00254D28"/>
    <w:rsid w:val="00254E59"/>
    <w:rsid w:val="00255479"/>
    <w:rsid w:val="002555D2"/>
    <w:rsid w:val="0025572F"/>
    <w:rsid w:val="002557BA"/>
    <w:rsid w:val="0025580F"/>
    <w:rsid w:val="0025589A"/>
    <w:rsid w:val="00255949"/>
    <w:rsid w:val="00255F3E"/>
    <w:rsid w:val="0025607D"/>
    <w:rsid w:val="00256515"/>
    <w:rsid w:val="00256773"/>
    <w:rsid w:val="00256819"/>
    <w:rsid w:val="00256948"/>
    <w:rsid w:val="00256AF5"/>
    <w:rsid w:val="00256E08"/>
    <w:rsid w:val="00256FAA"/>
    <w:rsid w:val="00257593"/>
    <w:rsid w:val="00257915"/>
    <w:rsid w:val="00257B97"/>
    <w:rsid w:val="00257F74"/>
    <w:rsid w:val="00257F90"/>
    <w:rsid w:val="00259486"/>
    <w:rsid w:val="002601ED"/>
    <w:rsid w:val="00260343"/>
    <w:rsid w:val="0026037C"/>
    <w:rsid w:val="00260466"/>
    <w:rsid w:val="002605D2"/>
    <w:rsid w:val="002605F5"/>
    <w:rsid w:val="00260909"/>
    <w:rsid w:val="00260A43"/>
    <w:rsid w:val="00260AFF"/>
    <w:rsid w:val="00260C62"/>
    <w:rsid w:val="002611DE"/>
    <w:rsid w:val="0026126A"/>
    <w:rsid w:val="0026141D"/>
    <w:rsid w:val="002614A6"/>
    <w:rsid w:val="00261779"/>
    <w:rsid w:val="00261988"/>
    <w:rsid w:val="00261D28"/>
    <w:rsid w:val="0026236F"/>
    <w:rsid w:val="0026238D"/>
    <w:rsid w:val="00262508"/>
    <w:rsid w:val="002625BE"/>
    <w:rsid w:val="00262824"/>
    <w:rsid w:val="00262868"/>
    <w:rsid w:val="00262B25"/>
    <w:rsid w:val="00262E51"/>
    <w:rsid w:val="00263192"/>
    <w:rsid w:val="00263249"/>
    <w:rsid w:val="00263901"/>
    <w:rsid w:val="00263B6A"/>
    <w:rsid w:val="00263EC9"/>
    <w:rsid w:val="0026411A"/>
    <w:rsid w:val="002642FA"/>
    <w:rsid w:val="00264553"/>
    <w:rsid w:val="00264782"/>
    <w:rsid w:val="00264995"/>
    <w:rsid w:val="00264A64"/>
    <w:rsid w:val="00264BD3"/>
    <w:rsid w:val="00265003"/>
    <w:rsid w:val="00265231"/>
    <w:rsid w:val="002652DA"/>
    <w:rsid w:val="002654D1"/>
    <w:rsid w:val="00265607"/>
    <w:rsid w:val="0026582F"/>
    <w:rsid w:val="00265A2F"/>
    <w:rsid w:val="002660F5"/>
    <w:rsid w:val="00266300"/>
    <w:rsid w:val="0026668C"/>
    <w:rsid w:val="002668F0"/>
    <w:rsid w:val="00266E91"/>
    <w:rsid w:val="00266EDF"/>
    <w:rsid w:val="00266F1F"/>
    <w:rsid w:val="002673B8"/>
    <w:rsid w:val="0026748C"/>
    <w:rsid w:val="002676B4"/>
    <w:rsid w:val="002676B6"/>
    <w:rsid w:val="00267BB0"/>
    <w:rsid w:val="00267DE8"/>
    <w:rsid w:val="00267E85"/>
    <w:rsid w:val="00267E8C"/>
    <w:rsid w:val="00267F8D"/>
    <w:rsid w:val="00267FA0"/>
    <w:rsid w:val="00268093"/>
    <w:rsid w:val="002700D3"/>
    <w:rsid w:val="002700E3"/>
    <w:rsid w:val="002703B5"/>
    <w:rsid w:val="002709FA"/>
    <w:rsid w:val="00270A0D"/>
    <w:rsid w:val="00270BAC"/>
    <w:rsid w:val="00270C61"/>
    <w:rsid w:val="00271394"/>
    <w:rsid w:val="0027157D"/>
    <w:rsid w:val="0027173F"/>
    <w:rsid w:val="002718D2"/>
    <w:rsid w:val="00271A2D"/>
    <w:rsid w:val="002722BB"/>
    <w:rsid w:val="0027265B"/>
    <w:rsid w:val="00272A81"/>
    <w:rsid w:val="00272C0C"/>
    <w:rsid w:val="00272D0C"/>
    <w:rsid w:val="00272EE1"/>
    <w:rsid w:val="0027308D"/>
    <w:rsid w:val="00273818"/>
    <w:rsid w:val="002739C7"/>
    <w:rsid w:val="002742E9"/>
    <w:rsid w:val="00274476"/>
    <w:rsid w:val="00274664"/>
    <w:rsid w:val="00274890"/>
    <w:rsid w:val="00274900"/>
    <w:rsid w:val="00274BCD"/>
    <w:rsid w:val="00274EDF"/>
    <w:rsid w:val="00274F82"/>
    <w:rsid w:val="00275312"/>
    <w:rsid w:val="0027553B"/>
    <w:rsid w:val="00275CA9"/>
    <w:rsid w:val="00275FE4"/>
    <w:rsid w:val="002760A4"/>
    <w:rsid w:val="0027628E"/>
    <w:rsid w:val="0027662F"/>
    <w:rsid w:val="002769B5"/>
    <w:rsid w:val="00276B7B"/>
    <w:rsid w:val="00276C7E"/>
    <w:rsid w:val="002770AC"/>
    <w:rsid w:val="00277327"/>
    <w:rsid w:val="00277673"/>
    <w:rsid w:val="00277727"/>
    <w:rsid w:val="00277A2F"/>
    <w:rsid w:val="00277D2D"/>
    <w:rsid w:val="00277FAD"/>
    <w:rsid w:val="00277FCA"/>
    <w:rsid w:val="0027C58B"/>
    <w:rsid w:val="0027C97E"/>
    <w:rsid w:val="00280047"/>
    <w:rsid w:val="00280086"/>
    <w:rsid w:val="0028013A"/>
    <w:rsid w:val="0028016D"/>
    <w:rsid w:val="0028016E"/>
    <w:rsid w:val="002801AB"/>
    <w:rsid w:val="002803F6"/>
    <w:rsid w:val="002808C6"/>
    <w:rsid w:val="002809BC"/>
    <w:rsid w:val="00280A21"/>
    <w:rsid w:val="00280B86"/>
    <w:rsid w:val="00280BF1"/>
    <w:rsid w:val="00281267"/>
    <w:rsid w:val="00281524"/>
    <w:rsid w:val="00281596"/>
    <w:rsid w:val="00281B72"/>
    <w:rsid w:val="00281BED"/>
    <w:rsid w:val="00281E04"/>
    <w:rsid w:val="00281E4E"/>
    <w:rsid w:val="002823D2"/>
    <w:rsid w:val="0028246A"/>
    <w:rsid w:val="00282478"/>
    <w:rsid w:val="00282C3E"/>
    <w:rsid w:val="00282CA2"/>
    <w:rsid w:val="00282CC7"/>
    <w:rsid w:val="00283687"/>
    <w:rsid w:val="00283913"/>
    <w:rsid w:val="00283D2C"/>
    <w:rsid w:val="0028467B"/>
    <w:rsid w:val="0028469E"/>
    <w:rsid w:val="00284A52"/>
    <w:rsid w:val="00284BB3"/>
    <w:rsid w:val="0028514B"/>
    <w:rsid w:val="00285A06"/>
    <w:rsid w:val="00285B3D"/>
    <w:rsid w:val="00285E07"/>
    <w:rsid w:val="00285E79"/>
    <w:rsid w:val="00285FD5"/>
    <w:rsid w:val="002863C7"/>
    <w:rsid w:val="002863D1"/>
    <w:rsid w:val="002863FD"/>
    <w:rsid w:val="00286613"/>
    <w:rsid w:val="00286855"/>
    <w:rsid w:val="00286908"/>
    <w:rsid w:val="00286D1B"/>
    <w:rsid w:val="0028755A"/>
    <w:rsid w:val="00287D87"/>
    <w:rsid w:val="00287E86"/>
    <w:rsid w:val="00290022"/>
    <w:rsid w:val="0029070D"/>
    <w:rsid w:val="00290720"/>
    <w:rsid w:val="00290803"/>
    <w:rsid w:val="002908AA"/>
    <w:rsid w:val="00290905"/>
    <w:rsid w:val="00290A68"/>
    <w:rsid w:val="00290B26"/>
    <w:rsid w:val="00290BEE"/>
    <w:rsid w:val="00290C09"/>
    <w:rsid w:val="00290CEB"/>
    <w:rsid w:val="00290DC6"/>
    <w:rsid w:val="00290F2D"/>
    <w:rsid w:val="00290F53"/>
    <w:rsid w:val="002910A4"/>
    <w:rsid w:val="00291377"/>
    <w:rsid w:val="00291754"/>
    <w:rsid w:val="00292045"/>
    <w:rsid w:val="00292C8F"/>
    <w:rsid w:val="00292FBE"/>
    <w:rsid w:val="0029315E"/>
    <w:rsid w:val="00293441"/>
    <w:rsid w:val="002934FD"/>
    <w:rsid w:val="00293779"/>
    <w:rsid w:val="00293EA4"/>
    <w:rsid w:val="002940B9"/>
    <w:rsid w:val="00294137"/>
    <w:rsid w:val="00294191"/>
    <w:rsid w:val="002941A6"/>
    <w:rsid w:val="002947C2"/>
    <w:rsid w:val="00294805"/>
    <w:rsid w:val="0029498C"/>
    <w:rsid w:val="00294CF1"/>
    <w:rsid w:val="00294D3F"/>
    <w:rsid w:val="00294E8B"/>
    <w:rsid w:val="00295393"/>
    <w:rsid w:val="0029580B"/>
    <w:rsid w:val="00295BB9"/>
    <w:rsid w:val="00295BC9"/>
    <w:rsid w:val="00296198"/>
    <w:rsid w:val="002962B8"/>
    <w:rsid w:val="0029640B"/>
    <w:rsid w:val="0029668D"/>
    <w:rsid w:val="00296DF6"/>
    <w:rsid w:val="00297DB4"/>
    <w:rsid w:val="00297FA7"/>
    <w:rsid w:val="002A0229"/>
    <w:rsid w:val="002A025F"/>
    <w:rsid w:val="002A054E"/>
    <w:rsid w:val="002A0758"/>
    <w:rsid w:val="002A0D82"/>
    <w:rsid w:val="002A0E6A"/>
    <w:rsid w:val="002A15BA"/>
    <w:rsid w:val="002A16E0"/>
    <w:rsid w:val="002A1EEE"/>
    <w:rsid w:val="002A21C7"/>
    <w:rsid w:val="002A21CB"/>
    <w:rsid w:val="002A240D"/>
    <w:rsid w:val="002A258C"/>
    <w:rsid w:val="002A26DE"/>
    <w:rsid w:val="002A276A"/>
    <w:rsid w:val="002A2E73"/>
    <w:rsid w:val="002A307A"/>
    <w:rsid w:val="002A3266"/>
    <w:rsid w:val="002A355E"/>
    <w:rsid w:val="002A3AFE"/>
    <w:rsid w:val="002A3B31"/>
    <w:rsid w:val="002A3B67"/>
    <w:rsid w:val="002A421B"/>
    <w:rsid w:val="002A42D1"/>
    <w:rsid w:val="002A43CC"/>
    <w:rsid w:val="002A463B"/>
    <w:rsid w:val="002A4957"/>
    <w:rsid w:val="002A4979"/>
    <w:rsid w:val="002A4A6B"/>
    <w:rsid w:val="002A4AF0"/>
    <w:rsid w:val="002A5321"/>
    <w:rsid w:val="002A53D4"/>
    <w:rsid w:val="002A53F6"/>
    <w:rsid w:val="002A5930"/>
    <w:rsid w:val="002A5E9F"/>
    <w:rsid w:val="002A6A5F"/>
    <w:rsid w:val="002A6AAC"/>
    <w:rsid w:val="002A6E47"/>
    <w:rsid w:val="002A7029"/>
    <w:rsid w:val="002A70AB"/>
    <w:rsid w:val="002A730E"/>
    <w:rsid w:val="002A74BE"/>
    <w:rsid w:val="002A7607"/>
    <w:rsid w:val="002A7638"/>
    <w:rsid w:val="002A77B3"/>
    <w:rsid w:val="002A78B1"/>
    <w:rsid w:val="002A7AAC"/>
    <w:rsid w:val="002A7E4E"/>
    <w:rsid w:val="002AD2FA"/>
    <w:rsid w:val="002B0220"/>
    <w:rsid w:val="002B02EB"/>
    <w:rsid w:val="002B03EA"/>
    <w:rsid w:val="002B0525"/>
    <w:rsid w:val="002B0A50"/>
    <w:rsid w:val="002B0B7F"/>
    <w:rsid w:val="002B0C02"/>
    <w:rsid w:val="002B0C55"/>
    <w:rsid w:val="002B0CAD"/>
    <w:rsid w:val="002B0D00"/>
    <w:rsid w:val="002B0D0E"/>
    <w:rsid w:val="002B0E10"/>
    <w:rsid w:val="002B11E4"/>
    <w:rsid w:val="002B126A"/>
    <w:rsid w:val="002B13EB"/>
    <w:rsid w:val="002B15BD"/>
    <w:rsid w:val="002B178B"/>
    <w:rsid w:val="002B17EF"/>
    <w:rsid w:val="002B1CD5"/>
    <w:rsid w:val="002B1E1D"/>
    <w:rsid w:val="002B1E9A"/>
    <w:rsid w:val="002B218C"/>
    <w:rsid w:val="002B2AFB"/>
    <w:rsid w:val="002B2C44"/>
    <w:rsid w:val="002B2C8F"/>
    <w:rsid w:val="002B2CA4"/>
    <w:rsid w:val="002B31CF"/>
    <w:rsid w:val="002B321F"/>
    <w:rsid w:val="002B3432"/>
    <w:rsid w:val="002B381D"/>
    <w:rsid w:val="002B3844"/>
    <w:rsid w:val="002B3920"/>
    <w:rsid w:val="002B39BD"/>
    <w:rsid w:val="002B3A92"/>
    <w:rsid w:val="002B3B52"/>
    <w:rsid w:val="002B3E18"/>
    <w:rsid w:val="002B4367"/>
    <w:rsid w:val="002B4714"/>
    <w:rsid w:val="002B4986"/>
    <w:rsid w:val="002B4C60"/>
    <w:rsid w:val="002B4EBB"/>
    <w:rsid w:val="002B5631"/>
    <w:rsid w:val="002B58DC"/>
    <w:rsid w:val="002B5920"/>
    <w:rsid w:val="002B5DAC"/>
    <w:rsid w:val="002B5DE8"/>
    <w:rsid w:val="002B6197"/>
    <w:rsid w:val="002B61B4"/>
    <w:rsid w:val="002B6218"/>
    <w:rsid w:val="002B6755"/>
    <w:rsid w:val="002B6D08"/>
    <w:rsid w:val="002B6DC7"/>
    <w:rsid w:val="002B6F21"/>
    <w:rsid w:val="002B74CF"/>
    <w:rsid w:val="002B77EF"/>
    <w:rsid w:val="002B7A3A"/>
    <w:rsid w:val="002B7B8F"/>
    <w:rsid w:val="002B7DD4"/>
    <w:rsid w:val="002B7DED"/>
    <w:rsid w:val="002B7FE0"/>
    <w:rsid w:val="002C0730"/>
    <w:rsid w:val="002C08ED"/>
    <w:rsid w:val="002C0F85"/>
    <w:rsid w:val="002C1646"/>
    <w:rsid w:val="002C1A00"/>
    <w:rsid w:val="002C2060"/>
    <w:rsid w:val="002C2281"/>
    <w:rsid w:val="002C2594"/>
    <w:rsid w:val="002C313E"/>
    <w:rsid w:val="002C3C7C"/>
    <w:rsid w:val="002C3CAF"/>
    <w:rsid w:val="002C4043"/>
    <w:rsid w:val="002C40ED"/>
    <w:rsid w:val="002C4274"/>
    <w:rsid w:val="002C508E"/>
    <w:rsid w:val="002C5334"/>
    <w:rsid w:val="002C57D9"/>
    <w:rsid w:val="002C5E44"/>
    <w:rsid w:val="002C5EA6"/>
    <w:rsid w:val="002C6053"/>
    <w:rsid w:val="002C6371"/>
    <w:rsid w:val="002C6B76"/>
    <w:rsid w:val="002C6D0E"/>
    <w:rsid w:val="002C6D15"/>
    <w:rsid w:val="002C7701"/>
    <w:rsid w:val="002C778C"/>
    <w:rsid w:val="002C7880"/>
    <w:rsid w:val="002C7925"/>
    <w:rsid w:val="002C7D73"/>
    <w:rsid w:val="002C7DDF"/>
    <w:rsid w:val="002D00E4"/>
    <w:rsid w:val="002D01D9"/>
    <w:rsid w:val="002D0526"/>
    <w:rsid w:val="002D0738"/>
    <w:rsid w:val="002D0B62"/>
    <w:rsid w:val="002D1020"/>
    <w:rsid w:val="002D1439"/>
    <w:rsid w:val="002D16FE"/>
    <w:rsid w:val="002D183B"/>
    <w:rsid w:val="002D1AAF"/>
    <w:rsid w:val="002D2082"/>
    <w:rsid w:val="002D22FA"/>
    <w:rsid w:val="002D28C6"/>
    <w:rsid w:val="002D291B"/>
    <w:rsid w:val="002D2A95"/>
    <w:rsid w:val="002D2A9D"/>
    <w:rsid w:val="002D2B97"/>
    <w:rsid w:val="002D3867"/>
    <w:rsid w:val="002D3EB8"/>
    <w:rsid w:val="002D43C7"/>
    <w:rsid w:val="002D4A58"/>
    <w:rsid w:val="002D4CA1"/>
    <w:rsid w:val="002D4D50"/>
    <w:rsid w:val="002D505E"/>
    <w:rsid w:val="002D5143"/>
    <w:rsid w:val="002D52EC"/>
    <w:rsid w:val="002D57D0"/>
    <w:rsid w:val="002D58FA"/>
    <w:rsid w:val="002D6261"/>
    <w:rsid w:val="002D629B"/>
    <w:rsid w:val="002D6988"/>
    <w:rsid w:val="002D6BBB"/>
    <w:rsid w:val="002D6CFE"/>
    <w:rsid w:val="002D6E3A"/>
    <w:rsid w:val="002D6FAE"/>
    <w:rsid w:val="002D7648"/>
    <w:rsid w:val="002D7A73"/>
    <w:rsid w:val="002D7D82"/>
    <w:rsid w:val="002D7F7D"/>
    <w:rsid w:val="002E062D"/>
    <w:rsid w:val="002E194E"/>
    <w:rsid w:val="002E1F37"/>
    <w:rsid w:val="002E20E3"/>
    <w:rsid w:val="002E20EF"/>
    <w:rsid w:val="002E2310"/>
    <w:rsid w:val="002E2348"/>
    <w:rsid w:val="002E23A8"/>
    <w:rsid w:val="002E25A1"/>
    <w:rsid w:val="002E26EA"/>
    <w:rsid w:val="002E2881"/>
    <w:rsid w:val="002E2945"/>
    <w:rsid w:val="002E2C61"/>
    <w:rsid w:val="002E2CC8"/>
    <w:rsid w:val="002E3037"/>
    <w:rsid w:val="002E31DB"/>
    <w:rsid w:val="002E3471"/>
    <w:rsid w:val="002E3598"/>
    <w:rsid w:val="002E3717"/>
    <w:rsid w:val="002E37F0"/>
    <w:rsid w:val="002E3D9E"/>
    <w:rsid w:val="002E444F"/>
    <w:rsid w:val="002E455C"/>
    <w:rsid w:val="002E45FA"/>
    <w:rsid w:val="002E4DB7"/>
    <w:rsid w:val="002E5010"/>
    <w:rsid w:val="002E50D6"/>
    <w:rsid w:val="002E54DC"/>
    <w:rsid w:val="002E553F"/>
    <w:rsid w:val="002E5A64"/>
    <w:rsid w:val="002E6B46"/>
    <w:rsid w:val="002E6C2B"/>
    <w:rsid w:val="002E6E1A"/>
    <w:rsid w:val="002E7372"/>
    <w:rsid w:val="002E7580"/>
    <w:rsid w:val="002E75B1"/>
    <w:rsid w:val="002E7663"/>
    <w:rsid w:val="002E77D6"/>
    <w:rsid w:val="002E783B"/>
    <w:rsid w:val="002E7AAD"/>
    <w:rsid w:val="002E7B18"/>
    <w:rsid w:val="002E7FB8"/>
    <w:rsid w:val="002F0114"/>
    <w:rsid w:val="002F029B"/>
    <w:rsid w:val="002F04A2"/>
    <w:rsid w:val="002F098E"/>
    <w:rsid w:val="002F0D44"/>
    <w:rsid w:val="002F0EC1"/>
    <w:rsid w:val="002F0F80"/>
    <w:rsid w:val="002F127C"/>
    <w:rsid w:val="002F143F"/>
    <w:rsid w:val="002F14D1"/>
    <w:rsid w:val="002F1656"/>
    <w:rsid w:val="002F19FB"/>
    <w:rsid w:val="002F24FB"/>
    <w:rsid w:val="002F250A"/>
    <w:rsid w:val="002F277F"/>
    <w:rsid w:val="002F27CD"/>
    <w:rsid w:val="002F2841"/>
    <w:rsid w:val="002F2E67"/>
    <w:rsid w:val="002F31CE"/>
    <w:rsid w:val="002F3D60"/>
    <w:rsid w:val="002F3DDF"/>
    <w:rsid w:val="002F3EC0"/>
    <w:rsid w:val="002F42FB"/>
    <w:rsid w:val="002F46CC"/>
    <w:rsid w:val="002F4893"/>
    <w:rsid w:val="002F49F9"/>
    <w:rsid w:val="002F4B21"/>
    <w:rsid w:val="002F4C27"/>
    <w:rsid w:val="002F4D36"/>
    <w:rsid w:val="002F547B"/>
    <w:rsid w:val="002F55E3"/>
    <w:rsid w:val="002F56DF"/>
    <w:rsid w:val="002F5721"/>
    <w:rsid w:val="002F57E0"/>
    <w:rsid w:val="002F5D4D"/>
    <w:rsid w:val="002F5D86"/>
    <w:rsid w:val="002F65CF"/>
    <w:rsid w:val="002F67E2"/>
    <w:rsid w:val="002F682F"/>
    <w:rsid w:val="002F6950"/>
    <w:rsid w:val="002F6F81"/>
    <w:rsid w:val="002F7C06"/>
    <w:rsid w:val="002F7EF2"/>
    <w:rsid w:val="00300307"/>
    <w:rsid w:val="0030032E"/>
    <w:rsid w:val="00300402"/>
    <w:rsid w:val="003009CA"/>
    <w:rsid w:val="00300BA0"/>
    <w:rsid w:val="003017AE"/>
    <w:rsid w:val="00301906"/>
    <w:rsid w:val="00301978"/>
    <w:rsid w:val="00301F92"/>
    <w:rsid w:val="00302129"/>
    <w:rsid w:val="00302209"/>
    <w:rsid w:val="00302474"/>
    <w:rsid w:val="00302508"/>
    <w:rsid w:val="00302601"/>
    <w:rsid w:val="0030267A"/>
    <w:rsid w:val="003026DD"/>
    <w:rsid w:val="00302A71"/>
    <w:rsid w:val="00302AEC"/>
    <w:rsid w:val="00302BF8"/>
    <w:rsid w:val="00302CA5"/>
    <w:rsid w:val="00302CBD"/>
    <w:rsid w:val="00302EA9"/>
    <w:rsid w:val="00303407"/>
    <w:rsid w:val="003037AF"/>
    <w:rsid w:val="00303A64"/>
    <w:rsid w:val="00303DB7"/>
    <w:rsid w:val="003049B6"/>
    <w:rsid w:val="00304AB7"/>
    <w:rsid w:val="00304C04"/>
    <w:rsid w:val="00304EA3"/>
    <w:rsid w:val="00304F63"/>
    <w:rsid w:val="00305111"/>
    <w:rsid w:val="0030542B"/>
    <w:rsid w:val="003058BD"/>
    <w:rsid w:val="00305BE0"/>
    <w:rsid w:val="00306183"/>
    <w:rsid w:val="003062CA"/>
    <w:rsid w:val="003062CC"/>
    <w:rsid w:val="0030638F"/>
    <w:rsid w:val="00306578"/>
    <w:rsid w:val="00306DE9"/>
    <w:rsid w:val="00306EB5"/>
    <w:rsid w:val="00306EB8"/>
    <w:rsid w:val="00306F78"/>
    <w:rsid w:val="003070DC"/>
    <w:rsid w:val="00307175"/>
    <w:rsid w:val="0030726E"/>
    <w:rsid w:val="003074DA"/>
    <w:rsid w:val="00307998"/>
    <w:rsid w:val="00307D2E"/>
    <w:rsid w:val="00307EF7"/>
    <w:rsid w:val="0031028B"/>
    <w:rsid w:val="00310C29"/>
    <w:rsid w:val="0031130C"/>
    <w:rsid w:val="0031136A"/>
    <w:rsid w:val="003113FF"/>
    <w:rsid w:val="00311525"/>
    <w:rsid w:val="0031195E"/>
    <w:rsid w:val="00311C4A"/>
    <w:rsid w:val="00311CC3"/>
    <w:rsid w:val="00311D61"/>
    <w:rsid w:val="00311F15"/>
    <w:rsid w:val="003123C3"/>
    <w:rsid w:val="0031290B"/>
    <w:rsid w:val="00312E9D"/>
    <w:rsid w:val="00312EDB"/>
    <w:rsid w:val="00313258"/>
    <w:rsid w:val="00313361"/>
    <w:rsid w:val="003133EA"/>
    <w:rsid w:val="00313433"/>
    <w:rsid w:val="0031376C"/>
    <w:rsid w:val="00313B43"/>
    <w:rsid w:val="00313BDE"/>
    <w:rsid w:val="003140E1"/>
    <w:rsid w:val="003141FB"/>
    <w:rsid w:val="00314235"/>
    <w:rsid w:val="00314480"/>
    <w:rsid w:val="003146D9"/>
    <w:rsid w:val="0031491B"/>
    <w:rsid w:val="00314D4D"/>
    <w:rsid w:val="00315256"/>
    <w:rsid w:val="003156D1"/>
    <w:rsid w:val="00315720"/>
    <w:rsid w:val="00315C1D"/>
    <w:rsid w:val="00315D91"/>
    <w:rsid w:val="00316076"/>
    <w:rsid w:val="0031607C"/>
    <w:rsid w:val="003162A7"/>
    <w:rsid w:val="00316356"/>
    <w:rsid w:val="00316435"/>
    <w:rsid w:val="00316755"/>
    <w:rsid w:val="00316869"/>
    <w:rsid w:val="003168FA"/>
    <w:rsid w:val="00316E1A"/>
    <w:rsid w:val="00316F61"/>
    <w:rsid w:val="00317198"/>
    <w:rsid w:val="00317288"/>
    <w:rsid w:val="00317655"/>
    <w:rsid w:val="00317A84"/>
    <w:rsid w:val="00317B48"/>
    <w:rsid w:val="00317B93"/>
    <w:rsid w:val="00317F6B"/>
    <w:rsid w:val="00317FB2"/>
    <w:rsid w:val="00317FFD"/>
    <w:rsid w:val="003195F1"/>
    <w:rsid w:val="0031C22A"/>
    <w:rsid w:val="003202B7"/>
    <w:rsid w:val="0032052D"/>
    <w:rsid w:val="0032070B"/>
    <w:rsid w:val="003207FA"/>
    <w:rsid w:val="003209EF"/>
    <w:rsid w:val="00320B92"/>
    <w:rsid w:val="003210A7"/>
    <w:rsid w:val="003211F3"/>
    <w:rsid w:val="00321286"/>
    <w:rsid w:val="003217F1"/>
    <w:rsid w:val="00321D18"/>
    <w:rsid w:val="00321EF7"/>
    <w:rsid w:val="003220DD"/>
    <w:rsid w:val="00322529"/>
    <w:rsid w:val="003225BA"/>
    <w:rsid w:val="00322D21"/>
    <w:rsid w:val="00322F88"/>
    <w:rsid w:val="0032300C"/>
    <w:rsid w:val="0032328F"/>
    <w:rsid w:val="00323371"/>
    <w:rsid w:val="003236EB"/>
    <w:rsid w:val="00323766"/>
    <w:rsid w:val="003237C5"/>
    <w:rsid w:val="003237F1"/>
    <w:rsid w:val="00324053"/>
    <w:rsid w:val="00324124"/>
    <w:rsid w:val="0032444B"/>
    <w:rsid w:val="00324619"/>
    <w:rsid w:val="00324693"/>
    <w:rsid w:val="003248C1"/>
    <w:rsid w:val="00324B5A"/>
    <w:rsid w:val="00324C05"/>
    <w:rsid w:val="00324E68"/>
    <w:rsid w:val="00325073"/>
    <w:rsid w:val="003258A1"/>
    <w:rsid w:val="00325B44"/>
    <w:rsid w:val="00325D4F"/>
    <w:rsid w:val="00325D82"/>
    <w:rsid w:val="00325EBA"/>
    <w:rsid w:val="003269C7"/>
    <w:rsid w:val="00326B24"/>
    <w:rsid w:val="0032768F"/>
    <w:rsid w:val="003276CA"/>
    <w:rsid w:val="00327832"/>
    <w:rsid w:val="003278C7"/>
    <w:rsid w:val="00327A3E"/>
    <w:rsid w:val="00327C36"/>
    <w:rsid w:val="00327DA5"/>
    <w:rsid w:val="00330039"/>
    <w:rsid w:val="0033011A"/>
    <w:rsid w:val="003302EE"/>
    <w:rsid w:val="0033091F"/>
    <w:rsid w:val="00330966"/>
    <w:rsid w:val="00330ED5"/>
    <w:rsid w:val="00330F36"/>
    <w:rsid w:val="00330F70"/>
    <w:rsid w:val="00330F90"/>
    <w:rsid w:val="00331252"/>
    <w:rsid w:val="00331301"/>
    <w:rsid w:val="003313AA"/>
    <w:rsid w:val="0033167C"/>
    <w:rsid w:val="00331D34"/>
    <w:rsid w:val="00331DB6"/>
    <w:rsid w:val="00331E4B"/>
    <w:rsid w:val="00331E57"/>
    <w:rsid w:val="00331FE5"/>
    <w:rsid w:val="0033271F"/>
    <w:rsid w:val="003328A5"/>
    <w:rsid w:val="0033292F"/>
    <w:rsid w:val="003329F2"/>
    <w:rsid w:val="00332B22"/>
    <w:rsid w:val="00332B2D"/>
    <w:rsid w:val="0033371A"/>
    <w:rsid w:val="00333D0E"/>
    <w:rsid w:val="003346B9"/>
    <w:rsid w:val="003349EE"/>
    <w:rsid w:val="00334B43"/>
    <w:rsid w:val="00334CDE"/>
    <w:rsid w:val="003350A3"/>
    <w:rsid w:val="003359F2"/>
    <w:rsid w:val="003360EA"/>
    <w:rsid w:val="00336387"/>
    <w:rsid w:val="003365F9"/>
    <w:rsid w:val="00336628"/>
    <w:rsid w:val="003367CC"/>
    <w:rsid w:val="00336B07"/>
    <w:rsid w:val="00336C96"/>
    <w:rsid w:val="00336CCE"/>
    <w:rsid w:val="00336E47"/>
    <w:rsid w:val="003370AC"/>
    <w:rsid w:val="0033736F"/>
    <w:rsid w:val="003373EB"/>
    <w:rsid w:val="00337628"/>
    <w:rsid w:val="00337724"/>
    <w:rsid w:val="00337730"/>
    <w:rsid w:val="0033787A"/>
    <w:rsid w:val="00337B31"/>
    <w:rsid w:val="00339C65"/>
    <w:rsid w:val="003403BE"/>
    <w:rsid w:val="003407F6"/>
    <w:rsid w:val="0034085B"/>
    <w:rsid w:val="00340E07"/>
    <w:rsid w:val="00340ED5"/>
    <w:rsid w:val="00341053"/>
    <w:rsid w:val="003412A1"/>
    <w:rsid w:val="00341648"/>
    <w:rsid w:val="0034166E"/>
    <w:rsid w:val="0034167B"/>
    <w:rsid w:val="00341A42"/>
    <w:rsid w:val="00341C77"/>
    <w:rsid w:val="00341CC6"/>
    <w:rsid w:val="00341FAC"/>
    <w:rsid w:val="00342003"/>
    <w:rsid w:val="003423DC"/>
    <w:rsid w:val="00342C61"/>
    <w:rsid w:val="00342EF7"/>
    <w:rsid w:val="0034304C"/>
    <w:rsid w:val="00343088"/>
    <w:rsid w:val="003439A0"/>
    <w:rsid w:val="003439C2"/>
    <w:rsid w:val="00343AE7"/>
    <w:rsid w:val="00343B98"/>
    <w:rsid w:val="00343D9E"/>
    <w:rsid w:val="00344018"/>
    <w:rsid w:val="0034409C"/>
    <w:rsid w:val="003442F3"/>
    <w:rsid w:val="00344639"/>
    <w:rsid w:val="0034465A"/>
    <w:rsid w:val="003448E2"/>
    <w:rsid w:val="00344B2F"/>
    <w:rsid w:val="00344BE4"/>
    <w:rsid w:val="00344C9D"/>
    <w:rsid w:val="00345201"/>
    <w:rsid w:val="00345247"/>
    <w:rsid w:val="003452E6"/>
    <w:rsid w:val="00345763"/>
    <w:rsid w:val="00345A24"/>
    <w:rsid w:val="00345B7E"/>
    <w:rsid w:val="00345B95"/>
    <w:rsid w:val="00345C09"/>
    <w:rsid w:val="00345D76"/>
    <w:rsid w:val="00346178"/>
    <w:rsid w:val="003461D2"/>
    <w:rsid w:val="003462BC"/>
    <w:rsid w:val="00346B94"/>
    <w:rsid w:val="00346C23"/>
    <w:rsid w:val="00346C24"/>
    <w:rsid w:val="00346C65"/>
    <w:rsid w:val="00346D8A"/>
    <w:rsid w:val="00346EA3"/>
    <w:rsid w:val="00346F9B"/>
    <w:rsid w:val="003470AB"/>
    <w:rsid w:val="003471C1"/>
    <w:rsid w:val="00347247"/>
    <w:rsid w:val="00347A73"/>
    <w:rsid w:val="00347B2D"/>
    <w:rsid w:val="00347C8D"/>
    <w:rsid w:val="00350174"/>
    <w:rsid w:val="00351827"/>
    <w:rsid w:val="00351919"/>
    <w:rsid w:val="00351A5A"/>
    <w:rsid w:val="00351ACB"/>
    <w:rsid w:val="00351B1F"/>
    <w:rsid w:val="00351C0A"/>
    <w:rsid w:val="00351F44"/>
    <w:rsid w:val="00351FB6"/>
    <w:rsid w:val="0035233D"/>
    <w:rsid w:val="00352368"/>
    <w:rsid w:val="003524EC"/>
    <w:rsid w:val="003526E6"/>
    <w:rsid w:val="003527DA"/>
    <w:rsid w:val="0035302B"/>
    <w:rsid w:val="00353131"/>
    <w:rsid w:val="00353138"/>
    <w:rsid w:val="0035325A"/>
    <w:rsid w:val="003532C0"/>
    <w:rsid w:val="0035337A"/>
    <w:rsid w:val="00353401"/>
    <w:rsid w:val="003538DB"/>
    <w:rsid w:val="00353915"/>
    <w:rsid w:val="00353A4E"/>
    <w:rsid w:val="00353FB4"/>
    <w:rsid w:val="003541FA"/>
    <w:rsid w:val="00354514"/>
    <w:rsid w:val="00354634"/>
    <w:rsid w:val="00354AFB"/>
    <w:rsid w:val="00354DB2"/>
    <w:rsid w:val="003552FE"/>
    <w:rsid w:val="003553E8"/>
    <w:rsid w:val="00355811"/>
    <w:rsid w:val="003558E3"/>
    <w:rsid w:val="00355A9D"/>
    <w:rsid w:val="00355B65"/>
    <w:rsid w:val="00355BA9"/>
    <w:rsid w:val="00355D6D"/>
    <w:rsid w:val="00355E66"/>
    <w:rsid w:val="00355EBA"/>
    <w:rsid w:val="00356404"/>
    <w:rsid w:val="0035646B"/>
    <w:rsid w:val="00356946"/>
    <w:rsid w:val="00356DDD"/>
    <w:rsid w:val="00356F33"/>
    <w:rsid w:val="00357445"/>
    <w:rsid w:val="0035786C"/>
    <w:rsid w:val="00357E8F"/>
    <w:rsid w:val="00358CEC"/>
    <w:rsid w:val="00360170"/>
    <w:rsid w:val="00360530"/>
    <w:rsid w:val="003605F5"/>
    <w:rsid w:val="00360739"/>
    <w:rsid w:val="00360756"/>
    <w:rsid w:val="003609A5"/>
    <w:rsid w:val="00361000"/>
    <w:rsid w:val="0036107B"/>
    <w:rsid w:val="00361151"/>
    <w:rsid w:val="003611DE"/>
    <w:rsid w:val="00361315"/>
    <w:rsid w:val="003613ED"/>
    <w:rsid w:val="0036169D"/>
    <w:rsid w:val="00361EE5"/>
    <w:rsid w:val="0036209B"/>
    <w:rsid w:val="00362175"/>
    <w:rsid w:val="003622E8"/>
    <w:rsid w:val="003622F7"/>
    <w:rsid w:val="003625DE"/>
    <w:rsid w:val="00362D61"/>
    <w:rsid w:val="00362DA7"/>
    <w:rsid w:val="003630D7"/>
    <w:rsid w:val="00363351"/>
    <w:rsid w:val="003633EE"/>
    <w:rsid w:val="003634C9"/>
    <w:rsid w:val="003639C5"/>
    <w:rsid w:val="00363C5B"/>
    <w:rsid w:val="00363EE2"/>
    <w:rsid w:val="00363EFA"/>
    <w:rsid w:val="00363F3A"/>
    <w:rsid w:val="0036412F"/>
    <w:rsid w:val="00364879"/>
    <w:rsid w:val="00364D61"/>
    <w:rsid w:val="00364DEA"/>
    <w:rsid w:val="00364E0E"/>
    <w:rsid w:val="00364EAB"/>
    <w:rsid w:val="003650CA"/>
    <w:rsid w:val="003651A0"/>
    <w:rsid w:val="003651B2"/>
    <w:rsid w:val="00365511"/>
    <w:rsid w:val="00365519"/>
    <w:rsid w:val="0036565B"/>
    <w:rsid w:val="00365B04"/>
    <w:rsid w:val="003663FB"/>
    <w:rsid w:val="0036656C"/>
    <w:rsid w:val="003665DA"/>
    <w:rsid w:val="00366BCA"/>
    <w:rsid w:val="00366FFC"/>
    <w:rsid w:val="003673BA"/>
    <w:rsid w:val="003676F7"/>
    <w:rsid w:val="0036816A"/>
    <w:rsid w:val="0037098A"/>
    <w:rsid w:val="00370A75"/>
    <w:rsid w:val="00370CFF"/>
    <w:rsid w:val="00370E45"/>
    <w:rsid w:val="00370FB5"/>
    <w:rsid w:val="00371398"/>
    <w:rsid w:val="0037155F"/>
    <w:rsid w:val="003715A3"/>
    <w:rsid w:val="003715B2"/>
    <w:rsid w:val="003717E3"/>
    <w:rsid w:val="00371AC5"/>
    <w:rsid w:val="00371B70"/>
    <w:rsid w:val="00371FC7"/>
    <w:rsid w:val="00371FE0"/>
    <w:rsid w:val="00372047"/>
    <w:rsid w:val="0037257E"/>
    <w:rsid w:val="00372B11"/>
    <w:rsid w:val="00372F97"/>
    <w:rsid w:val="003737C6"/>
    <w:rsid w:val="00374027"/>
    <w:rsid w:val="0037431D"/>
    <w:rsid w:val="0037441C"/>
    <w:rsid w:val="00374422"/>
    <w:rsid w:val="00374439"/>
    <w:rsid w:val="003747CE"/>
    <w:rsid w:val="003749E8"/>
    <w:rsid w:val="00374F68"/>
    <w:rsid w:val="003753D5"/>
    <w:rsid w:val="003755F9"/>
    <w:rsid w:val="00375A1B"/>
    <w:rsid w:val="00375A66"/>
    <w:rsid w:val="00375DFE"/>
    <w:rsid w:val="00375E0A"/>
    <w:rsid w:val="0037617F"/>
    <w:rsid w:val="003768C0"/>
    <w:rsid w:val="00376F09"/>
    <w:rsid w:val="00376F89"/>
    <w:rsid w:val="003770D2"/>
    <w:rsid w:val="00377802"/>
    <w:rsid w:val="00377A16"/>
    <w:rsid w:val="00377BF5"/>
    <w:rsid w:val="00377CDC"/>
    <w:rsid w:val="00377E46"/>
    <w:rsid w:val="00377E79"/>
    <w:rsid w:val="0037DD48"/>
    <w:rsid w:val="00380068"/>
    <w:rsid w:val="003802EE"/>
    <w:rsid w:val="003803E7"/>
    <w:rsid w:val="00380594"/>
    <w:rsid w:val="003807D8"/>
    <w:rsid w:val="00380811"/>
    <w:rsid w:val="003808AA"/>
    <w:rsid w:val="003809FB"/>
    <w:rsid w:val="00380B18"/>
    <w:rsid w:val="00380DA9"/>
    <w:rsid w:val="00380DFB"/>
    <w:rsid w:val="00380F4A"/>
    <w:rsid w:val="00381032"/>
    <w:rsid w:val="003812E2"/>
    <w:rsid w:val="00381644"/>
    <w:rsid w:val="003816D9"/>
    <w:rsid w:val="00381729"/>
    <w:rsid w:val="0038190D"/>
    <w:rsid w:val="003819AC"/>
    <w:rsid w:val="00381A45"/>
    <w:rsid w:val="00381A55"/>
    <w:rsid w:val="003820FD"/>
    <w:rsid w:val="00382145"/>
    <w:rsid w:val="0038232C"/>
    <w:rsid w:val="003824BA"/>
    <w:rsid w:val="00382730"/>
    <w:rsid w:val="003829FB"/>
    <w:rsid w:val="00382B42"/>
    <w:rsid w:val="00382B6E"/>
    <w:rsid w:val="00382BFF"/>
    <w:rsid w:val="00382C59"/>
    <w:rsid w:val="003831A3"/>
    <w:rsid w:val="003831AC"/>
    <w:rsid w:val="003831D2"/>
    <w:rsid w:val="003835B8"/>
    <w:rsid w:val="00383633"/>
    <w:rsid w:val="003837CB"/>
    <w:rsid w:val="003838F6"/>
    <w:rsid w:val="003839BE"/>
    <w:rsid w:val="00383CBA"/>
    <w:rsid w:val="003844D1"/>
    <w:rsid w:val="003846A8"/>
    <w:rsid w:val="0038470F"/>
    <w:rsid w:val="0038478A"/>
    <w:rsid w:val="00384894"/>
    <w:rsid w:val="00384901"/>
    <w:rsid w:val="00384ACE"/>
    <w:rsid w:val="00384BC8"/>
    <w:rsid w:val="00384C30"/>
    <w:rsid w:val="00384C42"/>
    <w:rsid w:val="003853A2"/>
    <w:rsid w:val="003856A1"/>
    <w:rsid w:val="003857DE"/>
    <w:rsid w:val="00385847"/>
    <w:rsid w:val="003859E2"/>
    <w:rsid w:val="00385DA8"/>
    <w:rsid w:val="00385FE6"/>
    <w:rsid w:val="00386212"/>
    <w:rsid w:val="00386428"/>
    <w:rsid w:val="003864C1"/>
    <w:rsid w:val="0038676B"/>
    <w:rsid w:val="00386F0A"/>
    <w:rsid w:val="003870E0"/>
    <w:rsid w:val="0038738F"/>
    <w:rsid w:val="0038749E"/>
    <w:rsid w:val="00387573"/>
    <w:rsid w:val="003875F8"/>
    <w:rsid w:val="0038767B"/>
    <w:rsid w:val="00387751"/>
    <w:rsid w:val="00387821"/>
    <w:rsid w:val="003878EC"/>
    <w:rsid w:val="0039083E"/>
    <w:rsid w:val="003908D7"/>
    <w:rsid w:val="00390A09"/>
    <w:rsid w:val="00390A37"/>
    <w:rsid w:val="00390A90"/>
    <w:rsid w:val="00390B0E"/>
    <w:rsid w:val="00390F6B"/>
    <w:rsid w:val="003912E2"/>
    <w:rsid w:val="00391DAD"/>
    <w:rsid w:val="0039216C"/>
    <w:rsid w:val="00392191"/>
    <w:rsid w:val="00392451"/>
    <w:rsid w:val="00392499"/>
    <w:rsid w:val="003924CF"/>
    <w:rsid w:val="003926CC"/>
    <w:rsid w:val="0039270B"/>
    <w:rsid w:val="003928FE"/>
    <w:rsid w:val="0039298C"/>
    <w:rsid w:val="00392B76"/>
    <w:rsid w:val="00392DBC"/>
    <w:rsid w:val="00392DDF"/>
    <w:rsid w:val="003930C3"/>
    <w:rsid w:val="003930F4"/>
    <w:rsid w:val="003937ED"/>
    <w:rsid w:val="003938C0"/>
    <w:rsid w:val="00393C7A"/>
    <w:rsid w:val="00393F15"/>
    <w:rsid w:val="00394216"/>
    <w:rsid w:val="003942AA"/>
    <w:rsid w:val="0039449F"/>
    <w:rsid w:val="00394531"/>
    <w:rsid w:val="00394B14"/>
    <w:rsid w:val="00394ECD"/>
    <w:rsid w:val="00395079"/>
    <w:rsid w:val="00395930"/>
    <w:rsid w:val="00395AE9"/>
    <w:rsid w:val="00396420"/>
    <w:rsid w:val="003964DA"/>
    <w:rsid w:val="00396651"/>
    <w:rsid w:val="0039688D"/>
    <w:rsid w:val="003977BA"/>
    <w:rsid w:val="0039789F"/>
    <w:rsid w:val="00397935"/>
    <w:rsid w:val="00397F2B"/>
    <w:rsid w:val="0039AE98"/>
    <w:rsid w:val="003A001D"/>
    <w:rsid w:val="003A0212"/>
    <w:rsid w:val="003A0652"/>
    <w:rsid w:val="003A073B"/>
    <w:rsid w:val="003A09D4"/>
    <w:rsid w:val="003A0C80"/>
    <w:rsid w:val="003A0FBB"/>
    <w:rsid w:val="003A0FC5"/>
    <w:rsid w:val="003A17AA"/>
    <w:rsid w:val="003A1DF1"/>
    <w:rsid w:val="003A1F04"/>
    <w:rsid w:val="003A1FD1"/>
    <w:rsid w:val="003A2747"/>
    <w:rsid w:val="003A2A35"/>
    <w:rsid w:val="003A2AB3"/>
    <w:rsid w:val="003A2B34"/>
    <w:rsid w:val="003A3A0C"/>
    <w:rsid w:val="003A3C1F"/>
    <w:rsid w:val="003A3E89"/>
    <w:rsid w:val="003A4721"/>
    <w:rsid w:val="003A4978"/>
    <w:rsid w:val="003A4D11"/>
    <w:rsid w:val="003A4D23"/>
    <w:rsid w:val="003A50D0"/>
    <w:rsid w:val="003A50D2"/>
    <w:rsid w:val="003A514E"/>
    <w:rsid w:val="003A575E"/>
    <w:rsid w:val="003A5D2E"/>
    <w:rsid w:val="003A5FA9"/>
    <w:rsid w:val="003A6174"/>
    <w:rsid w:val="003A643F"/>
    <w:rsid w:val="003A6564"/>
    <w:rsid w:val="003A6588"/>
    <w:rsid w:val="003A6707"/>
    <w:rsid w:val="003A6C76"/>
    <w:rsid w:val="003A6EF7"/>
    <w:rsid w:val="003A6FB6"/>
    <w:rsid w:val="003A7428"/>
    <w:rsid w:val="003A7468"/>
    <w:rsid w:val="003A762B"/>
    <w:rsid w:val="003A77F8"/>
    <w:rsid w:val="003A7A6F"/>
    <w:rsid w:val="003A7B3D"/>
    <w:rsid w:val="003B03FE"/>
    <w:rsid w:val="003B06CC"/>
    <w:rsid w:val="003B0934"/>
    <w:rsid w:val="003B0ACE"/>
    <w:rsid w:val="003B0D2A"/>
    <w:rsid w:val="003B1205"/>
    <w:rsid w:val="003B1270"/>
    <w:rsid w:val="003B1779"/>
    <w:rsid w:val="003B191C"/>
    <w:rsid w:val="003B1A27"/>
    <w:rsid w:val="003B1BE8"/>
    <w:rsid w:val="003B1E0E"/>
    <w:rsid w:val="003B2022"/>
    <w:rsid w:val="003B2B0D"/>
    <w:rsid w:val="003B2CC7"/>
    <w:rsid w:val="003B316E"/>
    <w:rsid w:val="003B3215"/>
    <w:rsid w:val="003B326C"/>
    <w:rsid w:val="003B332F"/>
    <w:rsid w:val="003B33AC"/>
    <w:rsid w:val="003B3853"/>
    <w:rsid w:val="003B38AB"/>
    <w:rsid w:val="003B3A41"/>
    <w:rsid w:val="003B3D87"/>
    <w:rsid w:val="003B3FAB"/>
    <w:rsid w:val="003B42E3"/>
    <w:rsid w:val="003B43B3"/>
    <w:rsid w:val="003B44AC"/>
    <w:rsid w:val="003B467E"/>
    <w:rsid w:val="003B49DF"/>
    <w:rsid w:val="003B4C3A"/>
    <w:rsid w:val="003B4EBD"/>
    <w:rsid w:val="003B4FE8"/>
    <w:rsid w:val="003B5473"/>
    <w:rsid w:val="003B5735"/>
    <w:rsid w:val="003B5CBD"/>
    <w:rsid w:val="003B61F9"/>
    <w:rsid w:val="003B6202"/>
    <w:rsid w:val="003B62C7"/>
    <w:rsid w:val="003B6398"/>
    <w:rsid w:val="003B69B8"/>
    <w:rsid w:val="003B6D02"/>
    <w:rsid w:val="003B7003"/>
    <w:rsid w:val="003B71CE"/>
    <w:rsid w:val="003B759E"/>
    <w:rsid w:val="003B75B7"/>
    <w:rsid w:val="003B7A14"/>
    <w:rsid w:val="003B7BAB"/>
    <w:rsid w:val="003B7EF4"/>
    <w:rsid w:val="003B7F42"/>
    <w:rsid w:val="003BF0A2"/>
    <w:rsid w:val="003C016C"/>
    <w:rsid w:val="003C018A"/>
    <w:rsid w:val="003C03A7"/>
    <w:rsid w:val="003C03B7"/>
    <w:rsid w:val="003C03E5"/>
    <w:rsid w:val="003C042B"/>
    <w:rsid w:val="003C05E4"/>
    <w:rsid w:val="003C10E9"/>
    <w:rsid w:val="003C11E3"/>
    <w:rsid w:val="003C15DB"/>
    <w:rsid w:val="003C1A1C"/>
    <w:rsid w:val="003C1BA4"/>
    <w:rsid w:val="003C1C0C"/>
    <w:rsid w:val="003C1DF0"/>
    <w:rsid w:val="003C1EC4"/>
    <w:rsid w:val="003C1F8D"/>
    <w:rsid w:val="003C25FC"/>
    <w:rsid w:val="003C26BB"/>
    <w:rsid w:val="003C2BEA"/>
    <w:rsid w:val="003C2C6A"/>
    <w:rsid w:val="003C2EDD"/>
    <w:rsid w:val="003C347E"/>
    <w:rsid w:val="003C35F9"/>
    <w:rsid w:val="003C366A"/>
    <w:rsid w:val="003C36C2"/>
    <w:rsid w:val="003C38E8"/>
    <w:rsid w:val="003C392B"/>
    <w:rsid w:val="003C3EB1"/>
    <w:rsid w:val="003C3FBE"/>
    <w:rsid w:val="003C4271"/>
    <w:rsid w:val="003C436F"/>
    <w:rsid w:val="003C47AF"/>
    <w:rsid w:val="003C4CDD"/>
    <w:rsid w:val="003C51E4"/>
    <w:rsid w:val="003C540D"/>
    <w:rsid w:val="003C54E2"/>
    <w:rsid w:val="003C56B3"/>
    <w:rsid w:val="003C5830"/>
    <w:rsid w:val="003C58E3"/>
    <w:rsid w:val="003C5A5A"/>
    <w:rsid w:val="003C6349"/>
    <w:rsid w:val="003C63E7"/>
    <w:rsid w:val="003C642B"/>
    <w:rsid w:val="003C686D"/>
    <w:rsid w:val="003C6B62"/>
    <w:rsid w:val="003C7123"/>
    <w:rsid w:val="003C735F"/>
    <w:rsid w:val="003C7A5F"/>
    <w:rsid w:val="003C7BF5"/>
    <w:rsid w:val="003C7D99"/>
    <w:rsid w:val="003C7F68"/>
    <w:rsid w:val="003C7F9A"/>
    <w:rsid w:val="003D0038"/>
    <w:rsid w:val="003D00DA"/>
    <w:rsid w:val="003D081D"/>
    <w:rsid w:val="003D0A76"/>
    <w:rsid w:val="003D0AA3"/>
    <w:rsid w:val="003D0D29"/>
    <w:rsid w:val="003D155D"/>
    <w:rsid w:val="003D1D81"/>
    <w:rsid w:val="003D20D0"/>
    <w:rsid w:val="003D21FF"/>
    <w:rsid w:val="003D230F"/>
    <w:rsid w:val="003D23C5"/>
    <w:rsid w:val="003D266D"/>
    <w:rsid w:val="003D2738"/>
    <w:rsid w:val="003D294A"/>
    <w:rsid w:val="003D2BF8"/>
    <w:rsid w:val="003D2D99"/>
    <w:rsid w:val="003D2E1F"/>
    <w:rsid w:val="003D2EA4"/>
    <w:rsid w:val="003D2F25"/>
    <w:rsid w:val="003D306F"/>
    <w:rsid w:val="003D3167"/>
    <w:rsid w:val="003D3245"/>
    <w:rsid w:val="003D45B4"/>
    <w:rsid w:val="003D47B5"/>
    <w:rsid w:val="003D4D1A"/>
    <w:rsid w:val="003D53EE"/>
    <w:rsid w:val="003D59B5"/>
    <w:rsid w:val="003D59F3"/>
    <w:rsid w:val="003D5DF2"/>
    <w:rsid w:val="003D606E"/>
    <w:rsid w:val="003D60F9"/>
    <w:rsid w:val="003D6201"/>
    <w:rsid w:val="003D6395"/>
    <w:rsid w:val="003D6C6A"/>
    <w:rsid w:val="003D7112"/>
    <w:rsid w:val="003D7319"/>
    <w:rsid w:val="003D7371"/>
    <w:rsid w:val="003D74F5"/>
    <w:rsid w:val="003D7673"/>
    <w:rsid w:val="003D769E"/>
    <w:rsid w:val="003D769F"/>
    <w:rsid w:val="003D7818"/>
    <w:rsid w:val="003D7971"/>
    <w:rsid w:val="003D7AAE"/>
    <w:rsid w:val="003D7B9D"/>
    <w:rsid w:val="003D7F0F"/>
    <w:rsid w:val="003E04D2"/>
    <w:rsid w:val="003E08ED"/>
    <w:rsid w:val="003E0983"/>
    <w:rsid w:val="003E0A2B"/>
    <w:rsid w:val="003E0E06"/>
    <w:rsid w:val="003E1471"/>
    <w:rsid w:val="003E192F"/>
    <w:rsid w:val="003E1958"/>
    <w:rsid w:val="003E1B36"/>
    <w:rsid w:val="003E20BD"/>
    <w:rsid w:val="003E20D3"/>
    <w:rsid w:val="003E236F"/>
    <w:rsid w:val="003E23AF"/>
    <w:rsid w:val="003E23E6"/>
    <w:rsid w:val="003E26EC"/>
    <w:rsid w:val="003E2A1C"/>
    <w:rsid w:val="003E2AAD"/>
    <w:rsid w:val="003E4050"/>
    <w:rsid w:val="003E410F"/>
    <w:rsid w:val="003E444E"/>
    <w:rsid w:val="003E46C7"/>
    <w:rsid w:val="003E49CC"/>
    <w:rsid w:val="003E53A8"/>
    <w:rsid w:val="003E59B7"/>
    <w:rsid w:val="003E5C78"/>
    <w:rsid w:val="003E5F6E"/>
    <w:rsid w:val="003E5FE5"/>
    <w:rsid w:val="003E668A"/>
    <w:rsid w:val="003E684E"/>
    <w:rsid w:val="003E6974"/>
    <w:rsid w:val="003E6AF0"/>
    <w:rsid w:val="003E6CBB"/>
    <w:rsid w:val="003E70F6"/>
    <w:rsid w:val="003E7335"/>
    <w:rsid w:val="003E7CDB"/>
    <w:rsid w:val="003E7DA8"/>
    <w:rsid w:val="003E7F65"/>
    <w:rsid w:val="003F031C"/>
    <w:rsid w:val="003F0416"/>
    <w:rsid w:val="003F04F7"/>
    <w:rsid w:val="003F05C4"/>
    <w:rsid w:val="003F0822"/>
    <w:rsid w:val="003F0BB6"/>
    <w:rsid w:val="003F0EFF"/>
    <w:rsid w:val="003F0FCC"/>
    <w:rsid w:val="003F1024"/>
    <w:rsid w:val="003F11BC"/>
    <w:rsid w:val="003F1253"/>
    <w:rsid w:val="003F12EA"/>
    <w:rsid w:val="003F12ED"/>
    <w:rsid w:val="003F174C"/>
    <w:rsid w:val="003F1A9D"/>
    <w:rsid w:val="003F1B6D"/>
    <w:rsid w:val="003F1BC3"/>
    <w:rsid w:val="003F1C2B"/>
    <w:rsid w:val="003F1FFB"/>
    <w:rsid w:val="003F2313"/>
    <w:rsid w:val="003F24A5"/>
    <w:rsid w:val="003F2671"/>
    <w:rsid w:val="003F2739"/>
    <w:rsid w:val="003F2851"/>
    <w:rsid w:val="003F2926"/>
    <w:rsid w:val="003F2E0D"/>
    <w:rsid w:val="003F2F38"/>
    <w:rsid w:val="003F3274"/>
    <w:rsid w:val="003F3513"/>
    <w:rsid w:val="003F371B"/>
    <w:rsid w:val="003F3873"/>
    <w:rsid w:val="003F3B99"/>
    <w:rsid w:val="003F4181"/>
    <w:rsid w:val="003F4484"/>
    <w:rsid w:val="003F46EA"/>
    <w:rsid w:val="003F4A6E"/>
    <w:rsid w:val="003F4BEF"/>
    <w:rsid w:val="003F4E4F"/>
    <w:rsid w:val="003F530C"/>
    <w:rsid w:val="003F5369"/>
    <w:rsid w:val="003F5522"/>
    <w:rsid w:val="003F561A"/>
    <w:rsid w:val="003F569F"/>
    <w:rsid w:val="003F59A1"/>
    <w:rsid w:val="003F5A86"/>
    <w:rsid w:val="003F5BAF"/>
    <w:rsid w:val="003F5CBF"/>
    <w:rsid w:val="003F629A"/>
    <w:rsid w:val="003F6357"/>
    <w:rsid w:val="003F65BC"/>
    <w:rsid w:val="003F6679"/>
    <w:rsid w:val="003F6EF0"/>
    <w:rsid w:val="003F6FBC"/>
    <w:rsid w:val="003F70C2"/>
    <w:rsid w:val="003F73FC"/>
    <w:rsid w:val="003F767F"/>
    <w:rsid w:val="003F7B9A"/>
    <w:rsid w:val="003F7CD8"/>
    <w:rsid w:val="003F7D6F"/>
    <w:rsid w:val="00400821"/>
    <w:rsid w:val="00400A3E"/>
    <w:rsid w:val="00400E7F"/>
    <w:rsid w:val="00401010"/>
    <w:rsid w:val="00401098"/>
    <w:rsid w:val="0040128C"/>
    <w:rsid w:val="0040137A"/>
    <w:rsid w:val="00401489"/>
    <w:rsid w:val="00401B13"/>
    <w:rsid w:val="004020AF"/>
    <w:rsid w:val="0040245A"/>
    <w:rsid w:val="004024EE"/>
    <w:rsid w:val="0040252D"/>
    <w:rsid w:val="004025DF"/>
    <w:rsid w:val="004026EA"/>
    <w:rsid w:val="0040273F"/>
    <w:rsid w:val="00402A27"/>
    <w:rsid w:val="00402B59"/>
    <w:rsid w:val="00402C36"/>
    <w:rsid w:val="00402D31"/>
    <w:rsid w:val="00402FB7"/>
    <w:rsid w:val="00403112"/>
    <w:rsid w:val="0040386D"/>
    <w:rsid w:val="00403B8B"/>
    <w:rsid w:val="00403F07"/>
    <w:rsid w:val="00403FB4"/>
    <w:rsid w:val="00404032"/>
    <w:rsid w:val="0040421B"/>
    <w:rsid w:val="004042E8"/>
    <w:rsid w:val="00404585"/>
    <w:rsid w:val="00404E3D"/>
    <w:rsid w:val="004052E9"/>
    <w:rsid w:val="00405454"/>
    <w:rsid w:val="0040568B"/>
    <w:rsid w:val="0040570E"/>
    <w:rsid w:val="00405AFA"/>
    <w:rsid w:val="00405D0E"/>
    <w:rsid w:val="00406049"/>
    <w:rsid w:val="0040647C"/>
    <w:rsid w:val="0040664B"/>
    <w:rsid w:val="0040682F"/>
    <w:rsid w:val="00406888"/>
    <w:rsid w:val="0040697B"/>
    <w:rsid w:val="00406D5C"/>
    <w:rsid w:val="00407269"/>
    <w:rsid w:val="00407325"/>
    <w:rsid w:val="00407566"/>
    <w:rsid w:val="004076AE"/>
    <w:rsid w:val="00407702"/>
    <w:rsid w:val="00407896"/>
    <w:rsid w:val="00407BA1"/>
    <w:rsid w:val="00410163"/>
    <w:rsid w:val="00410632"/>
    <w:rsid w:val="00410730"/>
    <w:rsid w:val="00410934"/>
    <w:rsid w:val="00410BE1"/>
    <w:rsid w:val="004110B3"/>
    <w:rsid w:val="004113C4"/>
    <w:rsid w:val="0041153F"/>
    <w:rsid w:val="004116C7"/>
    <w:rsid w:val="0041171F"/>
    <w:rsid w:val="00411CE0"/>
    <w:rsid w:val="00411DC4"/>
    <w:rsid w:val="00411DCE"/>
    <w:rsid w:val="00411DDF"/>
    <w:rsid w:val="004126AF"/>
    <w:rsid w:val="00412D26"/>
    <w:rsid w:val="00412D7F"/>
    <w:rsid w:val="00412DD3"/>
    <w:rsid w:val="00412E8F"/>
    <w:rsid w:val="00412F78"/>
    <w:rsid w:val="004132D7"/>
    <w:rsid w:val="0041348A"/>
    <w:rsid w:val="00413676"/>
    <w:rsid w:val="004136EB"/>
    <w:rsid w:val="004138EC"/>
    <w:rsid w:val="00413AEE"/>
    <w:rsid w:val="00413B80"/>
    <w:rsid w:val="00413EED"/>
    <w:rsid w:val="00414598"/>
    <w:rsid w:val="004148F6"/>
    <w:rsid w:val="00414DC3"/>
    <w:rsid w:val="00414E81"/>
    <w:rsid w:val="004152E0"/>
    <w:rsid w:val="0041552C"/>
    <w:rsid w:val="00415A21"/>
    <w:rsid w:val="00415AE9"/>
    <w:rsid w:val="00415B56"/>
    <w:rsid w:val="00416143"/>
    <w:rsid w:val="00416374"/>
    <w:rsid w:val="004168A8"/>
    <w:rsid w:val="004168C6"/>
    <w:rsid w:val="00416C73"/>
    <w:rsid w:val="00416F3C"/>
    <w:rsid w:val="0041709B"/>
    <w:rsid w:val="00417239"/>
    <w:rsid w:val="00417A86"/>
    <w:rsid w:val="00417B8D"/>
    <w:rsid w:val="00417C0D"/>
    <w:rsid w:val="0041FA5A"/>
    <w:rsid w:val="004204B1"/>
    <w:rsid w:val="00420576"/>
    <w:rsid w:val="004205AB"/>
    <w:rsid w:val="00420FBD"/>
    <w:rsid w:val="00421078"/>
    <w:rsid w:val="0042133A"/>
    <w:rsid w:val="00421449"/>
    <w:rsid w:val="0042149B"/>
    <w:rsid w:val="0042168F"/>
    <w:rsid w:val="0042177C"/>
    <w:rsid w:val="00421BE1"/>
    <w:rsid w:val="0042254D"/>
    <w:rsid w:val="004225AD"/>
    <w:rsid w:val="00422B79"/>
    <w:rsid w:val="00422D02"/>
    <w:rsid w:val="00422D28"/>
    <w:rsid w:val="00422D3B"/>
    <w:rsid w:val="00422D60"/>
    <w:rsid w:val="0042301C"/>
    <w:rsid w:val="00423252"/>
    <w:rsid w:val="004232C8"/>
    <w:rsid w:val="0042397F"/>
    <w:rsid w:val="00423AB8"/>
    <w:rsid w:val="00423DF3"/>
    <w:rsid w:val="00424185"/>
    <w:rsid w:val="0042446F"/>
    <w:rsid w:val="004244DE"/>
    <w:rsid w:val="004245BA"/>
    <w:rsid w:val="00424FC7"/>
    <w:rsid w:val="0042531C"/>
    <w:rsid w:val="004255FA"/>
    <w:rsid w:val="004256EC"/>
    <w:rsid w:val="004259E0"/>
    <w:rsid w:val="00425BD5"/>
    <w:rsid w:val="00425CD1"/>
    <w:rsid w:val="00425D24"/>
    <w:rsid w:val="00426055"/>
    <w:rsid w:val="004264D5"/>
    <w:rsid w:val="004267E9"/>
    <w:rsid w:val="00426E0D"/>
    <w:rsid w:val="00427329"/>
    <w:rsid w:val="00427378"/>
    <w:rsid w:val="0042743C"/>
    <w:rsid w:val="004275CB"/>
    <w:rsid w:val="004277E7"/>
    <w:rsid w:val="00427952"/>
    <w:rsid w:val="00427C27"/>
    <w:rsid w:val="00427CEB"/>
    <w:rsid w:val="004301F4"/>
    <w:rsid w:val="004303E6"/>
    <w:rsid w:val="00430521"/>
    <w:rsid w:val="00430791"/>
    <w:rsid w:val="00430DB8"/>
    <w:rsid w:val="00431282"/>
    <w:rsid w:val="00431641"/>
    <w:rsid w:val="004317BF"/>
    <w:rsid w:val="004317FF"/>
    <w:rsid w:val="00431AC8"/>
    <w:rsid w:val="00431B61"/>
    <w:rsid w:val="00431BBA"/>
    <w:rsid w:val="00431BCB"/>
    <w:rsid w:val="00432126"/>
    <w:rsid w:val="00432426"/>
    <w:rsid w:val="004325E8"/>
    <w:rsid w:val="00432660"/>
    <w:rsid w:val="00432830"/>
    <w:rsid w:val="00432AAF"/>
    <w:rsid w:val="00433407"/>
    <w:rsid w:val="0043342B"/>
    <w:rsid w:val="00433785"/>
    <w:rsid w:val="004337A8"/>
    <w:rsid w:val="00433B1A"/>
    <w:rsid w:val="00433B83"/>
    <w:rsid w:val="00433D38"/>
    <w:rsid w:val="00434134"/>
    <w:rsid w:val="00434946"/>
    <w:rsid w:val="00434ACA"/>
    <w:rsid w:val="00434B62"/>
    <w:rsid w:val="00434BD6"/>
    <w:rsid w:val="00434EA7"/>
    <w:rsid w:val="00434ED5"/>
    <w:rsid w:val="00434EE5"/>
    <w:rsid w:val="00434F28"/>
    <w:rsid w:val="00435028"/>
    <w:rsid w:val="00435240"/>
    <w:rsid w:val="00435287"/>
    <w:rsid w:val="004355A8"/>
    <w:rsid w:val="00435BAB"/>
    <w:rsid w:val="00435BCB"/>
    <w:rsid w:val="00435D9B"/>
    <w:rsid w:val="004361C0"/>
    <w:rsid w:val="004361C6"/>
    <w:rsid w:val="004363D1"/>
    <w:rsid w:val="004367E0"/>
    <w:rsid w:val="00436960"/>
    <w:rsid w:val="00436ADE"/>
    <w:rsid w:val="00436EF5"/>
    <w:rsid w:val="00436FE1"/>
    <w:rsid w:val="00437189"/>
    <w:rsid w:val="004371C5"/>
    <w:rsid w:val="00437F4D"/>
    <w:rsid w:val="00437F5B"/>
    <w:rsid w:val="00440091"/>
    <w:rsid w:val="00440423"/>
    <w:rsid w:val="00440591"/>
    <w:rsid w:val="004405A6"/>
    <w:rsid w:val="0044065B"/>
    <w:rsid w:val="00440751"/>
    <w:rsid w:val="00440823"/>
    <w:rsid w:val="00440961"/>
    <w:rsid w:val="00440D0C"/>
    <w:rsid w:val="00440F19"/>
    <w:rsid w:val="00441390"/>
    <w:rsid w:val="004413E8"/>
    <w:rsid w:val="0044190B"/>
    <w:rsid w:val="00441CD7"/>
    <w:rsid w:val="00441CF1"/>
    <w:rsid w:val="004420AB"/>
    <w:rsid w:val="004420AE"/>
    <w:rsid w:val="0044289C"/>
    <w:rsid w:val="004428EA"/>
    <w:rsid w:val="00442915"/>
    <w:rsid w:val="00442F5A"/>
    <w:rsid w:val="0044329F"/>
    <w:rsid w:val="004433DF"/>
    <w:rsid w:val="00443463"/>
    <w:rsid w:val="00443644"/>
    <w:rsid w:val="004437C8"/>
    <w:rsid w:val="004437EC"/>
    <w:rsid w:val="00443B6E"/>
    <w:rsid w:val="00444016"/>
    <w:rsid w:val="00444122"/>
    <w:rsid w:val="004445AA"/>
    <w:rsid w:val="004454E7"/>
    <w:rsid w:val="00445D38"/>
    <w:rsid w:val="00445E62"/>
    <w:rsid w:val="00445EFB"/>
    <w:rsid w:val="00445F76"/>
    <w:rsid w:val="0044642B"/>
    <w:rsid w:val="00446A14"/>
    <w:rsid w:val="00446B8B"/>
    <w:rsid w:val="00447097"/>
    <w:rsid w:val="004470EE"/>
    <w:rsid w:val="004470FE"/>
    <w:rsid w:val="0044725C"/>
    <w:rsid w:val="004476B1"/>
    <w:rsid w:val="00447960"/>
    <w:rsid w:val="00447972"/>
    <w:rsid w:val="00448B99"/>
    <w:rsid w:val="00450130"/>
    <w:rsid w:val="00450390"/>
    <w:rsid w:val="00450395"/>
    <w:rsid w:val="004507B5"/>
    <w:rsid w:val="004507D6"/>
    <w:rsid w:val="00450928"/>
    <w:rsid w:val="00450968"/>
    <w:rsid w:val="0045099E"/>
    <w:rsid w:val="00450A4A"/>
    <w:rsid w:val="00450BB4"/>
    <w:rsid w:val="00450FC3"/>
    <w:rsid w:val="004511C6"/>
    <w:rsid w:val="00451679"/>
    <w:rsid w:val="00451AE7"/>
    <w:rsid w:val="00451E7B"/>
    <w:rsid w:val="00452226"/>
    <w:rsid w:val="00452336"/>
    <w:rsid w:val="0045247E"/>
    <w:rsid w:val="004524BB"/>
    <w:rsid w:val="00452A84"/>
    <w:rsid w:val="00452AB1"/>
    <w:rsid w:val="00452C49"/>
    <w:rsid w:val="00453235"/>
    <w:rsid w:val="0045390B"/>
    <w:rsid w:val="00453BE5"/>
    <w:rsid w:val="00453C70"/>
    <w:rsid w:val="00453E01"/>
    <w:rsid w:val="004544A3"/>
    <w:rsid w:val="004544FB"/>
    <w:rsid w:val="004546A4"/>
    <w:rsid w:val="0045474D"/>
    <w:rsid w:val="00454CD6"/>
    <w:rsid w:val="004551A4"/>
    <w:rsid w:val="004553FC"/>
    <w:rsid w:val="0045544C"/>
    <w:rsid w:val="004555DE"/>
    <w:rsid w:val="00455D0B"/>
    <w:rsid w:val="00455FCF"/>
    <w:rsid w:val="004568A0"/>
    <w:rsid w:val="00456AD9"/>
    <w:rsid w:val="00456ADF"/>
    <w:rsid w:val="00456F16"/>
    <w:rsid w:val="00457101"/>
    <w:rsid w:val="004571DB"/>
    <w:rsid w:val="00457495"/>
    <w:rsid w:val="00457808"/>
    <w:rsid w:val="00457EDA"/>
    <w:rsid w:val="0046017F"/>
    <w:rsid w:val="004602B2"/>
    <w:rsid w:val="00460311"/>
    <w:rsid w:val="004605C7"/>
    <w:rsid w:val="004608A0"/>
    <w:rsid w:val="004608F9"/>
    <w:rsid w:val="00460915"/>
    <w:rsid w:val="00460D77"/>
    <w:rsid w:val="00460E79"/>
    <w:rsid w:val="00460F20"/>
    <w:rsid w:val="00460F30"/>
    <w:rsid w:val="0046138F"/>
    <w:rsid w:val="004614F5"/>
    <w:rsid w:val="00461636"/>
    <w:rsid w:val="00461854"/>
    <w:rsid w:val="004618D4"/>
    <w:rsid w:val="004618FA"/>
    <w:rsid w:val="00461AB9"/>
    <w:rsid w:val="00461E08"/>
    <w:rsid w:val="00461E4C"/>
    <w:rsid w:val="004622E1"/>
    <w:rsid w:val="0046251C"/>
    <w:rsid w:val="0046252C"/>
    <w:rsid w:val="00462721"/>
    <w:rsid w:val="00462DF3"/>
    <w:rsid w:val="00462F2B"/>
    <w:rsid w:val="00462F2F"/>
    <w:rsid w:val="00463666"/>
    <w:rsid w:val="00463667"/>
    <w:rsid w:val="004639A5"/>
    <w:rsid w:val="00464154"/>
    <w:rsid w:val="004642F7"/>
    <w:rsid w:val="00464358"/>
    <w:rsid w:val="0046438A"/>
    <w:rsid w:val="00464418"/>
    <w:rsid w:val="00464A58"/>
    <w:rsid w:val="00464B84"/>
    <w:rsid w:val="00464DF6"/>
    <w:rsid w:val="0046506C"/>
    <w:rsid w:val="004654A3"/>
    <w:rsid w:val="00465585"/>
    <w:rsid w:val="0046561C"/>
    <w:rsid w:val="00465753"/>
    <w:rsid w:val="004657BF"/>
    <w:rsid w:val="00465D4A"/>
    <w:rsid w:val="00465D96"/>
    <w:rsid w:val="0046609F"/>
    <w:rsid w:val="004663EB"/>
    <w:rsid w:val="00466562"/>
    <w:rsid w:val="004665E5"/>
    <w:rsid w:val="00466781"/>
    <w:rsid w:val="004676BE"/>
    <w:rsid w:val="00467825"/>
    <w:rsid w:val="004704A9"/>
    <w:rsid w:val="00470993"/>
    <w:rsid w:val="00470A24"/>
    <w:rsid w:val="00470A67"/>
    <w:rsid w:val="004716B1"/>
    <w:rsid w:val="00471D91"/>
    <w:rsid w:val="00471DEB"/>
    <w:rsid w:val="00471E2F"/>
    <w:rsid w:val="0047203A"/>
    <w:rsid w:val="00472171"/>
    <w:rsid w:val="004721F0"/>
    <w:rsid w:val="004722CC"/>
    <w:rsid w:val="00472361"/>
    <w:rsid w:val="0047280E"/>
    <w:rsid w:val="004729B4"/>
    <w:rsid w:val="00472E24"/>
    <w:rsid w:val="00472E71"/>
    <w:rsid w:val="00472F03"/>
    <w:rsid w:val="00473339"/>
    <w:rsid w:val="0047343A"/>
    <w:rsid w:val="004734B6"/>
    <w:rsid w:val="00473549"/>
    <w:rsid w:val="00473609"/>
    <w:rsid w:val="00473626"/>
    <w:rsid w:val="004736E8"/>
    <w:rsid w:val="00473710"/>
    <w:rsid w:val="0047395D"/>
    <w:rsid w:val="00473A7B"/>
    <w:rsid w:val="00473AA2"/>
    <w:rsid w:val="00473E8C"/>
    <w:rsid w:val="00474855"/>
    <w:rsid w:val="0047492B"/>
    <w:rsid w:val="004752A2"/>
    <w:rsid w:val="0047533F"/>
    <w:rsid w:val="00475608"/>
    <w:rsid w:val="0047579E"/>
    <w:rsid w:val="004759D3"/>
    <w:rsid w:val="00475B1E"/>
    <w:rsid w:val="00475E50"/>
    <w:rsid w:val="00475EED"/>
    <w:rsid w:val="00476009"/>
    <w:rsid w:val="004761D2"/>
    <w:rsid w:val="0047633F"/>
    <w:rsid w:val="00476A51"/>
    <w:rsid w:val="00476EFB"/>
    <w:rsid w:val="00476FBE"/>
    <w:rsid w:val="004770D4"/>
    <w:rsid w:val="00477818"/>
    <w:rsid w:val="00477966"/>
    <w:rsid w:val="004779B7"/>
    <w:rsid w:val="00477AC0"/>
    <w:rsid w:val="00477AF2"/>
    <w:rsid w:val="00477B62"/>
    <w:rsid w:val="00477BBF"/>
    <w:rsid w:val="00477E8F"/>
    <w:rsid w:val="00477F7A"/>
    <w:rsid w:val="0047D0AB"/>
    <w:rsid w:val="004802CD"/>
    <w:rsid w:val="004803EC"/>
    <w:rsid w:val="0048097E"/>
    <w:rsid w:val="00480B4F"/>
    <w:rsid w:val="00480DBF"/>
    <w:rsid w:val="00481032"/>
    <w:rsid w:val="004811E1"/>
    <w:rsid w:val="00481794"/>
    <w:rsid w:val="00481A69"/>
    <w:rsid w:val="00481F2C"/>
    <w:rsid w:val="00481FBF"/>
    <w:rsid w:val="004824AA"/>
    <w:rsid w:val="00482680"/>
    <w:rsid w:val="00482806"/>
    <w:rsid w:val="00482977"/>
    <w:rsid w:val="00482E90"/>
    <w:rsid w:val="00482ED3"/>
    <w:rsid w:val="004831B2"/>
    <w:rsid w:val="00483378"/>
    <w:rsid w:val="004836A3"/>
    <w:rsid w:val="0048376C"/>
    <w:rsid w:val="00484187"/>
    <w:rsid w:val="00484716"/>
    <w:rsid w:val="0048474D"/>
    <w:rsid w:val="00484892"/>
    <w:rsid w:val="004848ED"/>
    <w:rsid w:val="00484F47"/>
    <w:rsid w:val="00485047"/>
    <w:rsid w:val="004852CF"/>
    <w:rsid w:val="0048542F"/>
    <w:rsid w:val="00485580"/>
    <w:rsid w:val="00485655"/>
    <w:rsid w:val="00485741"/>
    <w:rsid w:val="00485987"/>
    <w:rsid w:val="00486215"/>
    <w:rsid w:val="0048672F"/>
    <w:rsid w:val="00486737"/>
    <w:rsid w:val="00486D08"/>
    <w:rsid w:val="004872A2"/>
    <w:rsid w:val="0048733E"/>
    <w:rsid w:val="00487551"/>
    <w:rsid w:val="00487B83"/>
    <w:rsid w:val="00487B93"/>
    <w:rsid w:val="00487CEC"/>
    <w:rsid w:val="00487F89"/>
    <w:rsid w:val="004902DB"/>
    <w:rsid w:val="0049078C"/>
    <w:rsid w:val="00490A22"/>
    <w:rsid w:val="00490B1B"/>
    <w:rsid w:val="00490F02"/>
    <w:rsid w:val="004910E4"/>
    <w:rsid w:val="004911BD"/>
    <w:rsid w:val="00491271"/>
    <w:rsid w:val="004915D1"/>
    <w:rsid w:val="00491BF8"/>
    <w:rsid w:val="00491EB2"/>
    <w:rsid w:val="00491F9C"/>
    <w:rsid w:val="004920D6"/>
    <w:rsid w:val="004922DA"/>
    <w:rsid w:val="004923C1"/>
    <w:rsid w:val="004924ED"/>
    <w:rsid w:val="00492721"/>
    <w:rsid w:val="00492B65"/>
    <w:rsid w:val="00493767"/>
    <w:rsid w:val="00493E61"/>
    <w:rsid w:val="00493F36"/>
    <w:rsid w:val="004941E8"/>
    <w:rsid w:val="004942EB"/>
    <w:rsid w:val="0049439B"/>
    <w:rsid w:val="00494644"/>
    <w:rsid w:val="004948CC"/>
    <w:rsid w:val="004949E4"/>
    <w:rsid w:val="00495170"/>
    <w:rsid w:val="00495649"/>
    <w:rsid w:val="00495998"/>
    <w:rsid w:val="00495DF0"/>
    <w:rsid w:val="0049614E"/>
    <w:rsid w:val="004963F3"/>
    <w:rsid w:val="004965CB"/>
    <w:rsid w:val="00496884"/>
    <w:rsid w:val="004968B0"/>
    <w:rsid w:val="004968E5"/>
    <w:rsid w:val="00496D27"/>
    <w:rsid w:val="00496DD2"/>
    <w:rsid w:val="00497234"/>
    <w:rsid w:val="0049727E"/>
    <w:rsid w:val="00497580"/>
    <w:rsid w:val="00497697"/>
    <w:rsid w:val="00497768"/>
    <w:rsid w:val="004977E9"/>
    <w:rsid w:val="00497921"/>
    <w:rsid w:val="00497CE2"/>
    <w:rsid w:val="00497EA6"/>
    <w:rsid w:val="00497EDE"/>
    <w:rsid w:val="004A0316"/>
    <w:rsid w:val="004A0531"/>
    <w:rsid w:val="004A0764"/>
    <w:rsid w:val="004A0935"/>
    <w:rsid w:val="004A0A2B"/>
    <w:rsid w:val="004A0C33"/>
    <w:rsid w:val="004A0C75"/>
    <w:rsid w:val="004A0DE3"/>
    <w:rsid w:val="004A0E2C"/>
    <w:rsid w:val="004A10BA"/>
    <w:rsid w:val="004A1220"/>
    <w:rsid w:val="004A169F"/>
    <w:rsid w:val="004A16E7"/>
    <w:rsid w:val="004A1867"/>
    <w:rsid w:val="004A1C2F"/>
    <w:rsid w:val="004A1D10"/>
    <w:rsid w:val="004A1DBF"/>
    <w:rsid w:val="004A24AD"/>
    <w:rsid w:val="004A2910"/>
    <w:rsid w:val="004A2C49"/>
    <w:rsid w:val="004A2CAC"/>
    <w:rsid w:val="004A2EB6"/>
    <w:rsid w:val="004A2F6E"/>
    <w:rsid w:val="004A301D"/>
    <w:rsid w:val="004A30E4"/>
    <w:rsid w:val="004A3374"/>
    <w:rsid w:val="004A35DD"/>
    <w:rsid w:val="004A3B2C"/>
    <w:rsid w:val="004A3BAE"/>
    <w:rsid w:val="004A3F0E"/>
    <w:rsid w:val="004A4B6C"/>
    <w:rsid w:val="004A4CB5"/>
    <w:rsid w:val="004A4F02"/>
    <w:rsid w:val="004A5153"/>
    <w:rsid w:val="004A551E"/>
    <w:rsid w:val="004A5536"/>
    <w:rsid w:val="004A58C0"/>
    <w:rsid w:val="004A58D9"/>
    <w:rsid w:val="004A5D4B"/>
    <w:rsid w:val="004A5DF9"/>
    <w:rsid w:val="004A5E6A"/>
    <w:rsid w:val="004A616C"/>
    <w:rsid w:val="004A61AF"/>
    <w:rsid w:val="004A641D"/>
    <w:rsid w:val="004A6603"/>
    <w:rsid w:val="004A6686"/>
    <w:rsid w:val="004A69C0"/>
    <w:rsid w:val="004A6AAA"/>
    <w:rsid w:val="004A6AC9"/>
    <w:rsid w:val="004A6C8C"/>
    <w:rsid w:val="004A6D29"/>
    <w:rsid w:val="004A73FD"/>
    <w:rsid w:val="004A7B67"/>
    <w:rsid w:val="004A7C13"/>
    <w:rsid w:val="004A7FEF"/>
    <w:rsid w:val="004B0332"/>
    <w:rsid w:val="004B0453"/>
    <w:rsid w:val="004B048D"/>
    <w:rsid w:val="004B065B"/>
    <w:rsid w:val="004B07EF"/>
    <w:rsid w:val="004B0820"/>
    <w:rsid w:val="004B085E"/>
    <w:rsid w:val="004B0973"/>
    <w:rsid w:val="004B11E3"/>
    <w:rsid w:val="004B11E8"/>
    <w:rsid w:val="004B1306"/>
    <w:rsid w:val="004B15FB"/>
    <w:rsid w:val="004B1763"/>
    <w:rsid w:val="004B1A0B"/>
    <w:rsid w:val="004B1D76"/>
    <w:rsid w:val="004B1DD4"/>
    <w:rsid w:val="004B232D"/>
    <w:rsid w:val="004B2459"/>
    <w:rsid w:val="004B2474"/>
    <w:rsid w:val="004B2CEF"/>
    <w:rsid w:val="004B2EFB"/>
    <w:rsid w:val="004B328C"/>
    <w:rsid w:val="004B35C1"/>
    <w:rsid w:val="004B394D"/>
    <w:rsid w:val="004B3F58"/>
    <w:rsid w:val="004B41B5"/>
    <w:rsid w:val="004B41C8"/>
    <w:rsid w:val="004B4247"/>
    <w:rsid w:val="004B430C"/>
    <w:rsid w:val="004B43CA"/>
    <w:rsid w:val="004B47CC"/>
    <w:rsid w:val="004B4E61"/>
    <w:rsid w:val="004B519A"/>
    <w:rsid w:val="004B52C8"/>
    <w:rsid w:val="004B5453"/>
    <w:rsid w:val="004B56DC"/>
    <w:rsid w:val="004B5C0F"/>
    <w:rsid w:val="004B5D00"/>
    <w:rsid w:val="004B643C"/>
    <w:rsid w:val="004B6528"/>
    <w:rsid w:val="004B65C3"/>
    <w:rsid w:val="004B660C"/>
    <w:rsid w:val="004B6762"/>
    <w:rsid w:val="004B6893"/>
    <w:rsid w:val="004B69D3"/>
    <w:rsid w:val="004B6ADC"/>
    <w:rsid w:val="004B6AF4"/>
    <w:rsid w:val="004B6EB3"/>
    <w:rsid w:val="004B6FB7"/>
    <w:rsid w:val="004B7109"/>
    <w:rsid w:val="004B7143"/>
    <w:rsid w:val="004B77C2"/>
    <w:rsid w:val="004B7CD7"/>
    <w:rsid w:val="004B7F2A"/>
    <w:rsid w:val="004B7F3E"/>
    <w:rsid w:val="004C018A"/>
    <w:rsid w:val="004C0301"/>
    <w:rsid w:val="004C061B"/>
    <w:rsid w:val="004C096F"/>
    <w:rsid w:val="004C0B94"/>
    <w:rsid w:val="004C1083"/>
    <w:rsid w:val="004C11B2"/>
    <w:rsid w:val="004C1366"/>
    <w:rsid w:val="004C1534"/>
    <w:rsid w:val="004C1B61"/>
    <w:rsid w:val="004C1C0E"/>
    <w:rsid w:val="004C1DAF"/>
    <w:rsid w:val="004C2337"/>
    <w:rsid w:val="004C250C"/>
    <w:rsid w:val="004C25B5"/>
    <w:rsid w:val="004C271B"/>
    <w:rsid w:val="004C294D"/>
    <w:rsid w:val="004C2AFB"/>
    <w:rsid w:val="004C2BDE"/>
    <w:rsid w:val="004C2D36"/>
    <w:rsid w:val="004C2F92"/>
    <w:rsid w:val="004C316F"/>
    <w:rsid w:val="004C3255"/>
    <w:rsid w:val="004C3320"/>
    <w:rsid w:val="004C3381"/>
    <w:rsid w:val="004C3880"/>
    <w:rsid w:val="004C3B4C"/>
    <w:rsid w:val="004C3F77"/>
    <w:rsid w:val="004C467E"/>
    <w:rsid w:val="004C4798"/>
    <w:rsid w:val="004C495F"/>
    <w:rsid w:val="004C4C54"/>
    <w:rsid w:val="004C4CCB"/>
    <w:rsid w:val="004C4FB8"/>
    <w:rsid w:val="004C57FA"/>
    <w:rsid w:val="004C5806"/>
    <w:rsid w:val="004C5927"/>
    <w:rsid w:val="004C5A06"/>
    <w:rsid w:val="004C5B3B"/>
    <w:rsid w:val="004C5C48"/>
    <w:rsid w:val="004C5F87"/>
    <w:rsid w:val="004C62AF"/>
    <w:rsid w:val="004C65B1"/>
    <w:rsid w:val="004C6A03"/>
    <w:rsid w:val="004C6A91"/>
    <w:rsid w:val="004C6F4C"/>
    <w:rsid w:val="004C725D"/>
    <w:rsid w:val="004C72C3"/>
    <w:rsid w:val="004C7677"/>
    <w:rsid w:val="004C77C1"/>
    <w:rsid w:val="004C7B71"/>
    <w:rsid w:val="004C7BDD"/>
    <w:rsid w:val="004C7EA9"/>
    <w:rsid w:val="004CD229"/>
    <w:rsid w:val="004D015F"/>
    <w:rsid w:val="004D039F"/>
    <w:rsid w:val="004D0B3C"/>
    <w:rsid w:val="004D0DD7"/>
    <w:rsid w:val="004D0FF4"/>
    <w:rsid w:val="004D183C"/>
    <w:rsid w:val="004D184D"/>
    <w:rsid w:val="004D1F22"/>
    <w:rsid w:val="004D1F3C"/>
    <w:rsid w:val="004D1FE7"/>
    <w:rsid w:val="004D20E5"/>
    <w:rsid w:val="004D2180"/>
    <w:rsid w:val="004D231C"/>
    <w:rsid w:val="004D2776"/>
    <w:rsid w:val="004D2AC2"/>
    <w:rsid w:val="004D2B4C"/>
    <w:rsid w:val="004D2BD3"/>
    <w:rsid w:val="004D2CC2"/>
    <w:rsid w:val="004D2EDC"/>
    <w:rsid w:val="004D354E"/>
    <w:rsid w:val="004D376E"/>
    <w:rsid w:val="004D3A9D"/>
    <w:rsid w:val="004D3AF5"/>
    <w:rsid w:val="004D436E"/>
    <w:rsid w:val="004D4508"/>
    <w:rsid w:val="004D4730"/>
    <w:rsid w:val="004D476D"/>
    <w:rsid w:val="004D47BD"/>
    <w:rsid w:val="004D4991"/>
    <w:rsid w:val="004D4CDB"/>
    <w:rsid w:val="004D4DA3"/>
    <w:rsid w:val="004D4F43"/>
    <w:rsid w:val="004D5032"/>
    <w:rsid w:val="004D529D"/>
    <w:rsid w:val="004D53C7"/>
    <w:rsid w:val="004D5474"/>
    <w:rsid w:val="004D5D30"/>
    <w:rsid w:val="004D5D48"/>
    <w:rsid w:val="004D5DE7"/>
    <w:rsid w:val="004D6119"/>
    <w:rsid w:val="004D6B05"/>
    <w:rsid w:val="004D6EF6"/>
    <w:rsid w:val="004D7299"/>
    <w:rsid w:val="004D7694"/>
    <w:rsid w:val="004E07BF"/>
    <w:rsid w:val="004E0A2B"/>
    <w:rsid w:val="004E0A42"/>
    <w:rsid w:val="004E0AB3"/>
    <w:rsid w:val="004E0E42"/>
    <w:rsid w:val="004E0F11"/>
    <w:rsid w:val="004E1202"/>
    <w:rsid w:val="004E122E"/>
    <w:rsid w:val="004E1361"/>
    <w:rsid w:val="004E168F"/>
    <w:rsid w:val="004E17E4"/>
    <w:rsid w:val="004E18EA"/>
    <w:rsid w:val="004E1A15"/>
    <w:rsid w:val="004E1A93"/>
    <w:rsid w:val="004E1F03"/>
    <w:rsid w:val="004E1F39"/>
    <w:rsid w:val="004E1F66"/>
    <w:rsid w:val="004E211F"/>
    <w:rsid w:val="004E21FC"/>
    <w:rsid w:val="004E24A1"/>
    <w:rsid w:val="004E2738"/>
    <w:rsid w:val="004E2800"/>
    <w:rsid w:val="004E2ABC"/>
    <w:rsid w:val="004E2BDD"/>
    <w:rsid w:val="004E2DC4"/>
    <w:rsid w:val="004E2E63"/>
    <w:rsid w:val="004E31E8"/>
    <w:rsid w:val="004E379D"/>
    <w:rsid w:val="004E3C80"/>
    <w:rsid w:val="004E3CC6"/>
    <w:rsid w:val="004E3DA1"/>
    <w:rsid w:val="004E4208"/>
    <w:rsid w:val="004E42A4"/>
    <w:rsid w:val="004E44EB"/>
    <w:rsid w:val="004E4B78"/>
    <w:rsid w:val="004E4C3C"/>
    <w:rsid w:val="004E4CA2"/>
    <w:rsid w:val="004E5319"/>
    <w:rsid w:val="004E5704"/>
    <w:rsid w:val="004E5757"/>
    <w:rsid w:val="004E5DB2"/>
    <w:rsid w:val="004E6246"/>
    <w:rsid w:val="004E63C0"/>
    <w:rsid w:val="004E661E"/>
    <w:rsid w:val="004E67F0"/>
    <w:rsid w:val="004E69AF"/>
    <w:rsid w:val="004E70A5"/>
    <w:rsid w:val="004E71FB"/>
    <w:rsid w:val="004E720F"/>
    <w:rsid w:val="004E76EC"/>
    <w:rsid w:val="004E7850"/>
    <w:rsid w:val="004E7A27"/>
    <w:rsid w:val="004E8FD5"/>
    <w:rsid w:val="004F0024"/>
    <w:rsid w:val="004F00C5"/>
    <w:rsid w:val="004F03E3"/>
    <w:rsid w:val="004F0563"/>
    <w:rsid w:val="004F09F7"/>
    <w:rsid w:val="004F0FF1"/>
    <w:rsid w:val="004F11CE"/>
    <w:rsid w:val="004F12EE"/>
    <w:rsid w:val="004F138E"/>
    <w:rsid w:val="004F13CA"/>
    <w:rsid w:val="004F1837"/>
    <w:rsid w:val="004F193C"/>
    <w:rsid w:val="004F1998"/>
    <w:rsid w:val="004F1BAB"/>
    <w:rsid w:val="004F1C43"/>
    <w:rsid w:val="004F1F08"/>
    <w:rsid w:val="004F2078"/>
    <w:rsid w:val="004F212D"/>
    <w:rsid w:val="004F21BB"/>
    <w:rsid w:val="004F22F1"/>
    <w:rsid w:val="004F273C"/>
    <w:rsid w:val="004F27D4"/>
    <w:rsid w:val="004F29CC"/>
    <w:rsid w:val="004F2BE2"/>
    <w:rsid w:val="004F30ED"/>
    <w:rsid w:val="004F32B0"/>
    <w:rsid w:val="004F35D8"/>
    <w:rsid w:val="004F367F"/>
    <w:rsid w:val="004F394D"/>
    <w:rsid w:val="004F3ED5"/>
    <w:rsid w:val="004F40CB"/>
    <w:rsid w:val="004F431B"/>
    <w:rsid w:val="004F45BB"/>
    <w:rsid w:val="004F4BA2"/>
    <w:rsid w:val="004F4BE7"/>
    <w:rsid w:val="004F4D12"/>
    <w:rsid w:val="004F4D4E"/>
    <w:rsid w:val="004F4DFB"/>
    <w:rsid w:val="004F52F5"/>
    <w:rsid w:val="004F579D"/>
    <w:rsid w:val="004F59B0"/>
    <w:rsid w:val="004F5AAD"/>
    <w:rsid w:val="004F5AB4"/>
    <w:rsid w:val="004F5D4E"/>
    <w:rsid w:val="004F5E34"/>
    <w:rsid w:val="004F6220"/>
    <w:rsid w:val="004F623B"/>
    <w:rsid w:val="004F6293"/>
    <w:rsid w:val="004F631F"/>
    <w:rsid w:val="004F64A0"/>
    <w:rsid w:val="004F6EDC"/>
    <w:rsid w:val="004F7213"/>
    <w:rsid w:val="004F722C"/>
    <w:rsid w:val="004F74B0"/>
    <w:rsid w:val="004F754D"/>
    <w:rsid w:val="004F75E7"/>
    <w:rsid w:val="004F78A6"/>
    <w:rsid w:val="004F7C97"/>
    <w:rsid w:val="004F7CE7"/>
    <w:rsid w:val="004F7E59"/>
    <w:rsid w:val="004F7ED9"/>
    <w:rsid w:val="005004C6"/>
    <w:rsid w:val="00500689"/>
    <w:rsid w:val="0050081D"/>
    <w:rsid w:val="00500951"/>
    <w:rsid w:val="005009C7"/>
    <w:rsid w:val="00501040"/>
    <w:rsid w:val="005011E5"/>
    <w:rsid w:val="005012E5"/>
    <w:rsid w:val="005015B4"/>
    <w:rsid w:val="0050168C"/>
    <w:rsid w:val="005017C2"/>
    <w:rsid w:val="00501B07"/>
    <w:rsid w:val="00501C11"/>
    <w:rsid w:val="00501D72"/>
    <w:rsid w:val="00501DD9"/>
    <w:rsid w:val="00501ECB"/>
    <w:rsid w:val="0050202E"/>
    <w:rsid w:val="005021B9"/>
    <w:rsid w:val="005026C5"/>
    <w:rsid w:val="00502815"/>
    <w:rsid w:val="00502B1D"/>
    <w:rsid w:val="00502F9B"/>
    <w:rsid w:val="00503855"/>
    <w:rsid w:val="00503917"/>
    <w:rsid w:val="00503E21"/>
    <w:rsid w:val="00504831"/>
    <w:rsid w:val="005048EA"/>
    <w:rsid w:val="005049B2"/>
    <w:rsid w:val="00504AFA"/>
    <w:rsid w:val="00504CFD"/>
    <w:rsid w:val="00504EBD"/>
    <w:rsid w:val="00505435"/>
    <w:rsid w:val="0050572F"/>
    <w:rsid w:val="00505C75"/>
    <w:rsid w:val="00505CFA"/>
    <w:rsid w:val="00505D7E"/>
    <w:rsid w:val="00505EE4"/>
    <w:rsid w:val="00505F99"/>
    <w:rsid w:val="005063D4"/>
    <w:rsid w:val="00506653"/>
    <w:rsid w:val="00506856"/>
    <w:rsid w:val="00506A1C"/>
    <w:rsid w:val="00506C42"/>
    <w:rsid w:val="00506DF1"/>
    <w:rsid w:val="005071AF"/>
    <w:rsid w:val="005074AD"/>
    <w:rsid w:val="00507705"/>
    <w:rsid w:val="005077F9"/>
    <w:rsid w:val="005079CB"/>
    <w:rsid w:val="00507A22"/>
    <w:rsid w:val="00507A91"/>
    <w:rsid w:val="00507DD2"/>
    <w:rsid w:val="00510075"/>
    <w:rsid w:val="0051016D"/>
    <w:rsid w:val="00510311"/>
    <w:rsid w:val="005103A3"/>
    <w:rsid w:val="00510512"/>
    <w:rsid w:val="005108B8"/>
    <w:rsid w:val="0051090F"/>
    <w:rsid w:val="00510DE1"/>
    <w:rsid w:val="0051182B"/>
    <w:rsid w:val="00511874"/>
    <w:rsid w:val="00511885"/>
    <w:rsid w:val="005119B1"/>
    <w:rsid w:val="00511A88"/>
    <w:rsid w:val="00511F0C"/>
    <w:rsid w:val="00511F31"/>
    <w:rsid w:val="005124A6"/>
    <w:rsid w:val="00512A99"/>
    <w:rsid w:val="00513370"/>
    <w:rsid w:val="00513681"/>
    <w:rsid w:val="005136F2"/>
    <w:rsid w:val="00513835"/>
    <w:rsid w:val="00513850"/>
    <w:rsid w:val="00513A44"/>
    <w:rsid w:val="00513A92"/>
    <w:rsid w:val="00513B6A"/>
    <w:rsid w:val="00513D52"/>
    <w:rsid w:val="0051408C"/>
    <w:rsid w:val="005144E1"/>
    <w:rsid w:val="005145FD"/>
    <w:rsid w:val="00514AF9"/>
    <w:rsid w:val="00514BA8"/>
    <w:rsid w:val="005152F5"/>
    <w:rsid w:val="00515468"/>
    <w:rsid w:val="005159AE"/>
    <w:rsid w:val="00515D3A"/>
    <w:rsid w:val="00515E33"/>
    <w:rsid w:val="00515E97"/>
    <w:rsid w:val="005164F6"/>
    <w:rsid w:val="005166CF"/>
    <w:rsid w:val="00516A02"/>
    <w:rsid w:val="00516A62"/>
    <w:rsid w:val="00516BEA"/>
    <w:rsid w:val="00516CB6"/>
    <w:rsid w:val="00516F28"/>
    <w:rsid w:val="00517522"/>
    <w:rsid w:val="00517821"/>
    <w:rsid w:val="00517BBC"/>
    <w:rsid w:val="0052026E"/>
    <w:rsid w:val="005205F8"/>
    <w:rsid w:val="0052100E"/>
    <w:rsid w:val="005210E5"/>
    <w:rsid w:val="00521602"/>
    <w:rsid w:val="00521F92"/>
    <w:rsid w:val="00522146"/>
    <w:rsid w:val="00522725"/>
    <w:rsid w:val="00523126"/>
    <w:rsid w:val="005231A0"/>
    <w:rsid w:val="0052379D"/>
    <w:rsid w:val="0052384F"/>
    <w:rsid w:val="00523C97"/>
    <w:rsid w:val="00523DC0"/>
    <w:rsid w:val="00523E88"/>
    <w:rsid w:val="00523F31"/>
    <w:rsid w:val="00524055"/>
    <w:rsid w:val="005240F5"/>
    <w:rsid w:val="0052428E"/>
    <w:rsid w:val="0052453D"/>
    <w:rsid w:val="0052482A"/>
    <w:rsid w:val="005251A8"/>
    <w:rsid w:val="00525234"/>
    <w:rsid w:val="0052542C"/>
    <w:rsid w:val="0052554A"/>
    <w:rsid w:val="005255C9"/>
    <w:rsid w:val="00525967"/>
    <w:rsid w:val="00525979"/>
    <w:rsid w:val="00525983"/>
    <w:rsid w:val="005259BE"/>
    <w:rsid w:val="00525E77"/>
    <w:rsid w:val="00526042"/>
    <w:rsid w:val="005260AB"/>
    <w:rsid w:val="00526168"/>
    <w:rsid w:val="00526509"/>
    <w:rsid w:val="005265F1"/>
    <w:rsid w:val="00526670"/>
    <w:rsid w:val="00526EE8"/>
    <w:rsid w:val="005270D3"/>
    <w:rsid w:val="00527183"/>
    <w:rsid w:val="00527530"/>
    <w:rsid w:val="0052771B"/>
    <w:rsid w:val="00527CEF"/>
    <w:rsid w:val="00530276"/>
    <w:rsid w:val="0053058D"/>
    <w:rsid w:val="00530829"/>
    <w:rsid w:val="00530B7B"/>
    <w:rsid w:val="00530F1A"/>
    <w:rsid w:val="005311E7"/>
    <w:rsid w:val="005312D2"/>
    <w:rsid w:val="00531453"/>
    <w:rsid w:val="0053159F"/>
    <w:rsid w:val="00531696"/>
    <w:rsid w:val="00531B92"/>
    <w:rsid w:val="00531CAC"/>
    <w:rsid w:val="00531EA3"/>
    <w:rsid w:val="00531F6D"/>
    <w:rsid w:val="00531FB2"/>
    <w:rsid w:val="005321AD"/>
    <w:rsid w:val="005321AE"/>
    <w:rsid w:val="0053224D"/>
    <w:rsid w:val="00532667"/>
    <w:rsid w:val="005329C3"/>
    <w:rsid w:val="00532BD0"/>
    <w:rsid w:val="00532FAA"/>
    <w:rsid w:val="0053327B"/>
    <w:rsid w:val="005332D2"/>
    <w:rsid w:val="00533A26"/>
    <w:rsid w:val="00534031"/>
    <w:rsid w:val="005343E0"/>
    <w:rsid w:val="0053459A"/>
    <w:rsid w:val="00534A3D"/>
    <w:rsid w:val="00534E82"/>
    <w:rsid w:val="00534EE4"/>
    <w:rsid w:val="00534F2D"/>
    <w:rsid w:val="0053535B"/>
    <w:rsid w:val="005354F0"/>
    <w:rsid w:val="00535616"/>
    <w:rsid w:val="00535794"/>
    <w:rsid w:val="00535930"/>
    <w:rsid w:val="00535A23"/>
    <w:rsid w:val="00535DBE"/>
    <w:rsid w:val="00535FAC"/>
    <w:rsid w:val="00536216"/>
    <w:rsid w:val="0053685D"/>
    <w:rsid w:val="00536A1D"/>
    <w:rsid w:val="00536AB9"/>
    <w:rsid w:val="00536AFC"/>
    <w:rsid w:val="00536F7C"/>
    <w:rsid w:val="005370FA"/>
    <w:rsid w:val="005374EE"/>
    <w:rsid w:val="00537F80"/>
    <w:rsid w:val="00540666"/>
    <w:rsid w:val="005409BB"/>
    <w:rsid w:val="00540BF0"/>
    <w:rsid w:val="0054159F"/>
    <w:rsid w:val="00541797"/>
    <w:rsid w:val="00541943"/>
    <w:rsid w:val="00541E6C"/>
    <w:rsid w:val="00542165"/>
    <w:rsid w:val="005422E0"/>
    <w:rsid w:val="005423C7"/>
    <w:rsid w:val="005424EC"/>
    <w:rsid w:val="005427B2"/>
    <w:rsid w:val="005428C3"/>
    <w:rsid w:val="00542BC0"/>
    <w:rsid w:val="005433BA"/>
    <w:rsid w:val="00543424"/>
    <w:rsid w:val="00543A77"/>
    <w:rsid w:val="00543C54"/>
    <w:rsid w:val="00543EF1"/>
    <w:rsid w:val="00544439"/>
    <w:rsid w:val="00544832"/>
    <w:rsid w:val="00544A13"/>
    <w:rsid w:val="00544E27"/>
    <w:rsid w:val="0054575B"/>
    <w:rsid w:val="00545A24"/>
    <w:rsid w:val="00545BE5"/>
    <w:rsid w:val="005462AC"/>
    <w:rsid w:val="00546448"/>
    <w:rsid w:val="00546821"/>
    <w:rsid w:val="005468D4"/>
    <w:rsid w:val="00546A08"/>
    <w:rsid w:val="00546C31"/>
    <w:rsid w:val="0054714B"/>
    <w:rsid w:val="0054750C"/>
    <w:rsid w:val="005476AD"/>
    <w:rsid w:val="00547B15"/>
    <w:rsid w:val="00547D3A"/>
    <w:rsid w:val="00547DFC"/>
    <w:rsid w:val="00547EE6"/>
    <w:rsid w:val="005501CC"/>
    <w:rsid w:val="0055021A"/>
    <w:rsid w:val="0055028A"/>
    <w:rsid w:val="00550364"/>
    <w:rsid w:val="00550499"/>
    <w:rsid w:val="005509F0"/>
    <w:rsid w:val="00550A77"/>
    <w:rsid w:val="00550B97"/>
    <w:rsid w:val="00550CBE"/>
    <w:rsid w:val="00550D7D"/>
    <w:rsid w:val="00550DB3"/>
    <w:rsid w:val="00550DE3"/>
    <w:rsid w:val="00550E0C"/>
    <w:rsid w:val="005514D8"/>
    <w:rsid w:val="005519F6"/>
    <w:rsid w:val="00551A05"/>
    <w:rsid w:val="00551F41"/>
    <w:rsid w:val="00551FBD"/>
    <w:rsid w:val="005521DB"/>
    <w:rsid w:val="005522B2"/>
    <w:rsid w:val="0055259B"/>
    <w:rsid w:val="0055261B"/>
    <w:rsid w:val="00552885"/>
    <w:rsid w:val="00552A65"/>
    <w:rsid w:val="00552B1D"/>
    <w:rsid w:val="00552C9E"/>
    <w:rsid w:val="00552CD9"/>
    <w:rsid w:val="0055322F"/>
    <w:rsid w:val="005532BF"/>
    <w:rsid w:val="0055364D"/>
    <w:rsid w:val="00553728"/>
    <w:rsid w:val="005537AB"/>
    <w:rsid w:val="00553F5B"/>
    <w:rsid w:val="0055423A"/>
    <w:rsid w:val="00554521"/>
    <w:rsid w:val="0055467F"/>
    <w:rsid w:val="00554D72"/>
    <w:rsid w:val="005554D5"/>
    <w:rsid w:val="0055550B"/>
    <w:rsid w:val="00555628"/>
    <w:rsid w:val="00555830"/>
    <w:rsid w:val="00555EC4"/>
    <w:rsid w:val="00555FA8"/>
    <w:rsid w:val="00556296"/>
    <w:rsid w:val="005562C1"/>
    <w:rsid w:val="00556434"/>
    <w:rsid w:val="00556687"/>
    <w:rsid w:val="00556739"/>
    <w:rsid w:val="005567A0"/>
    <w:rsid w:val="005569D1"/>
    <w:rsid w:val="00556AF3"/>
    <w:rsid w:val="00556C08"/>
    <w:rsid w:val="00556F0C"/>
    <w:rsid w:val="00556F50"/>
    <w:rsid w:val="00557336"/>
    <w:rsid w:val="005574FD"/>
    <w:rsid w:val="00557714"/>
    <w:rsid w:val="0055775E"/>
    <w:rsid w:val="005601FB"/>
    <w:rsid w:val="005602CA"/>
    <w:rsid w:val="0056031F"/>
    <w:rsid w:val="005603CA"/>
    <w:rsid w:val="005607BF"/>
    <w:rsid w:val="00560880"/>
    <w:rsid w:val="00560A45"/>
    <w:rsid w:val="0056104E"/>
    <w:rsid w:val="005611F1"/>
    <w:rsid w:val="00561926"/>
    <w:rsid w:val="00561BFD"/>
    <w:rsid w:val="00561CCB"/>
    <w:rsid w:val="005620E9"/>
    <w:rsid w:val="005623EB"/>
    <w:rsid w:val="005623F5"/>
    <w:rsid w:val="005628B3"/>
    <w:rsid w:val="00562DC3"/>
    <w:rsid w:val="00562EED"/>
    <w:rsid w:val="0056322D"/>
    <w:rsid w:val="005635AC"/>
    <w:rsid w:val="00563609"/>
    <w:rsid w:val="005639E2"/>
    <w:rsid w:val="00563C77"/>
    <w:rsid w:val="00563E36"/>
    <w:rsid w:val="00563F6D"/>
    <w:rsid w:val="005640C0"/>
    <w:rsid w:val="005644AB"/>
    <w:rsid w:val="005648AE"/>
    <w:rsid w:val="00564DF4"/>
    <w:rsid w:val="00564F4B"/>
    <w:rsid w:val="005650DA"/>
    <w:rsid w:val="0056510F"/>
    <w:rsid w:val="00565315"/>
    <w:rsid w:val="005654C0"/>
    <w:rsid w:val="0056562F"/>
    <w:rsid w:val="0056575A"/>
    <w:rsid w:val="005657DC"/>
    <w:rsid w:val="00565964"/>
    <w:rsid w:val="00565A04"/>
    <w:rsid w:val="00565E75"/>
    <w:rsid w:val="00566576"/>
    <w:rsid w:val="005665BE"/>
    <w:rsid w:val="00566F03"/>
    <w:rsid w:val="00567007"/>
    <w:rsid w:val="0056771B"/>
    <w:rsid w:val="00567BF8"/>
    <w:rsid w:val="00567C68"/>
    <w:rsid w:val="00567FB8"/>
    <w:rsid w:val="005701F5"/>
    <w:rsid w:val="005702E1"/>
    <w:rsid w:val="00570349"/>
    <w:rsid w:val="005706DB"/>
    <w:rsid w:val="00570989"/>
    <w:rsid w:val="00570BA5"/>
    <w:rsid w:val="00570BA6"/>
    <w:rsid w:val="00570BDB"/>
    <w:rsid w:val="00570D73"/>
    <w:rsid w:val="00571582"/>
    <w:rsid w:val="0057185E"/>
    <w:rsid w:val="005719BE"/>
    <w:rsid w:val="00571BDD"/>
    <w:rsid w:val="00571C64"/>
    <w:rsid w:val="00571FA6"/>
    <w:rsid w:val="00572284"/>
    <w:rsid w:val="00572304"/>
    <w:rsid w:val="0057231D"/>
    <w:rsid w:val="005725F6"/>
    <w:rsid w:val="00572E0D"/>
    <w:rsid w:val="00573046"/>
    <w:rsid w:val="00573231"/>
    <w:rsid w:val="005739F7"/>
    <w:rsid w:val="00573E39"/>
    <w:rsid w:val="00574035"/>
    <w:rsid w:val="0057418F"/>
    <w:rsid w:val="005744F1"/>
    <w:rsid w:val="00574A2D"/>
    <w:rsid w:val="00574F57"/>
    <w:rsid w:val="0057545C"/>
    <w:rsid w:val="005754B2"/>
    <w:rsid w:val="00575620"/>
    <w:rsid w:val="00575989"/>
    <w:rsid w:val="00575DD1"/>
    <w:rsid w:val="00575E5B"/>
    <w:rsid w:val="00576296"/>
    <w:rsid w:val="005762C3"/>
    <w:rsid w:val="00576501"/>
    <w:rsid w:val="00576676"/>
    <w:rsid w:val="0057681A"/>
    <w:rsid w:val="005768E6"/>
    <w:rsid w:val="00576922"/>
    <w:rsid w:val="00576F88"/>
    <w:rsid w:val="00576F99"/>
    <w:rsid w:val="00577621"/>
    <w:rsid w:val="005776A3"/>
    <w:rsid w:val="00577B53"/>
    <w:rsid w:val="00577B65"/>
    <w:rsid w:val="00580095"/>
    <w:rsid w:val="005800E0"/>
    <w:rsid w:val="005804E8"/>
    <w:rsid w:val="00580693"/>
    <w:rsid w:val="00580ADC"/>
    <w:rsid w:val="00580C15"/>
    <w:rsid w:val="00580FCB"/>
    <w:rsid w:val="005812B2"/>
    <w:rsid w:val="005819BC"/>
    <w:rsid w:val="005820CC"/>
    <w:rsid w:val="0058280A"/>
    <w:rsid w:val="00582953"/>
    <w:rsid w:val="00582C4D"/>
    <w:rsid w:val="00582DE6"/>
    <w:rsid w:val="00582E49"/>
    <w:rsid w:val="00583027"/>
    <w:rsid w:val="005839E3"/>
    <w:rsid w:val="00583D0C"/>
    <w:rsid w:val="00583EF8"/>
    <w:rsid w:val="0058418B"/>
    <w:rsid w:val="00584240"/>
    <w:rsid w:val="00585397"/>
    <w:rsid w:val="005857E2"/>
    <w:rsid w:val="005860D6"/>
    <w:rsid w:val="00586888"/>
    <w:rsid w:val="00586A85"/>
    <w:rsid w:val="00587047"/>
    <w:rsid w:val="00587601"/>
    <w:rsid w:val="0058775F"/>
    <w:rsid w:val="00587D91"/>
    <w:rsid w:val="005906F0"/>
    <w:rsid w:val="00590719"/>
    <w:rsid w:val="005907A3"/>
    <w:rsid w:val="005908BF"/>
    <w:rsid w:val="005909F0"/>
    <w:rsid w:val="00590E17"/>
    <w:rsid w:val="00590F81"/>
    <w:rsid w:val="0059115D"/>
    <w:rsid w:val="00591369"/>
    <w:rsid w:val="00591A79"/>
    <w:rsid w:val="00591DDF"/>
    <w:rsid w:val="00592193"/>
    <w:rsid w:val="005922AC"/>
    <w:rsid w:val="00592710"/>
    <w:rsid w:val="00592949"/>
    <w:rsid w:val="00592D49"/>
    <w:rsid w:val="00592D84"/>
    <w:rsid w:val="00592ED0"/>
    <w:rsid w:val="005931B5"/>
    <w:rsid w:val="00593212"/>
    <w:rsid w:val="005932B8"/>
    <w:rsid w:val="005932D6"/>
    <w:rsid w:val="00593808"/>
    <w:rsid w:val="00593C3F"/>
    <w:rsid w:val="00593C85"/>
    <w:rsid w:val="00593D98"/>
    <w:rsid w:val="0059407C"/>
    <w:rsid w:val="0059445F"/>
    <w:rsid w:val="005946FE"/>
    <w:rsid w:val="00594C8D"/>
    <w:rsid w:val="00594E41"/>
    <w:rsid w:val="00594E80"/>
    <w:rsid w:val="0059532F"/>
    <w:rsid w:val="00595629"/>
    <w:rsid w:val="00595A20"/>
    <w:rsid w:val="00595E49"/>
    <w:rsid w:val="00596217"/>
    <w:rsid w:val="0059624D"/>
    <w:rsid w:val="0059628B"/>
    <w:rsid w:val="005962DE"/>
    <w:rsid w:val="00596C2B"/>
    <w:rsid w:val="00596E87"/>
    <w:rsid w:val="00596EFE"/>
    <w:rsid w:val="00597020"/>
    <w:rsid w:val="00597094"/>
    <w:rsid w:val="00597137"/>
    <w:rsid w:val="005971D4"/>
    <w:rsid w:val="00597253"/>
    <w:rsid w:val="0059731F"/>
    <w:rsid w:val="00597536"/>
    <w:rsid w:val="005977C8"/>
    <w:rsid w:val="00597CD6"/>
    <w:rsid w:val="00597D92"/>
    <w:rsid w:val="005A0016"/>
    <w:rsid w:val="005A00E6"/>
    <w:rsid w:val="005A0AB7"/>
    <w:rsid w:val="005A0AF3"/>
    <w:rsid w:val="005A0BA6"/>
    <w:rsid w:val="005A0CED"/>
    <w:rsid w:val="005A1354"/>
    <w:rsid w:val="005A16D7"/>
    <w:rsid w:val="005A179D"/>
    <w:rsid w:val="005A1899"/>
    <w:rsid w:val="005A1DBE"/>
    <w:rsid w:val="005A2156"/>
    <w:rsid w:val="005A2280"/>
    <w:rsid w:val="005A233D"/>
    <w:rsid w:val="005A25F6"/>
    <w:rsid w:val="005A2A03"/>
    <w:rsid w:val="005A3138"/>
    <w:rsid w:val="005A314F"/>
    <w:rsid w:val="005A3310"/>
    <w:rsid w:val="005A368E"/>
    <w:rsid w:val="005A36F0"/>
    <w:rsid w:val="005A3AC8"/>
    <w:rsid w:val="005A417E"/>
    <w:rsid w:val="005A4444"/>
    <w:rsid w:val="005A4645"/>
    <w:rsid w:val="005A4C54"/>
    <w:rsid w:val="005A4C6C"/>
    <w:rsid w:val="005A4D3B"/>
    <w:rsid w:val="005A5070"/>
    <w:rsid w:val="005A5120"/>
    <w:rsid w:val="005A532C"/>
    <w:rsid w:val="005A5D3F"/>
    <w:rsid w:val="005A5DDC"/>
    <w:rsid w:val="005A606F"/>
    <w:rsid w:val="005A6136"/>
    <w:rsid w:val="005A6471"/>
    <w:rsid w:val="005A65DF"/>
    <w:rsid w:val="005A6982"/>
    <w:rsid w:val="005A6F69"/>
    <w:rsid w:val="005A7309"/>
    <w:rsid w:val="005A739B"/>
    <w:rsid w:val="005A76C9"/>
    <w:rsid w:val="005A77D2"/>
    <w:rsid w:val="005A77FD"/>
    <w:rsid w:val="005A7C37"/>
    <w:rsid w:val="005A7D69"/>
    <w:rsid w:val="005B07EA"/>
    <w:rsid w:val="005B08A9"/>
    <w:rsid w:val="005B123C"/>
    <w:rsid w:val="005B15CB"/>
    <w:rsid w:val="005B1723"/>
    <w:rsid w:val="005B1815"/>
    <w:rsid w:val="005B1845"/>
    <w:rsid w:val="005B1BCF"/>
    <w:rsid w:val="005B1CB2"/>
    <w:rsid w:val="005B1DEE"/>
    <w:rsid w:val="005B2197"/>
    <w:rsid w:val="005B22E1"/>
    <w:rsid w:val="005B22E7"/>
    <w:rsid w:val="005B241E"/>
    <w:rsid w:val="005B2661"/>
    <w:rsid w:val="005B26A8"/>
    <w:rsid w:val="005B2B1D"/>
    <w:rsid w:val="005B2B76"/>
    <w:rsid w:val="005B32E2"/>
    <w:rsid w:val="005B347F"/>
    <w:rsid w:val="005B34FA"/>
    <w:rsid w:val="005B3544"/>
    <w:rsid w:val="005B36A1"/>
    <w:rsid w:val="005B36DE"/>
    <w:rsid w:val="005B36EA"/>
    <w:rsid w:val="005B3B89"/>
    <w:rsid w:val="005B3D86"/>
    <w:rsid w:val="005B3FDD"/>
    <w:rsid w:val="005B4009"/>
    <w:rsid w:val="005B4028"/>
    <w:rsid w:val="005B444F"/>
    <w:rsid w:val="005B4910"/>
    <w:rsid w:val="005B492E"/>
    <w:rsid w:val="005B4A51"/>
    <w:rsid w:val="005B4C91"/>
    <w:rsid w:val="005B4F13"/>
    <w:rsid w:val="005B51B8"/>
    <w:rsid w:val="005B55C7"/>
    <w:rsid w:val="005B57A2"/>
    <w:rsid w:val="005B619A"/>
    <w:rsid w:val="005B61D8"/>
    <w:rsid w:val="005B6362"/>
    <w:rsid w:val="005B63D2"/>
    <w:rsid w:val="005B6886"/>
    <w:rsid w:val="005B6898"/>
    <w:rsid w:val="005B6975"/>
    <w:rsid w:val="005B6A80"/>
    <w:rsid w:val="005B6C24"/>
    <w:rsid w:val="005B6F54"/>
    <w:rsid w:val="005B76C9"/>
    <w:rsid w:val="005B78A2"/>
    <w:rsid w:val="005B7C95"/>
    <w:rsid w:val="005B7E58"/>
    <w:rsid w:val="005B7E5B"/>
    <w:rsid w:val="005B7EE7"/>
    <w:rsid w:val="005B7FCD"/>
    <w:rsid w:val="005BD2C8"/>
    <w:rsid w:val="005C00A9"/>
    <w:rsid w:val="005C00F6"/>
    <w:rsid w:val="005C0803"/>
    <w:rsid w:val="005C0ADB"/>
    <w:rsid w:val="005C0B11"/>
    <w:rsid w:val="005C0B4F"/>
    <w:rsid w:val="005C0C85"/>
    <w:rsid w:val="005C0CCC"/>
    <w:rsid w:val="005C0D3D"/>
    <w:rsid w:val="005C0F08"/>
    <w:rsid w:val="005C0F7B"/>
    <w:rsid w:val="005C0FDF"/>
    <w:rsid w:val="005C102D"/>
    <w:rsid w:val="005C1089"/>
    <w:rsid w:val="005C1450"/>
    <w:rsid w:val="005C15AB"/>
    <w:rsid w:val="005C15AD"/>
    <w:rsid w:val="005C160C"/>
    <w:rsid w:val="005C1861"/>
    <w:rsid w:val="005C2047"/>
    <w:rsid w:val="005C2110"/>
    <w:rsid w:val="005C2185"/>
    <w:rsid w:val="005C2254"/>
    <w:rsid w:val="005C23AF"/>
    <w:rsid w:val="005C2551"/>
    <w:rsid w:val="005C2A43"/>
    <w:rsid w:val="005C2C9E"/>
    <w:rsid w:val="005C314A"/>
    <w:rsid w:val="005C31CF"/>
    <w:rsid w:val="005C3577"/>
    <w:rsid w:val="005C3695"/>
    <w:rsid w:val="005C4062"/>
    <w:rsid w:val="005C436B"/>
    <w:rsid w:val="005C4426"/>
    <w:rsid w:val="005C48D1"/>
    <w:rsid w:val="005C4A22"/>
    <w:rsid w:val="005C4B00"/>
    <w:rsid w:val="005C4DEE"/>
    <w:rsid w:val="005C5031"/>
    <w:rsid w:val="005C533F"/>
    <w:rsid w:val="005C5ADE"/>
    <w:rsid w:val="005C5B73"/>
    <w:rsid w:val="005C5D4C"/>
    <w:rsid w:val="005C5E0D"/>
    <w:rsid w:val="005C5F1D"/>
    <w:rsid w:val="005C6244"/>
    <w:rsid w:val="005C6792"/>
    <w:rsid w:val="005C7CAE"/>
    <w:rsid w:val="005C7CEA"/>
    <w:rsid w:val="005C7F9E"/>
    <w:rsid w:val="005CB883"/>
    <w:rsid w:val="005D064C"/>
    <w:rsid w:val="005D0678"/>
    <w:rsid w:val="005D0815"/>
    <w:rsid w:val="005D0D83"/>
    <w:rsid w:val="005D0EB5"/>
    <w:rsid w:val="005D19B7"/>
    <w:rsid w:val="005D1E5E"/>
    <w:rsid w:val="005D1F8E"/>
    <w:rsid w:val="005D282F"/>
    <w:rsid w:val="005D29B6"/>
    <w:rsid w:val="005D31C2"/>
    <w:rsid w:val="005D3207"/>
    <w:rsid w:val="005D32B5"/>
    <w:rsid w:val="005D346B"/>
    <w:rsid w:val="005D3BD0"/>
    <w:rsid w:val="005D41CC"/>
    <w:rsid w:val="005D4218"/>
    <w:rsid w:val="005D445C"/>
    <w:rsid w:val="005D44E4"/>
    <w:rsid w:val="005D4938"/>
    <w:rsid w:val="005D49E4"/>
    <w:rsid w:val="005D4A8D"/>
    <w:rsid w:val="005D4AF7"/>
    <w:rsid w:val="005D4B04"/>
    <w:rsid w:val="005D4CC5"/>
    <w:rsid w:val="005D4CD5"/>
    <w:rsid w:val="005D50CD"/>
    <w:rsid w:val="005D52A7"/>
    <w:rsid w:val="005D548A"/>
    <w:rsid w:val="005D5493"/>
    <w:rsid w:val="005D5898"/>
    <w:rsid w:val="005D59D1"/>
    <w:rsid w:val="005D5A40"/>
    <w:rsid w:val="005D5E18"/>
    <w:rsid w:val="005D5F72"/>
    <w:rsid w:val="005D62FD"/>
    <w:rsid w:val="005D633D"/>
    <w:rsid w:val="005D667E"/>
    <w:rsid w:val="005D67E3"/>
    <w:rsid w:val="005D6E64"/>
    <w:rsid w:val="005D6ED2"/>
    <w:rsid w:val="005D7782"/>
    <w:rsid w:val="005D7868"/>
    <w:rsid w:val="005D7B1C"/>
    <w:rsid w:val="005D7BFF"/>
    <w:rsid w:val="005D7D1A"/>
    <w:rsid w:val="005D7E12"/>
    <w:rsid w:val="005DBE32"/>
    <w:rsid w:val="005E07DB"/>
    <w:rsid w:val="005E096A"/>
    <w:rsid w:val="005E0E9D"/>
    <w:rsid w:val="005E1132"/>
    <w:rsid w:val="005E1260"/>
    <w:rsid w:val="005E13B4"/>
    <w:rsid w:val="005E13CE"/>
    <w:rsid w:val="005E14A4"/>
    <w:rsid w:val="005E1958"/>
    <w:rsid w:val="005E254B"/>
    <w:rsid w:val="005E27AB"/>
    <w:rsid w:val="005E2FE7"/>
    <w:rsid w:val="005E32A0"/>
    <w:rsid w:val="005E390B"/>
    <w:rsid w:val="005E3B83"/>
    <w:rsid w:val="005E3BA3"/>
    <w:rsid w:val="005E3C64"/>
    <w:rsid w:val="005E45F1"/>
    <w:rsid w:val="005E496E"/>
    <w:rsid w:val="005E499B"/>
    <w:rsid w:val="005E4C47"/>
    <w:rsid w:val="005E4E7A"/>
    <w:rsid w:val="005E57C3"/>
    <w:rsid w:val="005E5E0B"/>
    <w:rsid w:val="005E6096"/>
    <w:rsid w:val="005E62F9"/>
    <w:rsid w:val="005E6521"/>
    <w:rsid w:val="005E65B3"/>
    <w:rsid w:val="005E6914"/>
    <w:rsid w:val="005E6926"/>
    <w:rsid w:val="005E6B98"/>
    <w:rsid w:val="005E6D7E"/>
    <w:rsid w:val="005E6E28"/>
    <w:rsid w:val="005E6FDA"/>
    <w:rsid w:val="005E701C"/>
    <w:rsid w:val="005E7332"/>
    <w:rsid w:val="005E749B"/>
    <w:rsid w:val="005E7843"/>
    <w:rsid w:val="005E78CD"/>
    <w:rsid w:val="005E7AEE"/>
    <w:rsid w:val="005F0043"/>
    <w:rsid w:val="005F0077"/>
    <w:rsid w:val="005F0173"/>
    <w:rsid w:val="005F01F4"/>
    <w:rsid w:val="005F082B"/>
    <w:rsid w:val="005F0B8F"/>
    <w:rsid w:val="005F0CAB"/>
    <w:rsid w:val="005F0E34"/>
    <w:rsid w:val="005F1136"/>
    <w:rsid w:val="005F1217"/>
    <w:rsid w:val="005F1385"/>
    <w:rsid w:val="005F1CEC"/>
    <w:rsid w:val="005F1E4A"/>
    <w:rsid w:val="005F1E96"/>
    <w:rsid w:val="005F21EE"/>
    <w:rsid w:val="005F26B2"/>
    <w:rsid w:val="005F28F6"/>
    <w:rsid w:val="005F300A"/>
    <w:rsid w:val="005F3107"/>
    <w:rsid w:val="005F33D0"/>
    <w:rsid w:val="005F33D5"/>
    <w:rsid w:val="005F3468"/>
    <w:rsid w:val="005F36C9"/>
    <w:rsid w:val="005F379D"/>
    <w:rsid w:val="005F38AD"/>
    <w:rsid w:val="005F3A63"/>
    <w:rsid w:val="005F3ACB"/>
    <w:rsid w:val="005F45AC"/>
    <w:rsid w:val="005F4858"/>
    <w:rsid w:val="005F4B88"/>
    <w:rsid w:val="005F4E5E"/>
    <w:rsid w:val="005F4F87"/>
    <w:rsid w:val="005F531A"/>
    <w:rsid w:val="005F5398"/>
    <w:rsid w:val="005F54B0"/>
    <w:rsid w:val="005F5996"/>
    <w:rsid w:val="005F5CEE"/>
    <w:rsid w:val="005F5D24"/>
    <w:rsid w:val="005F5D6E"/>
    <w:rsid w:val="005F5F1F"/>
    <w:rsid w:val="005F66DB"/>
    <w:rsid w:val="005F67C3"/>
    <w:rsid w:val="005F6856"/>
    <w:rsid w:val="005F6B0E"/>
    <w:rsid w:val="005F6B8A"/>
    <w:rsid w:val="005F6C49"/>
    <w:rsid w:val="005F6D6C"/>
    <w:rsid w:val="005F7303"/>
    <w:rsid w:val="005F748F"/>
    <w:rsid w:val="005F74DF"/>
    <w:rsid w:val="005F77BD"/>
    <w:rsid w:val="005F78EB"/>
    <w:rsid w:val="005F7CBA"/>
    <w:rsid w:val="0060018F"/>
    <w:rsid w:val="00600247"/>
    <w:rsid w:val="0060045D"/>
    <w:rsid w:val="00600B97"/>
    <w:rsid w:val="00600E30"/>
    <w:rsid w:val="00600FFF"/>
    <w:rsid w:val="006010A0"/>
    <w:rsid w:val="006013B5"/>
    <w:rsid w:val="006014B2"/>
    <w:rsid w:val="006017F0"/>
    <w:rsid w:val="00601835"/>
    <w:rsid w:val="00601843"/>
    <w:rsid w:val="006019E2"/>
    <w:rsid w:val="006019E6"/>
    <w:rsid w:val="00601B6A"/>
    <w:rsid w:val="00602106"/>
    <w:rsid w:val="0060210C"/>
    <w:rsid w:val="0060225B"/>
    <w:rsid w:val="006022E5"/>
    <w:rsid w:val="00602AF9"/>
    <w:rsid w:val="00602C7B"/>
    <w:rsid w:val="00602F5C"/>
    <w:rsid w:val="00602FDA"/>
    <w:rsid w:val="006030C2"/>
    <w:rsid w:val="00603116"/>
    <w:rsid w:val="006035E2"/>
    <w:rsid w:val="0060408F"/>
    <w:rsid w:val="006044DF"/>
    <w:rsid w:val="00604CD2"/>
    <w:rsid w:val="00604EA1"/>
    <w:rsid w:val="006050A2"/>
    <w:rsid w:val="00605131"/>
    <w:rsid w:val="006055BE"/>
    <w:rsid w:val="00605771"/>
    <w:rsid w:val="00605C38"/>
    <w:rsid w:val="006060A9"/>
    <w:rsid w:val="006065C3"/>
    <w:rsid w:val="0060662B"/>
    <w:rsid w:val="00606662"/>
    <w:rsid w:val="006066B3"/>
    <w:rsid w:val="00606721"/>
    <w:rsid w:val="0060689A"/>
    <w:rsid w:val="00606B5D"/>
    <w:rsid w:val="00606DD8"/>
    <w:rsid w:val="00606E0D"/>
    <w:rsid w:val="00606EC3"/>
    <w:rsid w:val="00606F52"/>
    <w:rsid w:val="00607939"/>
    <w:rsid w:val="0060796C"/>
    <w:rsid w:val="00607BB0"/>
    <w:rsid w:val="00607D08"/>
    <w:rsid w:val="00607D8A"/>
    <w:rsid w:val="00610218"/>
    <w:rsid w:val="006102C5"/>
    <w:rsid w:val="0061045E"/>
    <w:rsid w:val="00610980"/>
    <w:rsid w:val="00610A1D"/>
    <w:rsid w:val="00610A74"/>
    <w:rsid w:val="006110D2"/>
    <w:rsid w:val="006118B3"/>
    <w:rsid w:val="00611EA1"/>
    <w:rsid w:val="0061219E"/>
    <w:rsid w:val="006121CD"/>
    <w:rsid w:val="00612286"/>
    <w:rsid w:val="006123A4"/>
    <w:rsid w:val="006123D6"/>
    <w:rsid w:val="006128A5"/>
    <w:rsid w:val="00612A1B"/>
    <w:rsid w:val="00612CD7"/>
    <w:rsid w:val="006131D0"/>
    <w:rsid w:val="00613505"/>
    <w:rsid w:val="0061359E"/>
    <w:rsid w:val="006135DC"/>
    <w:rsid w:val="00613873"/>
    <w:rsid w:val="00613ADD"/>
    <w:rsid w:val="00613DF3"/>
    <w:rsid w:val="0061441F"/>
    <w:rsid w:val="00614935"/>
    <w:rsid w:val="00614A02"/>
    <w:rsid w:val="00614A22"/>
    <w:rsid w:val="00614AEF"/>
    <w:rsid w:val="00614B68"/>
    <w:rsid w:val="00614C1D"/>
    <w:rsid w:val="00614D81"/>
    <w:rsid w:val="00614DB1"/>
    <w:rsid w:val="00614E59"/>
    <w:rsid w:val="00615151"/>
    <w:rsid w:val="0061557E"/>
    <w:rsid w:val="00615608"/>
    <w:rsid w:val="00615672"/>
    <w:rsid w:val="006156D8"/>
    <w:rsid w:val="006158F2"/>
    <w:rsid w:val="00615984"/>
    <w:rsid w:val="00615C67"/>
    <w:rsid w:val="00615D6B"/>
    <w:rsid w:val="00615DF6"/>
    <w:rsid w:val="00615EAA"/>
    <w:rsid w:val="006163FB"/>
    <w:rsid w:val="00616619"/>
    <w:rsid w:val="00616634"/>
    <w:rsid w:val="006166BF"/>
    <w:rsid w:val="00616B33"/>
    <w:rsid w:val="00616C86"/>
    <w:rsid w:val="00616EDB"/>
    <w:rsid w:val="00616F5A"/>
    <w:rsid w:val="00617009"/>
    <w:rsid w:val="0061725D"/>
    <w:rsid w:val="006173D0"/>
    <w:rsid w:val="0061784A"/>
    <w:rsid w:val="006178A0"/>
    <w:rsid w:val="00617BF2"/>
    <w:rsid w:val="00617CDF"/>
    <w:rsid w:val="0061CBF5"/>
    <w:rsid w:val="0062039D"/>
    <w:rsid w:val="0062082B"/>
    <w:rsid w:val="00620A18"/>
    <w:rsid w:val="00620C10"/>
    <w:rsid w:val="00620CC5"/>
    <w:rsid w:val="006210D3"/>
    <w:rsid w:val="00621248"/>
    <w:rsid w:val="0062140C"/>
    <w:rsid w:val="006215CD"/>
    <w:rsid w:val="00621672"/>
    <w:rsid w:val="00621777"/>
    <w:rsid w:val="00621B00"/>
    <w:rsid w:val="00621B76"/>
    <w:rsid w:val="00621C9E"/>
    <w:rsid w:val="00622301"/>
    <w:rsid w:val="00622395"/>
    <w:rsid w:val="0062274F"/>
    <w:rsid w:val="00622860"/>
    <w:rsid w:val="00622E97"/>
    <w:rsid w:val="0062306D"/>
    <w:rsid w:val="00623632"/>
    <w:rsid w:val="006237E5"/>
    <w:rsid w:val="00623FA4"/>
    <w:rsid w:val="0062442B"/>
    <w:rsid w:val="006244AD"/>
    <w:rsid w:val="00624579"/>
    <w:rsid w:val="006245E1"/>
    <w:rsid w:val="006247B0"/>
    <w:rsid w:val="006247D6"/>
    <w:rsid w:val="00624840"/>
    <w:rsid w:val="0062509E"/>
    <w:rsid w:val="0062598C"/>
    <w:rsid w:val="00625CAF"/>
    <w:rsid w:val="00625F13"/>
    <w:rsid w:val="00626A60"/>
    <w:rsid w:val="00626DB6"/>
    <w:rsid w:val="00626EB5"/>
    <w:rsid w:val="00626F21"/>
    <w:rsid w:val="00626FEB"/>
    <w:rsid w:val="0062719B"/>
    <w:rsid w:val="006271B7"/>
    <w:rsid w:val="00627211"/>
    <w:rsid w:val="00627AFA"/>
    <w:rsid w:val="00627E08"/>
    <w:rsid w:val="0063002D"/>
    <w:rsid w:val="006301E9"/>
    <w:rsid w:val="00630527"/>
    <w:rsid w:val="0063063D"/>
    <w:rsid w:val="00630A06"/>
    <w:rsid w:val="00630AEB"/>
    <w:rsid w:val="00630C99"/>
    <w:rsid w:val="00630E86"/>
    <w:rsid w:val="00630FAC"/>
    <w:rsid w:val="006310E1"/>
    <w:rsid w:val="0063171D"/>
    <w:rsid w:val="006319BC"/>
    <w:rsid w:val="006319F0"/>
    <w:rsid w:val="00632188"/>
    <w:rsid w:val="006323EE"/>
    <w:rsid w:val="00632829"/>
    <w:rsid w:val="00632F5E"/>
    <w:rsid w:val="0063358A"/>
    <w:rsid w:val="006338BC"/>
    <w:rsid w:val="006339F9"/>
    <w:rsid w:val="00633AF2"/>
    <w:rsid w:val="00633DC9"/>
    <w:rsid w:val="006340E3"/>
    <w:rsid w:val="0063454C"/>
    <w:rsid w:val="006345BF"/>
    <w:rsid w:val="006346E4"/>
    <w:rsid w:val="00634808"/>
    <w:rsid w:val="006348F1"/>
    <w:rsid w:val="006349AC"/>
    <w:rsid w:val="006349D6"/>
    <w:rsid w:val="00634B03"/>
    <w:rsid w:val="00634B10"/>
    <w:rsid w:val="00635243"/>
    <w:rsid w:val="00635AC5"/>
    <w:rsid w:val="00635E46"/>
    <w:rsid w:val="00636243"/>
    <w:rsid w:val="006363FF"/>
    <w:rsid w:val="006366B9"/>
    <w:rsid w:val="006366EA"/>
    <w:rsid w:val="0063674F"/>
    <w:rsid w:val="00636A08"/>
    <w:rsid w:val="00636DE8"/>
    <w:rsid w:val="0063721E"/>
    <w:rsid w:val="006374CF"/>
    <w:rsid w:val="0063760C"/>
    <w:rsid w:val="006376C8"/>
    <w:rsid w:val="006376DC"/>
    <w:rsid w:val="0063796A"/>
    <w:rsid w:val="00637BB3"/>
    <w:rsid w:val="00637C03"/>
    <w:rsid w:val="00637C3B"/>
    <w:rsid w:val="00637E9E"/>
    <w:rsid w:val="00640127"/>
    <w:rsid w:val="0064040C"/>
    <w:rsid w:val="006408AD"/>
    <w:rsid w:val="006409C7"/>
    <w:rsid w:val="00640C96"/>
    <w:rsid w:val="00640F93"/>
    <w:rsid w:val="006411D8"/>
    <w:rsid w:val="00641341"/>
    <w:rsid w:val="00641D6F"/>
    <w:rsid w:val="00642015"/>
    <w:rsid w:val="006420BF"/>
    <w:rsid w:val="006429AF"/>
    <w:rsid w:val="00642FEB"/>
    <w:rsid w:val="006430A9"/>
    <w:rsid w:val="0064315A"/>
    <w:rsid w:val="006434F5"/>
    <w:rsid w:val="0064360F"/>
    <w:rsid w:val="0064364B"/>
    <w:rsid w:val="0064425A"/>
    <w:rsid w:val="006443E5"/>
    <w:rsid w:val="00644F63"/>
    <w:rsid w:val="00645002"/>
    <w:rsid w:val="00645398"/>
    <w:rsid w:val="00645984"/>
    <w:rsid w:val="006459D6"/>
    <w:rsid w:val="006459F4"/>
    <w:rsid w:val="00645A1E"/>
    <w:rsid w:val="00645EAB"/>
    <w:rsid w:val="00645ED5"/>
    <w:rsid w:val="00645F32"/>
    <w:rsid w:val="00645FB6"/>
    <w:rsid w:val="0064611F"/>
    <w:rsid w:val="006461C9"/>
    <w:rsid w:val="00646244"/>
    <w:rsid w:val="006463A6"/>
    <w:rsid w:val="006463DF"/>
    <w:rsid w:val="006464AD"/>
    <w:rsid w:val="006468C5"/>
    <w:rsid w:val="00646925"/>
    <w:rsid w:val="00646BF9"/>
    <w:rsid w:val="00646F95"/>
    <w:rsid w:val="00647161"/>
    <w:rsid w:val="0064721A"/>
    <w:rsid w:val="006472B3"/>
    <w:rsid w:val="00647899"/>
    <w:rsid w:val="00647987"/>
    <w:rsid w:val="006479F5"/>
    <w:rsid w:val="00647CF6"/>
    <w:rsid w:val="0065008A"/>
    <w:rsid w:val="00650206"/>
    <w:rsid w:val="00650578"/>
    <w:rsid w:val="006505EF"/>
    <w:rsid w:val="0065089A"/>
    <w:rsid w:val="006508DF"/>
    <w:rsid w:val="00650C71"/>
    <w:rsid w:val="006513B4"/>
    <w:rsid w:val="00651BB2"/>
    <w:rsid w:val="00651BF7"/>
    <w:rsid w:val="00651F1F"/>
    <w:rsid w:val="00652E06"/>
    <w:rsid w:val="00653054"/>
    <w:rsid w:val="00653143"/>
    <w:rsid w:val="006531AF"/>
    <w:rsid w:val="006532AB"/>
    <w:rsid w:val="006532E8"/>
    <w:rsid w:val="006536C8"/>
    <w:rsid w:val="00653954"/>
    <w:rsid w:val="006539A6"/>
    <w:rsid w:val="00653B05"/>
    <w:rsid w:val="00653CB8"/>
    <w:rsid w:val="006541AC"/>
    <w:rsid w:val="0065430C"/>
    <w:rsid w:val="00654815"/>
    <w:rsid w:val="00654E69"/>
    <w:rsid w:val="006557F6"/>
    <w:rsid w:val="00655C21"/>
    <w:rsid w:val="00655CB8"/>
    <w:rsid w:val="00657042"/>
    <w:rsid w:val="006575A3"/>
    <w:rsid w:val="00657E8C"/>
    <w:rsid w:val="006592DB"/>
    <w:rsid w:val="006602D5"/>
    <w:rsid w:val="00660507"/>
    <w:rsid w:val="006608A7"/>
    <w:rsid w:val="00660D06"/>
    <w:rsid w:val="00660F8A"/>
    <w:rsid w:val="006613B9"/>
    <w:rsid w:val="00661434"/>
    <w:rsid w:val="00661784"/>
    <w:rsid w:val="00661F97"/>
    <w:rsid w:val="0066210C"/>
    <w:rsid w:val="0066271C"/>
    <w:rsid w:val="00662A68"/>
    <w:rsid w:val="00662EC6"/>
    <w:rsid w:val="00662FE4"/>
    <w:rsid w:val="006631F2"/>
    <w:rsid w:val="00663336"/>
    <w:rsid w:val="006635BC"/>
    <w:rsid w:val="006635E4"/>
    <w:rsid w:val="00663979"/>
    <w:rsid w:val="00663D5A"/>
    <w:rsid w:val="006643C9"/>
    <w:rsid w:val="00664410"/>
    <w:rsid w:val="006645C4"/>
    <w:rsid w:val="00664BE2"/>
    <w:rsid w:val="006650DA"/>
    <w:rsid w:val="006652A5"/>
    <w:rsid w:val="0066580F"/>
    <w:rsid w:val="00665901"/>
    <w:rsid w:val="00665A50"/>
    <w:rsid w:val="00665D13"/>
    <w:rsid w:val="00665FEE"/>
    <w:rsid w:val="00666012"/>
    <w:rsid w:val="00666313"/>
    <w:rsid w:val="00666454"/>
    <w:rsid w:val="00666483"/>
    <w:rsid w:val="00666A93"/>
    <w:rsid w:val="00666B56"/>
    <w:rsid w:val="00666C44"/>
    <w:rsid w:val="00666FFC"/>
    <w:rsid w:val="00667479"/>
    <w:rsid w:val="0066749B"/>
    <w:rsid w:val="006676A4"/>
    <w:rsid w:val="00667BED"/>
    <w:rsid w:val="00667E90"/>
    <w:rsid w:val="00667F02"/>
    <w:rsid w:val="0066BF63"/>
    <w:rsid w:val="0066FFE0"/>
    <w:rsid w:val="006702A4"/>
    <w:rsid w:val="00670727"/>
    <w:rsid w:val="006708A3"/>
    <w:rsid w:val="00670916"/>
    <w:rsid w:val="00670A96"/>
    <w:rsid w:val="00670CF2"/>
    <w:rsid w:val="00670DCF"/>
    <w:rsid w:val="0067141A"/>
    <w:rsid w:val="0067143B"/>
    <w:rsid w:val="0067154D"/>
    <w:rsid w:val="00671AB2"/>
    <w:rsid w:val="00671B04"/>
    <w:rsid w:val="00671B60"/>
    <w:rsid w:val="00671BFE"/>
    <w:rsid w:val="00672028"/>
    <w:rsid w:val="0067274A"/>
    <w:rsid w:val="00672C59"/>
    <w:rsid w:val="00672C5F"/>
    <w:rsid w:val="00672CAF"/>
    <w:rsid w:val="00672E42"/>
    <w:rsid w:val="00672EF5"/>
    <w:rsid w:val="00673522"/>
    <w:rsid w:val="006735AC"/>
    <w:rsid w:val="00673666"/>
    <w:rsid w:val="006738EA"/>
    <w:rsid w:val="00673947"/>
    <w:rsid w:val="00673E6E"/>
    <w:rsid w:val="006740AC"/>
    <w:rsid w:val="00674274"/>
    <w:rsid w:val="006743D3"/>
    <w:rsid w:val="00674544"/>
    <w:rsid w:val="006746B1"/>
    <w:rsid w:val="006753A4"/>
    <w:rsid w:val="00675542"/>
    <w:rsid w:val="006756E6"/>
    <w:rsid w:val="00675BD7"/>
    <w:rsid w:val="00675D4C"/>
    <w:rsid w:val="00675EB8"/>
    <w:rsid w:val="00675F99"/>
    <w:rsid w:val="0067657F"/>
    <w:rsid w:val="00676733"/>
    <w:rsid w:val="00676F2A"/>
    <w:rsid w:val="006778EA"/>
    <w:rsid w:val="00677B42"/>
    <w:rsid w:val="00677B83"/>
    <w:rsid w:val="00677BDD"/>
    <w:rsid w:val="00680505"/>
    <w:rsid w:val="006806C8"/>
    <w:rsid w:val="00680826"/>
    <w:rsid w:val="00680A3B"/>
    <w:rsid w:val="00680B55"/>
    <w:rsid w:val="00680C7F"/>
    <w:rsid w:val="006812C2"/>
    <w:rsid w:val="0068156D"/>
    <w:rsid w:val="006816B9"/>
    <w:rsid w:val="00681B5E"/>
    <w:rsid w:val="00681D8D"/>
    <w:rsid w:val="006821C4"/>
    <w:rsid w:val="006822AF"/>
    <w:rsid w:val="00682486"/>
    <w:rsid w:val="006825B0"/>
    <w:rsid w:val="00682BBB"/>
    <w:rsid w:val="00682EA0"/>
    <w:rsid w:val="00682FC8"/>
    <w:rsid w:val="006832DC"/>
    <w:rsid w:val="00683548"/>
    <w:rsid w:val="0068359C"/>
    <w:rsid w:val="006835B6"/>
    <w:rsid w:val="00683610"/>
    <w:rsid w:val="00683914"/>
    <w:rsid w:val="00683AC2"/>
    <w:rsid w:val="00683ACD"/>
    <w:rsid w:val="00683C75"/>
    <w:rsid w:val="00683CAC"/>
    <w:rsid w:val="006842AD"/>
    <w:rsid w:val="00684301"/>
    <w:rsid w:val="00684353"/>
    <w:rsid w:val="006843A1"/>
    <w:rsid w:val="0068482F"/>
    <w:rsid w:val="00684A9A"/>
    <w:rsid w:val="00684BDA"/>
    <w:rsid w:val="006851E2"/>
    <w:rsid w:val="006856B9"/>
    <w:rsid w:val="0068598C"/>
    <w:rsid w:val="006861E6"/>
    <w:rsid w:val="006869C2"/>
    <w:rsid w:val="00686C4E"/>
    <w:rsid w:val="00686F43"/>
    <w:rsid w:val="00686FEE"/>
    <w:rsid w:val="006871CE"/>
    <w:rsid w:val="00687444"/>
    <w:rsid w:val="006878C6"/>
    <w:rsid w:val="006879CD"/>
    <w:rsid w:val="00687BB0"/>
    <w:rsid w:val="00687DE6"/>
    <w:rsid w:val="006901BF"/>
    <w:rsid w:val="006904F4"/>
    <w:rsid w:val="006905FE"/>
    <w:rsid w:val="0069087C"/>
    <w:rsid w:val="00690EA6"/>
    <w:rsid w:val="00690FDB"/>
    <w:rsid w:val="00691022"/>
    <w:rsid w:val="006910C3"/>
    <w:rsid w:val="006911FC"/>
    <w:rsid w:val="00691276"/>
    <w:rsid w:val="006914AA"/>
    <w:rsid w:val="006916A9"/>
    <w:rsid w:val="006916B9"/>
    <w:rsid w:val="00691965"/>
    <w:rsid w:val="006921BB"/>
    <w:rsid w:val="0069275C"/>
    <w:rsid w:val="0069278C"/>
    <w:rsid w:val="006928E7"/>
    <w:rsid w:val="00692E96"/>
    <w:rsid w:val="0069360A"/>
    <w:rsid w:val="00693681"/>
    <w:rsid w:val="006941F5"/>
    <w:rsid w:val="0069428E"/>
    <w:rsid w:val="00694553"/>
    <w:rsid w:val="00694873"/>
    <w:rsid w:val="006948CF"/>
    <w:rsid w:val="00694C50"/>
    <w:rsid w:val="00694DE3"/>
    <w:rsid w:val="00694F2C"/>
    <w:rsid w:val="0069503A"/>
    <w:rsid w:val="00695088"/>
    <w:rsid w:val="006952AB"/>
    <w:rsid w:val="0069556A"/>
    <w:rsid w:val="00695641"/>
    <w:rsid w:val="006956BA"/>
    <w:rsid w:val="00695846"/>
    <w:rsid w:val="0069589F"/>
    <w:rsid w:val="0069593E"/>
    <w:rsid w:val="006959D2"/>
    <w:rsid w:val="00695B0A"/>
    <w:rsid w:val="00695B8A"/>
    <w:rsid w:val="006961DC"/>
    <w:rsid w:val="006961E1"/>
    <w:rsid w:val="006962DE"/>
    <w:rsid w:val="00696F86"/>
    <w:rsid w:val="00697131"/>
    <w:rsid w:val="006972C7"/>
    <w:rsid w:val="00697310"/>
    <w:rsid w:val="00697344"/>
    <w:rsid w:val="006978F6"/>
    <w:rsid w:val="00697B62"/>
    <w:rsid w:val="00697B74"/>
    <w:rsid w:val="00697BDB"/>
    <w:rsid w:val="00697C6E"/>
    <w:rsid w:val="00697F4C"/>
    <w:rsid w:val="006A01A9"/>
    <w:rsid w:val="006A01D6"/>
    <w:rsid w:val="006A0837"/>
    <w:rsid w:val="006A0BC5"/>
    <w:rsid w:val="006A0ED2"/>
    <w:rsid w:val="006A1558"/>
    <w:rsid w:val="006A1F60"/>
    <w:rsid w:val="006A1FAE"/>
    <w:rsid w:val="006A20D6"/>
    <w:rsid w:val="006A2110"/>
    <w:rsid w:val="006A2314"/>
    <w:rsid w:val="006A24D2"/>
    <w:rsid w:val="006A2A12"/>
    <w:rsid w:val="006A2BDD"/>
    <w:rsid w:val="006A2D54"/>
    <w:rsid w:val="006A2F1A"/>
    <w:rsid w:val="006A3056"/>
    <w:rsid w:val="006A33D3"/>
    <w:rsid w:val="006A3454"/>
    <w:rsid w:val="006A35F1"/>
    <w:rsid w:val="006A36CB"/>
    <w:rsid w:val="006A3701"/>
    <w:rsid w:val="006A3810"/>
    <w:rsid w:val="006A39FB"/>
    <w:rsid w:val="006A3DC3"/>
    <w:rsid w:val="006A3EF1"/>
    <w:rsid w:val="006A4085"/>
    <w:rsid w:val="006A4428"/>
    <w:rsid w:val="006A4523"/>
    <w:rsid w:val="006A467C"/>
    <w:rsid w:val="006A47D9"/>
    <w:rsid w:val="006A4C6C"/>
    <w:rsid w:val="006A4D23"/>
    <w:rsid w:val="006A4E3A"/>
    <w:rsid w:val="006A4EEE"/>
    <w:rsid w:val="006A4EF9"/>
    <w:rsid w:val="006A4F4D"/>
    <w:rsid w:val="006A50DA"/>
    <w:rsid w:val="006A5221"/>
    <w:rsid w:val="006A57FF"/>
    <w:rsid w:val="006A5848"/>
    <w:rsid w:val="006A5967"/>
    <w:rsid w:val="006A5C68"/>
    <w:rsid w:val="006A63C4"/>
    <w:rsid w:val="006A6428"/>
    <w:rsid w:val="006A6453"/>
    <w:rsid w:val="006A688B"/>
    <w:rsid w:val="006A72C1"/>
    <w:rsid w:val="006A7C9A"/>
    <w:rsid w:val="006A7EB7"/>
    <w:rsid w:val="006B0092"/>
    <w:rsid w:val="006B05CB"/>
    <w:rsid w:val="006B071A"/>
    <w:rsid w:val="006B085F"/>
    <w:rsid w:val="006B0905"/>
    <w:rsid w:val="006B0BC9"/>
    <w:rsid w:val="006B0EF5"/>
    <w:rsid w:val="006B10AD"/>
    <w:rsid w:val="006B132A"/>
    <w:rsid w:val="006B15FE"/>
    <w:rsid w:val="006B19CD"/>
    <w:rsid w:val="006B1C96"/>
    <w:rsid w:val="006B1DD0"/>
    <w:rsid w:val="006B1E4F"/>
    <w:rsid w:val="006B1EAA"/>
    <w:rsid w:val="006B230A"/>
    <w:rsid w:val="006B260B"/>
    <w:rsid w:val="006B2994"/>
    <w:rsid w:val="006B2FD9"/>
    <w:rsid w:val="006B32EA"/>
    <w:rsid w:val="006B3BFF"/>
    <w:rsid w:val="006B3DEB"/>
    <w:rsid w:val="006B44CC"/>
    <w:rsid w:val="006B4734"/>
    <w:rsid w:val="006B4AF5"/>
    <w:rsid w:val="006B4B7A"/>
    <w:rsid w:val="006B4C36"/>
    <w:rsid w:val="006B5059"/>
    <w:rsid w:val="006B512B"/>
    <w:rsid w:val="006B53D5"/>
    <w:rsid w:val="006B548D"/>
    <w:rsid w:val="006B5551"/>
    <w:rsid w:val="006B5A08"/>
    <w:rsid w:val="006B66CA"/>
    <w:rsid w:val="006B6E79"/>
    <w:rsid w:val="006B6F59"/>
    <w:rsid w:val="006B70BC"/>
    <w:rsid w:val="006B7331"/>
    <w:rsid w:val="006B745C"/>
    <w:rsid w:val="006B77BB"/>
    <w:rsid w:val="006B77FA"/>
    <w:rsid w:val="006C013A"/>
    <w:rsid w:val="006C013B"/>
    <w:rsid w:val="006C0415"/>
    <w:rsid w:val="006C0708"/>
    <w:rsid w:val="006C0810"/>
    <w:rsid w:val="006C08B9"/>
    <w:rsid w:val="006C0BB7"/>
    <w:rsid w:val="006C0E39"/>
    <w:rsid w:val="006C1188"/>
    <w:rsid w:val="006C14F8"/>
    <w:rsid w:val="006C159B"/>
    <w:rsid w:val="006C1DA8"/>
    <w:rsid w:val="006C1FE7"/>
    <w:rsid w:val="006C2062"/>
    <w:rsid w:val="006C2236"/>
    <w:rsid w:val="006C2C1E"/>
    <w:rsid w:val="006C2C89"/>
    <w:rsid w:val="006C2DCD"/>
    <w:rsid w:val="006C2EC4"/>
    <w:rsid w:val="006C33E8"/>
    <w:rsid w:val="006C3545"/>
    <w:rsid w:val="006C3553"/>
    <w:rsid w:val="006C3925"/>
    <w:rsid w:val="006C3B10"/>
    <w:rsid w:val="006C3EE4"/>
    <w:rsid w:val="006C3FF9"/>
    <w:rsid w:val="006C47A0"/>
    <w:rsid w:val="006C5228"/>
    <w:rsid w:val="006C5469"/>
    <w:rsid w:val="006C586F"/>
    <w:rsid w:val="006C5901"/>
    <w:rsid w:val="006C5A65"/>
    <w:rsid w:val="006C5BE1"/>
    <w:rsid w:val="006C5F36"/>
    <w:rsid w:val="006C6914"/>
    <w:rsid w:val="006C6B76"/>
    <w:rsid w:val="006C6BA8"/>
    <w:rsid w:val="006C6C3C"/>
    <w:rsid w:val="006C6D33"/>
    <w:rsid w:val="006C7048"/>
    <w:rsid w:val="006C735F"/>
    <w:rsid w:val="006C73FD"/>
    <w:rsid w:val="006C754A"/>
    <w:rsid w:val="006C7B66"/>
    <w:rsid w:val="006C7E5E"/>
    <w:rsid w:val="006C7F20"/>
    <w:rsid w:val="006D02CD"/>
    <w:rsid w:val="006D0604"/>
    <w:rsid w:val="006D0640"/>
    <w:rsid w:val="006D0CAA"/>
    <w:rsid w:val="006D0E62"/>
    <w:rsid w:val="006D1121"/>
    <w:rsid w:val="006D11AF"/>
    <w:rsid w:val="006D13B0"/>
    <w:rsid w:val="006D1442"/>
    <w:rsid w:val="006D144E"/>
    <w:rsid w:val="006D1A51"/>
    <w:rsid w:val="006D21BA"/>
    <w:rsid w:val="006D2584"/>
    <w:rsid w:val="006D2589"/>
    <w:rsid w:val="006D25F1"/>
    <w:rsid w:val="006D3413"/>
    <w:rsid w:val="006D35C9"/>
    <w:rsid w:val="006D3864"/>
    <w:rsid w:val="006D3922"/>
    <w:rsid w:val="006D3ACE"/>
    <w:rsid w:val="006D3CC0"/>
    <w:rsid w:val="006D3D22"/>
    <w:rsid w:val="006D417A"/>
    <w:rsid w:val="006D42A9"/>
    <w:rsid w:val="006D435A"/>
    <w:rsid w:val="006D46EC"/>
    <w:rsid w:val="006D494F"/>
    <w:rsid w:val="006D59CA"/>
    <w:rsid w:val="006D5BDA"/>
    <w:rsid w:val="006D5DDD"/>
    <w:rsid w:val="006D5E29"/>
    <w:rsid w:val="006D5EA1"/>
    <w:rsid w:val="006D626C"/>
    <w:rsid w:val="006D6390"/>
    <w:rsid w:val="006D63A2"/>
    <w:rsid w:val="006D684D"/>
    <w:rsid w:val="006D68A3"/>
    <w:rsid w:val="006D698C"/>
    <w:rsid w:val="006D69A5"/>
    <w:rsid w:val="006D6A56"/>
    <w:rsid w:val="006D71B8"/>
    <w:rsid w:val="006D721E"/>
    <w:rsid w:val="006D72E3"/>
    <w:rsid w:val="006D7451"/>
    <w:rsid w:val="006D74F4"/>
    <w:rsid w:val="006D75B1"/>
    <w:rsid w:val="006D794C"/>
    <w:rsid w:val="006D7F8F"/>
    <w:rsid w:val="006D7FFE"/>
    <w:rsid w:val="006E02A5"/>
    <w:rsid w:val="006E035F"/>
    <w:rsid w:val="006E067E"/>
    <w:rsid w:val="006E084A"/>
    <w:rsid w:val="006E0CE7"/>
    <w:rsid w:val="006E1052"/>
    <w:rsid w:val="006E1D57"/>
    <w:rsid w:val="006E1DC3"/>
    <w:rsid w:val="006E1EE6"/>
    <w:rsid w:val="006E2033"/>
    <w:rsid w:val="006E236A"/>
    <w:rsid w:val="006E2492"/>
    <w:rsid w:val="006E24DB"/>
    <w:rsid w:val="006E2997"/>
    <w:rsid w:val="006E2A96"/>
    <w:rsid w:val="006E2FFA"/>
    <w:rsid w:val="006E3849"/>
    <w:rsid w:val="006E38E0"/>
    <w:rsid w:val="006E3EEF"/>
    <w:rsid w:val="006E3F3F"/>
    <w:rsid w:val="006E3FC2"/>
    <w:rsid w:val="006E42F4"/>
    <w:rsid w:val="006E4303"/>
    <w:rsid w:val="006E49E1"/>
    <w:rsid w:val="006E49F8"/>
    <w:rsid w:val="006E4C3E"/>
    <w:rsid w:val="006E4E61"/>
    <w:rsid w:val="006E5341"/>
    <w:rsid w:val="006E5364"/>
    <w:rsid w:val="006E590D"/>
    <w:rsid w:val="006E5C5B"/>
    <w:rsid w:val="006E6029"/>
    <w:rsid w:val="006E6357"/>
    <w:rsid w:val="006E6362"/>
    <w:rsid w:val="006E685A"/>
    <w:rsid w:val="006E7377"/>
    <w:rsid w:val="006E73F1"/>
    <w:rsid w:val="006E7511"/>
    <w:rsid w:val="006E7841"/>
    <w:rsid w:val="006E7D41"/>
    <w:rsid w:val="006EF816"/>
    <w:rsid w:val="006F0319"/>
    <w:rsid w:val="006F05E8"/>
    <w:rsid w:val="006F0C78"/>
    <w:rsid w:val="006F105D"/>
    <w:rsid w:val="006F11CE"/>
    <w:rsid w:val="006F11E3"/>
    <w:rsid w:val="006F12B1"/>
    <w:rsid w:val="006F12E6"/>
    <w:rsid w:val="006F13F4"/>
    <w:rsid w:val="006F171B"/>
    <w:rsid w:val="006F19A2"/>
    <w:rsid w:val="006F1D0E"/>
    <w:rsid w:val="006F2203"/>
    <w:rsid w:val="006F2206"/>
    <w:rsid w:val="006F2370"/>
    <w:rsid w:val="006F2699"/>
    <w:rsid w:val="006F27FF"/>
    <w:rsid w:val="006F2DD1"/>
    <w:rsid w:val="006F30E2"/>
    <w:rsid w:val="006F311C"/>
    <w:rsid w:val="006F318C"/>
    <w:rsid w:val="006F31C0"/>
    <w:rsid w:val="006F33A5"/>
    <w:rsid w:val="006F357F"/>
    <w:rsid w:val="006F3869"/>
    <w:rsid w:val="006F4051"/>
    <w:rsid w:val="006F40FC"/>
    <w:rsid w:val="006F430C"/>
    <w:rsid w:val="006F43A9"/>
    <w:rsid w:val="006F47CD"/>
    <w:rsid w:val="006F4BF7"/>
    <w:rsid w:val="006F4F20"/>
    <w:rsid w:val="006F4F3C"/>
    <w:rsid w:val="006F50FE"/>
    <w:rsid w:val="006F5145"/>
    <w:rsid w:val="006F546A"/>
    <w:rsid w:val="006F5582"/>
    <w:rsid w:val="006F5633"/>
    <w:rsid w:val="006F575D"/>
    <w:rsid w:val="006F5A21"/>
    <w:rsid w:val="006F5BDC"/>
    <w:rsid w:val="006F5D55"/>
    <w:rsid w:val="006F5FC1"/>
    <w:rsid w:val="006F6B82"/>
    <w:rsid w:val="006F6BE5"/>
    <w:rsid w:val="006F795F"/>
    <w:rsid w:val="006F7CF3"/>
    <w:rsid w:val="006F7E57"/>
    <w:rsid w:val="006F7FC9"/>
    <w:rsid w:val="00700700"/>
    <w:rsid w:val="00700A2E"/>
    <w:rsid w:val="007012C3"/>
    <w:rsid w:val="007015A9"/>
    <w:rsid w:val="0070185E"/>
    <w:rsid w:val="007029A2"/>
    <w:rsid w:val="00702A5C"/>
    <w:rsid w:val="00702A67"/>
    <w:rsid w:val="00702A73"/>
    <w:rsid w:val="00702A7F"/>
    <w:rsid w:val="00702ACF"/>
    <w:rsid w:val="00702CA0"/>
    <w:rsid w:val="00703071"/>
    <w:rsid w:val="007031A1"/>
    <w:rsid w:val="0070347B"/>
    <w:rsid w:val="00703865"/>
    <w:rsid w:val="00703AFB"/>
    <w:rsid w:val="00703B81"/>
    <w:rsid w:val="00704002"/>
    <w:rsid w:val="00704041"/>
    <w:rsid w:val="007045A2"/>
    <w:rsid w:val="00704880"/>
    <w:rsid w:val="00704939"/>
    <w:rsid w:val="007049F8"/>
    <w:rsid w:val="00704DE0"/>
    <w:rsid w:val="00704DE7"/>
    <w:rsid w:val="007053E5"/>
    <w:rsid w:val="007056EA"/>
    <w:rsid w:val="007059C9"/>
    <w:rsid w:val="00705CBF"/>
    <w:rsid w:val="00705E72"/>
    <w:rsid w:val="00705F22"/>
    <w:rsid w:val="00705FDC"/>
    <w:rsid w:val="00706012"/>
    <w:rsid w:val="00706425"/>
    <w:rsid w:val="007066F2"/>
    <w:rsid w:val="00706740"/>
    <w:rsid w:val="007067AB"/>
    <w:rsid w:val="00706817"/>
    <w:rsid w:val="0070698D"/>
    <w:rsid w:val="00706D0A"/>
    <w:rsid w:val="00706E3B"/>
    <w:rsid w:val="007073E3"/>
    <w:rsid w:val="0070748A"/>
    <w:rsid w:val="007076FB"/>
    <w:rsid w:val="007077F0"/>
    <w:rsid w:val="007078C6"/>
    <w:rsid w:val="00707C25"/>
    <w:rsid w:val="00707C8A"/>
    <w:rsid w:val="00707C9D"/>
    <w:rsid w:val="00707F3D"/>
    <w:rsid w:val="00710051"/>
    <w:rsid w:val="00710286"/>
    <w:rsid w:val="00710319"/>
    <w:rsid w:val="0071036E"/>
    <w:rsid w:val="00710821"/>
    <w:rsid w:val="00710C60"/>
    <w:rsid w:val="00710F3E"/>
    <w:rsid w:val="00710FBD"/>
    <w:rsid w:val="007114A4"/>
    <w:rsid w:val="00711553"/>
    <w:rsid w:val="00711A4F"/>
    <w:rsid w:val="00711B05"/>
    <w:rsid w:val="00711D7C"/>
    <w:rsid w:val="00711EA5"/>
    <w:rsid w:val="00711FA9"/>
    <w:rsid w:val="00712429"/>
    <w:rsid w:val="007126F1"/>
    <w:rsid w:val="00712850"/>
    <w:rsid w:val="00712A7C"/>
    <w:rsid w:val="007131C7"/>
    <w:rsid w:val="007137B9"/>
    <w:rsid w:val="00713C67"/>
    <w:rsid w:val="00713FAE"/>
    <w:rsid w:val="00714047"/>
    <w:rsid w:val="00714EE7"/>
    <w:rsid w:val="007151A8"/>
    <w:rsid w:val="00715231"/>
    <w:rsid w:val="00715C9E"/>
    <w:rsid w:val="00715DF4"/>
    <w:rsid w:val="0071625A"/>
    <w:rsid w:val="007164AD"/>
    <w:rsid w:val="007169B4"/>
    <w:rsid w:val="00716C40"/>
    <w:rsid w:val="007171EB"/>
    <w:rsid w:val="007174D8"/>
    <w:rsid w:val="00717567"/>
    <w:rsid w:val="00717771"/>
    <w:rsid w:val="00717854"/>
    <w:rsid w:val="007179D5"/>
    <w:rsid w:val="00717C7C"/>
    <w:rsid w:val="00717CD1"/>
    <w:rsid w:val="00717D3E"/>
    <w:rsid w:val="00720542"/>
    <w:rsid w:val="0072056F"/>
    <w:rsid w:val="007207BA"/>
    <w:rsid w:val="007207E8"/>
    <w:rsid w:val="00720F50"/>
    <w:rsid w:val="0072128F"/>
    <w:rsid w:val="00721990"/>
    <w:rsid w:val="00721D41"/>
    <w:rsid w:val="00722034"/>
    <w:rsid w:val="007222AB"/>
    <w:rsid w:val="00722356"/>
    <w:rsid w:val="00722715"/>
    <w:rsid w:val="0072278F"/>
    <w:rsid w:val="00723B83"/>
    <w:rsid w:val="00723C92"/>
    <w:rsid w:val="00723CFB"/>
    <w:rsid w:val="007241C0"/>
    <w:rsid w:val="0072471F"/>
    <w:rsid w:val="00724734"/>
    <w:rsid w:val="00724C25"/>
    <w:rsid w:val="0072531E"/>
    <w:rsid w:val="00725510"/>
    <w:rsid w:val="0072567E"/>
    <w:rsid w:val="007256F9"/>
    <w:rsid w:val="007259C7"/>
    <w:rsid w:val="00725D99"/>
    <w:rsid w:val="00725D9D"/>
    <w:rsid w:val="00725EDA"/>
    <w:rsid w:val="00725FE2"/>
    <w:rsid w:val="007261B3"/>
    <w:rsid w:val="0072668F"/>
    <w:rsid w:val="007268AB"/>
    <w:rsid w:val="00726C41"/>
    <w:rsid w:val="00726F45"/>
    <w:rsid w:val="0072729C"/>
    <w:rsid w:val="0072762D"/>
    <w:rsid w:val="007278A0"/>
    <w:rsid w:val="007300AC"/>
    <w:rsid w:val="007302DE"/>
    <w:rsid w:val="007303E2"/>
    <w:rsid w:val="0073085D"/>
    <w:rsid w:val="007308A1"/>
    <w:rsid w:val="00730EB5"/>
    <w:rsid w:val="00730FBB"/>
    <w:rsid w:val="0073109D"/>
    <w:rsid w:val="007313F4"/>
    <w:rsid w:val="007316F7"/>
    <w:rsid w:val="00731E53"/>
    <w:rsid w:val="00731FA0"/>
    <w:rsid w:val="00732BED"/>
    <w:rsid w:val="00732E19"/>
    <w:rsid w:val="00733121"/>
    <w:rsid w:val="007334EF"/>
    <w:rsid w:val="007334F6"/>
    <w:rsid w:val="007339B8"/>
    <w:rsid w:val="00733C23"/>
    <w:rsid w:val="00733C63"/>
    <w:rsid w:val="007342E2"/>
    <w:rsid w:val="00734942"/>
    <w:rsid w:val="00734A04"/>
    <w:rsid w:val="00734AA8"/>
    <w:rsid w:val="00734B17"/>
    <w:rsid w:val="00734B45"/>
    <w:rsid w:val="00734DBE"/>
    <w:rsid w:val="007352D4"/>
    <w:rsid w:val="0073533D"/>
    <w:rsid w:val="007357C9"/>
    <w:rsid w:val="00735826"/>
    <w:rsid w:val="00735942"/>
    <w:rsid w:val="00735F81"/>
    <w:rsid w:val="0073617A"/>
    <w:rsid w:val="007361D7"/>
    <w:rsid w:val="0073628B"/>
    <w:rsid w:val="007365A3"/>
    <w:rsid w:val="0073688D"/>
    <w:rsid w:val="007369BA"/>
    <w:rsid w:val="00736EC3"/>
    <w:rsid w:val="00737179"/>
    <w:rsid w:val="00737451"/>
    <w:rsid w:val="00737AA4"/>
    <w:rsid w:val="00737ACC"/>
    <w:rsid w:val="00737E4B"/>
    <w:rsid w:val="00737EF6"/>
    <w:rsid w:val="0074010B"/>
    <w:rsid w:val="00740C89"/>
    <w:rsid w:val="00740D10"/>
    <w:rsid w:val="00740FD1"/>
    <w:rsid w:val="00741023"/>
    <w:rsid w:val="0074112E"/>
    <w:rsid w:val="0074118A"/>
    <w:rsid w:val="007413C2"/>
    <w:rsid w:val="00741467"/>
    <w:rsid w:val="0074164A"/>
    <w:rsid w:val="0074190A"/>
    <w:rsid w:val="00741927"/>
    <w:rsid w:val="0074193E"/>
    <w:rsid w:val="00741B77"/>
    <w:rsid w:val="00741F1A"/>
    <w:rsid w:val="0074205F"/>
    <w:rsid w:val="00742362"/>
    <w:rsid w:val="007426F7"/>
    <w:rsid w:val="007427D8"/>
    <w:rsid w:val="007427FC"/>
    <w:rsid w:val="00742D41"/>
    <w:rsid w:val="00742D7A"/>
    <w:rsid w:val="00743069"/>
    <w:rsid w:val="00743268"/>
    <w:rsid w:val="00743334"/>
    <w:rsid w:val="00743E16"/>
    <w:rsid w:val="00743E9A"/>
    <w:rsid w:val="00743F66"/>
    <w:rsid w:val="00743F81"/>
    <w:rsid w:val="00744046"/>
    <w:rsid w:val="0074413B"/>
    <w:rsid w:val="0074421B"/>
    <w:rsid w:val="007443EB"/>
    <w:rsid w:val="0074459B"/>
    <w:rsid w:val="00744649"/>
    <w:rsid w:val="007448FD"/>
    <w:rsid w:val="00744B7F"/>
    <w:rsid w:val="00744C32"/>
    <w:rsid w:val="00744EB1"/>
    <w:rsid w:val="00744F5F"/>
    <w:rsid w:val="007452B0"/>
    <w:rsid w:val="007458CE"/>
    <w:rsid w:val="00745C58"/>
    <w:rsid w:val="00745D3D"/>
    <w:rsid w:val="00745D46"/>
    <w:rsid w:val="00745E16"/>
    <w:rsid w:val="00745F37"/>
    <w:rsid w:val="00745F59"/>
    <w:rsid w:val="00746153"/>
    <w:rsid w:val="00746161"/>
    <w:rsid w:val="007461C8"/>
    <w:rsid w:val="0074655E"/>
    <w:rsid w:val="007466C6"/>
    <w:rsid w:val="00746A5F"/>
    <w:rsid w:val="00746FC6"/>
    <w:rsid w:val="00747098"/>
    <w:rsid w:val="0074759E"/>
    <w:rsid w:val="007476E6"/>
    <w:rsid w:val="00747928"/>
    <w:rsid w:val="00747E67"/>
    <w:rsid w:val="0074C0AE"/>
    <w:rsid w:val="00750553"/>
    <w:rsid w:val="00750824"/>
    <w:rsid w:val="00750AB4"/>
    <w:rsid w:val="00750AC0"/>
    <w:rsid w:val="00750D95"/>
    <w:rsid w:val="00750E10"/>
    <w:rsid w:val="00750F38"/>
    <w:rsid w:val="00750FEA"/>
    <w:rsid w:val="00751AB8"/>
    <w:rsid w:val="00751B29"/>
    <w:rsid w:val="00751E67"/>
    <w:rsid w:val="0075249E"/>
    <w:rsid w:val="00752F79"/>
    <w:rsid w:val="00753169"/>
    <w:rsid w:val="0075319B"/>
    <w:rsid w:val="00753335"/>
    <w:rsid w:val="0075335F"/>
    <w:rsid w:val="00753DEC"/>
    <w:rsid w:val="00753E8A"/>
    <w:rsid w:val="0075406C"/>
    <w:rsid w:val="0075415C"/>
    <w:rsid w:val="007541CB"/>
    <w:rsid w:val="007544AD"/>
    <w:rsid w:val="00754942"/>
    <w:rsid w:val="007550E6"/>
    <w:rsid w:val="007552E9"/>
    <w:rsid w:val="007553B8"/>
    <w:rsid w:val="0075571B"/>
    <w:rsid w:val="00755906"/>
    <w:rsid w:val="00755E6B"/>
    <w:rsid w:val="007560CC"/>
    <w:rsid w:val="00756137"/>
    <w:rsid w:val="007561D0"/>
    <w:rsid w:val="007565D2"/>
    <w:rsid w:val="00756671"/>
    <w:rsid w:val="00756A07"/>
    <w:rsid w:val="00756AB6"/>
    <w:rsid w:val="00757076"/>
    <w:rsid w:val="00757489"/>
    <w:rsid w:val="007579C7"/>
    <w:rsid w:val="00757FBA"/>
    <w:rsid w:val="00760816"/>
    <w:rsid w:val="007609E1"/>
    <w:rsid w:val="00760BF9"/>
    <w:rsid w:val="00760C04"/>
    <w:rsid w:val="00760F66"/>
    <w:rsid w:val="0076122A"/>
    <w:rsid w:val="00761679"/>
    <w:rsid w:val="00761732"/>
    <w:rsid w:val="007618CA"/>
    <w:rsid w:val="00761904"/>
    <w:rsid w:val="00761B36"/>
    <w:rsid w:val="00761D81"/>
    <w:rsid w:val="007626B1"/>
    <w:rsid w:val="00762792"/>
    <w:rsid w:val="00762E49"/>
    <w:rsid w:val="00762EBC"/>
    <w:rsid w:val="00762FBE"/>
    <w:rsid w:val="00763140"/>
    <w:rsid w:val="00763ADB"/>
    <w:rsid w:val="00763BE6"/>
    <w:rsid w:val="00763DF2"/>
    <w:rsid w:val="007646DA"/>
    <w:rsid w:val="00764860"/>
    <w:rsid w:val="00764B17"/>
    <w:rsid w:val="00764B77"/>
    <w:rsid w:val="00764BB0"/>
    <w:rsid w:val="00764C5D"/>
    <w:rsid w:val="0076510E"/>
    <w:rsid w:val="00765394"/>
    <w:rsid w:val="007654BA"/>
    <w:rsid w:val="00765931"/>
    <w:rsid w:val="007659DE"/>
    <w:rsid w:val="007661A6"/>
    <w:rsid w:val="0076628B"/>
    <w:rsid w:val="00766296"/>
    <w:rsid w:val="00766574"/>
    <w:rsid w:val="007666F0"/>
    <w:rsid w:val="007667CE"/>
    <w:rsid w:val="00766819"/>
    <w:rsid w:val="007668AE"/>
    <w:rsid w:val="00766C32"/>
    <w:rsid w:val="00766CEE"/>
    <w:rsid w:val="007670F3"/>
    <w:rsid w:val="00767230"/>
    <w:rsid w:val="007676B0"/>
    <w:rsid w:val="00767A3B"/>
    <w:rsid w:val="00770479"/>
    <w:rsid w:val="007707A9"/>
    <w:rsid w:val="00770839"/>
    <w:rsid w:val="00770AC3"/>
    <w:rsid w:val="00770AE2"/>
    <w:rsid w:val="00770B6C"/>
    <w:rsid w:val="00770F98"/>
    <w:rsid w:val="007712E2"/>
    <w:rsid w:val="00771CA9"/>
    <w:rsid w:val="00772136"/>
    <w:rsid w:val="00772286"/>
    <w:rsid w:val="0077254E"/>
    <w:rsid w:val="00772F6F"/>
    <w:rsid w:val="00773914"/>
    <w:rsid w:val="00773AAE"/>
    <w:rsid w:val="00773EF0"/>
    <w:rsid w:val="00773EFF"/>
    <w:rsid w:val="0077453E"/>
    <w:rsid w:val="007747E2"/>
    <w:rsid w:val="00774A44"/>
    <w:rsid w:val="00774E24"/>
    <w:rsid w:val="00774FF0"/>
    <w:rsid w:val="00775413"/>
    <w:rsid w:val="007754E3"/>
    <w:rsid w:val="00775560"/>
    <w:rsid w:val="007756F1"/>
    <w:rsid w:val="007758B7"/>
    <w:rsid w:val="0077593D"/>
    <w:rsid w:val="00775992"/>
    <w:rsid w:val="007759F3"/>
    <w:rsid w:val="00776043"/>
    <w:rsid w:val="00776148"/>
    <w:rsid w:val="00776245"/>
    <w:rsid w:val="007763B2"/>
    <w:rsid w:val="00776791"/>
    <w:rsid w:val="00776C85"/>
    <w:rsid w:val="00776F6D"/>
    <w:rsid w:val="0077707D"/>
    <w:rsid w:val="00777225"/>
    <w:rsid w:val="0077724B"/>
    <w:rsid w:val="007774B9"/>
    <w:rsid w:val="007776D6"/>
    <w:rsid w:val="007778AB"/>
    <w:rsid w:val="00777CA6"/>
    <w:rsid w:val="00777D42"/>
    <w:rsid w:val="00778617"/>
    <w:rsid w:val="0077DC8C"/>
    <w:rsid w:val="007800E3"/>
    <w:rsid w:val="00780121"/>
    <w:rsid w:val="007803B8"/>
    <w:rsid w:val="00780565"/>
    <w:rsid w:val="00780677"/>
    <w:rsid w:val="00780755"/>
    <w:rsid w:val="00780888"/>
    <w:rsid w:val="007809C2"/>
    <w:rsid w:val="00780E59"/>
    <w:rsid w:val="00780ED8"/>
    <w:rsid w:val="0078149E"/>
    <w:rsid w:val="00781824"/>
    <w:rsid w:val="00782028"/>
    <w:rsid w:val="0078238C"/>
    <w:rsid w:val="00782877"/>
    <w:rsid w:val="00782DF1"/>
    <w:rsid w:val="00782E68"/>
    <w:rsid w:val="007835DC"/>
    <w:rsid w:val="00783BAA"/>
    <w:rsid w:val="00783BAE"/>
    <w:rsid w:val="00784378"/>
    <w:rsid w:val="00784A39"/>
    <w:rsid w:val="00784C8B"/>
    <w:rsid w:val="0078515A"/>
    <w:rsid w:val="007852CE"/>
    <w:rsid w:val="00785550"/>
    <w:rsid w:val="0078565F"/>
    <w:rsid w:val="00785768"/>
    <w:rsid w:val="0078586D"/>
    <w:rsid w:val="0078591A"/>
    <w:rsid w:val="00785B14"/>
    <w:rsid w:val="00785D89"/>
    <w:rsid w:val="00785E55"/>
    <w:rsid w:val="0078650F"/>
    <w:rsid w:val="00786553"/>
    <w:rsid w:val="00787354"/>
    <w:rsid w:val="007876F0"/>
    <w:rsid w:val="00787C4A"/>
    <w:rsid w:val="00787DAD"/>
    <w:rsid w:val="00790071"/>
    <w:rsid w:val="0079017D"/>
    <w:rsid w:val="00790371"/>
    <w:rsid w:val="007904B2"/>
    <w:rsid w:val="00790A36"/>
    <w:rsid w:val="00790A66"/>
    <w:rsid w:val="00790B61"/>
    <w:rsid w:val="00790DCF"/>
    <w:rsid w:val="00790E38"/>
    <w:rsid w:val="00790EB5"/>
    <w:rsid w:val="0079159F"/>
    <w:rsid w:val="00791D96"/>
    <w:rsid w:val="00791DB6"/>
    <w:rsid w:val="00792657"/>
    <w:rsid w:val="007928F2"/>
    <w:rsid w:val="00792B80"/>
    <w:rsid w:val="00792BCC"/>
    <w:rsid w:val="007931A9"/>
    <w:rsid w:val="00793265"/>
    <w:rsid w:val="00793C2B"/>
    <w:rsid w:val="00793D10"/>
    <w:rsid w:val="0079405C"/>
    <w:rsid w:val="0079439C"/>
    <w:rsid w:val="00794410"/>
    <w:rsid w:val="00794875"/>
    <w:rsid w:val="00794B94"/>
    <w:rsid w:val="00794CED"/>
    <w:rsid w:val="00794E0C"/>
    <w:rsid w:val="00794EED"/>
    <w:rsid w:val="00794F06"/>
    <w:rsid w:val="00795051"/>
    <w:rsid w:val="00795420"/>
    <w:rsid w:val="00795924"/>
    <w:rsid w:val="00795B2A"/>
    <w:rsid w:val="00795B76"/>
    <w:rsid w:val="00795D4F"/>
    <w:rsid w:val="00795E2B"/>
    <w:rsid w:val="0079610D"/>
    <w:rsid w:val="00796426"/>
    <w:rsid w:val="00796495"/>
    <w:rsid w:val="00796BF2"/>
    <w:rsid w:val="00796C7A"/>
    <w:rsid w:val="00796CBC"/>
    <w:rsid w:val="00796CF9"/>
    <w:rsid w:val="00796F8B"/>
    <w:rsid w:val="00796FA4"/>
    <w:rsid w:val="00797003"/>
    <w:rsid w:val="00797238"/>
    <w:rsid w:val="007973E1"/>
    <w:rsid w:val="007976BB"/>
    <w:rsid w:val="00797873"/>
    <w:rsid w:val="00797A31"/>
    <w:rsid w:val="007A0179"/>
    <w:rsid w:val="007A02F2"/>
    <w:rsid w:val="007A0645"/>
    <w:rsid w:val="007A09D9"/>
    <w:rsid w:val="007A0B25"/>
    <w:rsid w:val="007A10DB"/>
    <w:rsid w:val="007A10E3"/>
    <w:rsid w:val="007A15E1"/>
    <w:rsid w:val="007A1C91"/>
    <w:rsid w:val="007A24B8"/>
    <w:rsid w:val="007A2C2C"/>
    <w:rsid w:val="007A2E51"/>
    <w:rsid w:val="007A33F5"/>
    <w:rsid w:val="007A3664"/>
    <w:rsid w:val="007A36CF"/>
    <w:rsid w:val="007A3853"/>
    <w:rsid w:val="007A3E37"/>
    <w:rsid w:val="007A41A4"/>
    <w:rsid w:val="007A4589"/>
    <w:rsid w:val="007A461B"/>
    <w:rsid w:val="007A4C25"/>
    <w:rsid w:val="007A4FD4"/>
    <w:rsid w:val="007A564D"/>
    <w:rsid w:val="007A5672"/>
    <w:rsid w:val="007A5686"/>
    <w:rsid w:val="007A5C8D"/>
    <w:rsid w:val="007A5D44"/>
    <w:rsid w:val="007A5E15"/>
    <w:rsid w:val="007A67DC"/>
    <w:rsid w:val="007A6B79"/>
    <w:rsid w:val="007A71E0"/>
    <w:rsid w:val="007A71F8"/>
    <w:rsid w:val="007A77CF"/>
    <w:rsid w:val="007A79C1"/>
    <w:rsid w:val="007A7C84"/>
    <w:rsid w:val="007A7C96"/>
    <w:rsid w:val="007A7D58"/>
    <w:rsid w:val="007A7E2D"/>
    <w:rsid w:val="007A7FD4"/>
    <w:rsid w:val="007B032E"/>
    <w:rsid w:val="007B0423"/>
    <w:rsid w:val="007B0528"/>
    <w:rsid w:val="007B0B0F"/>
    <w:rsid w:val="007B0D34"/>
    <w:rsid w:val="007B0DB3"/>
    <w:rsid w:val="007B0F20"/>
    <w:rsid w:val="007B1085"/>
    <w:rsid w:val="007B14B5"/>
    <w:rsid w:val="007B16D9"/>
    <w:rsid w:val="007B1909"/>
    <w:rsid w:val="007B1916"/>
    <w:rsid w:val="007B1A48"/>
    <w:rsid w:val="007B1D7D"/>
    <w:rsid w:val="007B1F64"/>
    <w:rsid w:val="007B2141"/>
    <w:rsid w:val="007B21AC"/>
    <w:rsid w:val="007B2518"/>
    <w:rsid w:val="007B25F7"/>
    <w:rsid w:val="007B2B1F"/>
    <w:rsid w:val="007B2CD7"/>
    <w:rsid w:val="007B2FCD"/>
    <w:rsid w:val="007B3427"/>
    <w:rsid w:val="007B355F"/>
    <w:rsid w:val="007B36EE"/>
    <w:rsid w:val="007B3743"/>
    <w:rsid w:val="007B3A64"/>
    <w:rsid w:val="007B3B36"/>
    <w:rsid w:val="007B418C"/>
    <w:rsid w:val="007B446A"/>
    <w:rsid w:val="007B4524"/>
    <w:rsid w:val="007B4DB5"/>
    <w:rsid w:val="007B4FB7"/>
    <w:rsid w:val="007B562B"/>
    <w:rsid w:val="007B5752"/>
    <w:rsid w:val="007B59AD"/>
    <w:rsid w:val="007B5BBC"/>
    <w:rsid w:val="007B5BF7"/>
    <w:rsid w:val="007B5D7C"/>
    <w:rsid w:val="007B5FC7"/>
    <w:rsid w:val="007B6120"/>
    <w:rsid w:val="007B6744"/>
    <w:rsid w:val="007B67E3"/>
    <w:rsid w:val="007B6A6B"/>
    <w:rsid w:val="007B6B28"/>
    <w:rsid w:val="007B6C34"/>
    <w:rsid w:val="007B6EDC"/>
    <w:rsid w:val="007B7242"/>
    <w:rsid w:val="007B7279"/>
    <w:rsid w:val="007B76BB"/>
    <w:rsid w:val="007B7812"/>
    <w:rsid w:val="007B78F9"/>
    <w:rsid w:val="007B7A88"/>
    <w:rsid w:val="007B7D90"/>
    <w:rsid w:val="007B7E5C"/>
    <w:rsid w:val="007C08CE"/>
    <w:rsid w:val="007C0CE5"/>
    <w:rsid w:val="007C0D7C"/>
    <w:rsid w:val="007C1205"/>
    <w:rsid w:val="007C1286"/>
    <w:rsid w:val="007C137C"/>
    <w:rsid w:val="007C167E"/>
    <w:rsid w:val="007C1759"/>
    <w:rsid w:val="007C176C"/>
    <w:rsid w:val="007C1922"/>
    <w:rsid w:val="007C19AF"/>
    <w:rsid w:val="007C1C12"/>
    <w:rsid w:val="007C22AF"/>
    <w:rsid w:val="007C2333"/>
    <w:rsid w:val="007C2501"/>
    <w:rsid w:val="007C2612"/>
    <w:rsid w:val="007C27E4"/>
    <w:rsid w:val="007C2958"/>
    <w:rsid w:val="007C2C19"/>
    <w:rsid w:val="007C2CF9"/>
    <w:rsid w:val="007C3064"/>
    <w:rsid w:val="007C3388"/>
    <w:rsid w:val="007C3891"/>
    <w:rsid w:val="007C3AD7"/>
    <w:rsid w:val="007C3F45"/>
    <w:rsid w:val="007C4144"/>
    <w:rsid w:val="007C4233"/>
    <w:rsid w:val="007C4563"/>
    <w:rsid w:val="007C4586"/>
    <w:rsid w:val="007C4685"/>
    <w:rsid w:val="007C4767"/>
    <w:rsid w:val="007C476D"/>
    <w:rsid w:val="007C4AB8"/>
    <w:rsid w:val="007C4D43"/>
    <w:rsid w:val="007C5341"/>
    <w:rsid w:val="007C55DF"/>
    <w:rsid w:val="007C5712"/>
    <w:rsid w:val="007C5E80"/>
    <w:rsid w:val="007C5EE0"/>
    <w:rsid w:val="007C5FA9"/>
    <w:rsid w:val="007C649A"/>
    <w:rsid w:val="007C65B7"/>
    <w:rsid w:val="007C66D4"/>
    <w:rsid w:val="007C6A26"/>
    <w:rsid w:val="007C6C10"/>
    <w:rsid w:val="007C6FB6"/>
    <w:rsid w:val="007C7030"/>
    <w:rsid w:val="007C7548"/>
    <w:rsid w:val="007C7571"/>
    <w:rsid w:val="007C75BE"/>
    <w:rsid w:val="007C7705"/>
    <w:rsid w:val="007C7763"/>
    <w:rsid w:val="007C7D75"/>
    <w:rsid w:val="007D0206"/>
    <w:rsid w:val="007D0377"/>
    <w:rsid w:val="007D046A"/>
    <w:rsid w:val="007D05B4"/>
    <w:rsid w:val="007D07EA"/>
    <w:rsid w:val="007D0F6D"/>
    <w:rsid w:val="007D139A"/>
    <w:rsid w:val="007D1622"/>
    <w:rsid w:val="007D1B50"/>
    <w:rsid w:val="007D1D69"/>
    <w:rsid w:val="007D1DE3"/>
    <w:rsid w:val="007D1DED"/>
    <w:rsid w:val="007D2536"/>
    <w:rsid w:val="007D272B"/>
    <w:rsid w:val="007D2941"/>
    <w:rsid w:val="007D2EDF"/>
    <w:rsid w:val="007D301E"/>
    <w:rsid w:val="007D345A"/>
    <w:rsid w:val="007D3664"/>
    <w:rsid w:val="007D38CE"/>
    <w:rsid w:val="007D41FF"/>
    <w:rsid w:val="007D45B4"/>
    <w:rsid w:val="007D48CA"/>
    <w:rsid w:val="007D4A3B"/>
    <w:rsid w:val="007D5024"/>
    <w:rsid w:val="007D5084"/>
    <w:rsid w:val="007D57DD"/>
    <w:rsid w:val="007D57FF"/>
    <w:rsid w:val="007D5883"/>
    <w:rsid w:val="007D5889"/>
    <w:rsid w:val="007D5AD6"/>
    <w:rsid w:val="007D5CF3"/>
    <w:rsid w:val="007D66AE"/>
    <w:rsid w:val="007D684D"/>
    <w:rsid w:val="007D68C2"/>
    <w:rsid w:val="007D6CE4"/>
    <w:rsid w:val="007D6E4E"/>
    <w:rsid w:val="007D7763"/>
    <w:rsid w:val="007D7896"/>
    <w:rsid w:val="007D7AC4"/>
    <w:rsid w:val="007D7C1E"/>
    <w:rsid w:val="007D7F9D"/>
    <w:rsid w:val="007E0580"/>
    <w:rsid w:val="007E0809"/>
    <w:rsid w:val="007E0992"/>
    <w:rsid w:val="007E09DD"/>
    <w:rsid w:val="007E0FE2"/>
    <w:rsid w:val="007E10A4"/>
    <w:rsid w:val="007E13EC"/>
    <w:rsid w:val="007E1967"/>
    <w:rsid w:val="007E20B7"/>
    <w:rsid w:val="007E266A"/>
    <w:rsid w:val="007E27EF"/>
    <w:rsid w:val="007E2F8E"/>
    <w:rsid w:val="007E3060"/>
    <w:rsid w:val="007E3447"/>
    <w:rsid w:val="007E3563"/>
    <w:rsid w:val="007E3637"/>
    <w:rsid w:val="007E3D3C"/>
    <w:rsid w:val="007E3F43"/>
    <w:rsid w:val="007E3FA1"/>
    <w:rsid w:val="007E42B9"/>
    <w:rsid w:val="007E4B0B"/>
    <w:rsid w:val="007E4E52"/>
    <w:rsid w:val="007E5162"/>
    <w:rsid w:val="007E51F6"/>
    <w:rsid w:val="007E56C2"/>
    <w:rsid w:val="007E5896"/>
    <w:rsid w:val="007E609E"/>
    <w:rsid w:val="007E6309"/>
    <w:rsid w:val="007E6366"/>
    <w:rsid w:val="007E6C3D"/>
    <w:rsid w:val="007E6CF6"/>
    <w:rsid w:val="007E6CFA"/>
    <w:rsid w:val="007E7237"/>
    <w:rsid w:val="007E7595"/>
    <w:rsid w:val="007E767F"/>
    <w:rsid w:val="007E7B26"/>
    <w:rsid w:val="007E7DF9"/>
    <w:rsid w:val="007E7E35"/>
    <w:rsid w:val="007E7FF4"/>
    <w:rsid w:val="007F0B03"/>
    <w:rsid w:val="007F0EA2"/>
    <w:rsid w:val="007F0EB2"/>
    <w:rsid w:val="007F0F24"/>
    <w:rsid w:val="007F11FA"/>
    <w:rsid w:val="007F14EE"/>
    <w:rsid w:val="007F1BDF"/>
    <w:rsid w:val="007F211C"/>
    <w:rsid w:val="007F2207"/>
    <w:rsid w:val="007F23B6"/>
    <w:rsid w:val="007F272B"/>
    <w:rsid w:val="007F2752"/>
    <w:rsid w:val="007F2A9A"/>
    <w:rsid w:val="007F2C26"/>
    <w:rsid w:val="007F2CC6"/>
    <w:rsid w:val="007F2E04"/>
    <w:rsid w:val="007F2F8D"/>
    <w:rsid w:val="007F303E"/>
    <w:rsid w:val="007F33C3"/>
    <w:rsid w:val="007F38BB"/>
    <w:rsid w:val="007F3CEF"/>
    <w:rsid w:val="007F3E3C"/>
    <w:rsid w:val="007F4390"/>
    <w:rsid w:val="007F46E7"/>
    <w:rsid w:val="007F4BAC"/>
    <w:rsid w:val="007F4D82"/>
    <w:rsid w:val="007F4E07"/>
    <w:rsid w:val="007F4FD5"/>
    <w:rsid w:val="007F5232"/>
    <w:rsid w:val="007F5387"/>
    <w:rsid w:val="007F5539"/>
    <w:rsid w:val="007F5591"/>
    <w:rsid w:val="007F5885"/>
    <w:rsid w:val="007F5D49"/>
    <w:rsid w:val="007F5DEF"/>
    <w:rsid w:val="007F5FB4"/>
    <w:rsid w:val="007F6004"/>
    <w:rsid w:val="007F639C"/>
    <w:rsid w:val="007F63AB"/>
    <w:rsid w:val="007F657D"/>
    <w:rsid w:val="007F6DE4"/>
    <w:rsid w:val="007F6F8E"/>
    <w:rsid w:val="007F731D"/>
    <w:rsid w:val="007F74E8"/>
    <w:rsid w:val="007F7A93"/>
    <w:rsid w:val="007F7ADB"/>
    <w:rsid w:val="007F7D40"/>
    <w:rsid w:val="00800375"/>
    <w:rsid w:val="008003AB"/>
    <w:rsid w:val="0080054C"/>
    <w:rsid w:val="00800641"/>
    <w:rsid w:val="0080071D"/>
    <w:rsid w:val="008009CD"/>
    <w:rsid w:val="00800ACE"/>
    <w:rsid w:val="00800D3D"/>
    <w:rsid w:val="00800E59"/>
    <w:rsid w:val="00801603"/>
    <w:rsid w:val="0080183D"/>
    <w:rsid w:val="0080197B"/>
    <w:rsid w:val="00801A9D"/>
    <w:rsid w:val="00801DB0"/>
    <w:rsid w:val="00801E41"/>
    <w:rsid w:val="00801F8E"/>
    <w:rsid w:val="008022CB"/>
    <w:rsid w:val="00802819"/>
    <w:rsid w:val="0080337F"/>
    <w:rsid w:val="00803D87"/>
    <w:rsid w:val="00804CFB"/>
    <w:rsid w:val="0080531C"/>
    <w:rsid w:val="0080578A"/>
    <w:rsid w:val="00805859"/>
    <w:rsid w:val="008059B4"/>
    <w:rsid w:val="00805BFB"/>
    <w:rsid w:val="00805C8C"/>
    <w:rsid w:val="00805E11"/>
    <w:rsid w:val="0080604A"/>
    <w:rsid w:val="008062AA"/>
    <w:rsid w:val="00806AEB"/>
    <w:rsid w:val="00806E11"/>
    <w:rsid w:val="00807262"/>
    <w:rsid w:val="0080736D"/>
    <w:rsid w:val="008074FF"/>
    <w:rsid w:val="00807779"/>
    <w:rsid w:val="008078E4"/>
    <w:rsid w:val="008078EA"/>
    <w:rsid w:val="00807ABE"/>
    <w:rsid w:val="00807D44"/>
    <w:rsid w:val="0081003E"/>
    <w:rsid w:val="00810099"/>
    <w:rsid w:val="00810618"/>
    <w:rsid w:val="008108E6"/>
    <w:rsid w:val="008111CE"/>
    <w:rsid w:val="008111E3"/>
    <w:rsid w:val="008111F5"/>
    <w:rsid w:val="00811242"/>
    <w:rsid w:val="008112D9"/>
    <w:rsid w:val="008114BB"/>
    <w:rsid w:val="00811658"/>
    <w:rsid w:val="008116B7"/>
    <w:rsid w:val="008118B1"/>
    <w:rsid w:val="008125C4"/>
    <w:rsid w:val="00812706"/>
    <w:rsid w:val="00812D7A"/>
    <w:rsid w:val="008130BC"/>
    <w:rsid w:val="00813DE1"/>
    <w:rsid w:val="00814239"/>
    <w:rsid w:val="00814ACB"/>
    <w:rsid w:val="00814DE1"/>
    <w:rsid w:val="0081500C"/>
    <w:rsid w:val="0081521D"/>
    <w:rsid w:val="00815300"/>
    <w:rsid w:val="008153BA"/>
    <w:rsid w:val="008157C1"/>
    <w:rsid w:val="008159BD"/>
    <w:rsid w:val="00815A23"/>
    <w:rsid w:val="00815B53"/>
    <w:rsid w:val="00815CD2"/>
    <w:rsid w:val="00815E17"/>
    <w:rsid w:val="00815F4E"/>
    <w:rsid w:val="008162E2"/>
    <w:rsid w:val="0081650F"/>
    <w:rsid w:val="0081661D"/>
    <w:rsid w:val="0081667F"/>
    <w:rsid w:val="00816A87"/>
    <w:rsid w:val="00816B90"/>
    <w:rsid w:val="00816D93"/>
    <w:rsid w:val="00816E87"/>
    <w:rsid w:val="00816EAB"/>
    <w:rsid w:val="00816EB4"/>
    <w:rsid w:val="0081712D"/>
    <w:rsid w:val="0081753E"/>
    <w:rsid w:val="008179C0"/>
    <w:rsid w:val="00817BA7"/>
    <w:rsid w:val="00820375"/>
    <w:rsid w:val="008204ED"/>
    <w:rsid w:val="008205ED"/>
    <w:rsid w:val="0082067F"/>
    <w:rsid w:val="00820965"/>
    <w:rsid w:val="00820DCD"/>
    <w:rsid w:val="00820FB6"/>
    <w:rsid w:val="00821294"/>
    <w:rsid w:val="008212A0"/>
    <w:rsid w:val="008218FD"/>
    <w:rsid w:val="00821A66"/>
    <w:rsid w:val="0082223E"/>
    <w:rsid w:val="0082234E"/>
    <w:rsid w:val="008225A9"/>
    <w:rsid w:val="00822912"/>
    <w:rsid w:val="00823374"/>
    <w:rsid w:val="00823519"/>
    <w:rsid w:val="0082356F"/>
    <w:rsid w:val="00823B7B"/>
    <w:rsid w:val="00823BB1"/>
    <w:rsid w:val="00823E65"/>
    <w:rsid w:val="008240AC"/>
    <w:rsid w:val="00824284"/>
    <w:rsid w:val="00824AA8"/>
    <w:rsid w:val="00824D7E"/>
    <w:rsid w:val="008256BA"/>
    <w:rsid w:val="0082581D"/>
    <w:rsid w:val="00825DEF"/>
    <w:rsid w:val="00825FAA"/>
    <w:rsid w:val="00826081"/>
    <w:rsid w:val="00826097"/>
    <w:rsid w:val="0082665A"/>
    <w:rsid w:val="0082694B"/>
    <w:rsid w:val="0082696D"/>
    <w:rsid w:val="00826A28"/>
    <w:rsid w:val="008270C7"/>
    <w:rsid w:val="0082762A"/>
    <w:rsid w:val="00827674"/>
    <w:rsid w:val="008276B7"/>
    <w:rsid w:val="0082787F"/>
    <w:rsid w:val="0082790E"/>
    <w:rsid w:val="00827D19"/>
    <w:rsid w:val="00827DC2"/>
    <w:rsid w:val="00827F2C"/>
    <w:rsid w:val="00830130"/>
    <w:rsid w:val="00830569"/>
    <w:rsid w:val="008309FC"/>
    <w:rsid w:val="00830A91"/>
    <w:rsid w:val="00830AB3"/>
    <w:rsid w:val="00830C42"/>
    <w:rsid w:val="00830C78"/>
    <w:rsid w:val="00830CB1"/>
    <w:rsid w:val="00830E07"/>
    <w:rsid w:val="00830F2A"/>
    <w:rsid w:val="00830FC0"/>
    <w:rsid w:val="008315D1"/>
    <w:rsid w:val="0083179E"/>
    <w:rsid w:val="00831849"/>
    <w:rsid w:val="00831A14"/>
    <w:rsid w:val="00831B89"/>
    <w:rsid w:val="008320E6"/>
    <w:rsid w:val="008323A9"/>
    <w:rsid w:val="008325D6"/>
    <w:rsid w:val="00832729"/>
    <w:rsid w:val="00832A5D"/>
    <w:rsid w:val="00832A7A"/>
    <w:rsid w:val="00832B7D"/>
    <w:rsid w:val="00832BFC"/>
    <w:rsid w:val="00832C14"/>
    <w:rsid w:val="00832FA2"/>
    <w:rsid w:val="0083355A"/>
    <w:rsid w:val="0083368B"/>
    <w:rsid w:val="00833BE2"/>
    <w:rsid w:val="00833CD2"/>
    <w:rsid w:val="00833CE9"/>
    <w:rsid w:val="00833EC0"/>
    <w:rsid w:val="00833F88"/>
    <w:rsid w:val="00834515"/>
    <w:rsid w:val="00834C68"/>
    <w:rsid w:val="00834EA1"/>
    <w:rsid w:val="008353CC"/>
    <w:rsid w:val="00835677"/>
    <w:rsid w:val="008356A4"/>
    <w:rsid w:val="0083592C"/>
    <w:rsid w:val="008359D0"/>
    <w:rsid w:val="00835FE2"/>
    <w:rsid w:val="008361D8"/>
    <w:rsid w:val="00836285"/>
    <w:rsid w:val="008368A9"/>
    <w:rsid w:val="008371EE"/>
    <w:rsid w:val="0083722E"/>
    <w:rsid w:val="008372F6"/>
    <w:rsid w:val="00837755"/>
    <w:rsid w:val="00837EA0"/>
    <w:rsid w:val="00837F0E"/>
    <w:rsid w:val="0083B24F"/>
    <w:rsid w:val="00840108"/>
    <w:rsid w:val="0084012E"/>
    <w:rsid w:val="00840594"/>
    <w:rsid w:val="00840858"/>
    <w:rsid w:val="008409F3"/>
    <w:rsid w:val="00840EE5"/>
    <w:rsid w:val="008413D0"/>
    <w:rsid w:val="0084148F"/>
    <w:rsid w:val="008415A2"/>
    <w:rsid w:val="0084166E"/>
    <w:rsid w:val="0084181A"/>
    <w:rsid w:val="00841983"/>
    <w:rsid w:val="00842279"/>
    <w:rsid w:val="00842302"/>
    <w:rsid w:val="00842549"/>
    <w:rsid w:val="00842789"/>
    <w:rsid w:val="00843058"/>
    <w:rsid w:val="0084310D"/>
    <w:rsid w:val="008432BC"/>
    <w:rsid w:val="008437DD"/>
    <w:rsid w:val="008439C7"/>
    <w:rsid w:val="00843B1D"/>
    <w:rsid w:val="00843DD7"/>
    <w:rsid w:val="008443A7"/>
    <w:rsid w:val="008443D6"/>
    <w:rsid w:val="00844558"/>
    <w:rsid w:val="00844608"/>
    <w:rsid w:val="008449B3"/>
    <w:rsid w:val="00844C30"/>
    <w:rsid w:val="00845117"/>
    <w:rsid w:val="00845131"/>
    <w:rsid w:val="008452AA"/>
    <w:rsid w:val="00845306"/>
    <w:rsid w:val="0084540E"/>
    <w:rsid w:val="00845532"/>
    <w:rsid w:val="00845734"/>
    <w:rsid w:val="00845CBA"/>
    <w:rsid w:val="0084612E"/>
    <w:rsid w:val="00846236"/>
    <w:rsid w:val="008463E2"/>
    <w:rsid w:val="00846414"/>
    <w:rsid w:val="00846579"/>
    <w:rsid w:val="00846626"/>
    <w:rsid w:val="00846CB8"/>
    <w:rsid w:val="00846D1B"/>
    <w:rsid w:val="0084759F"/>
    <w:rsid w:val="0084770F"/>
    <w:rsid w:val="008478F5"/>
    <w:rsid w:val="00847C39"/>
    <w:rsid w:val="0085036B"/>
    <w:rsid w:val="00850918"/>
    <w:rsid w:val="00850E3D"/>
    <w:rsid w:val="00850E78"/>
    <w:rsid w:val="0085109E"/>
    <w:rsid w:val="008511EA"/>
    <w:rsid w:val="00851279"/>
    <w:rsid w:val="00851303"/>
    <w:rsid w:val="00851827"/>
    <w:rsid w:val="0085182C"/>
    <w:rsid w:val="008518D8"/>
    <w:rsid w:val="00851F41"/>
    <w:rsid w:val="0085209C"/>
    <w:rsid w:val="008520C2"/>
    <w:rsid w:val="008523D8"/>
    <w:rsid w:val="008524AA"/>
    <w:rsid w:val="008525D4"/>
    <w:rsid w:val="008529B1"/>
    <w:rsid w:val="00852A18"/>
    <w:rsid w:val="00852AD8"/>
    <w:rsid w:val="00852BF3"/>
    <w:rsid w:val="00852DF7"/>
    <w:rsid w:val="00852E04"/>
    <w:rsid w:val="00852E9F"/>
    <w:rsid w:val="00853100"/>
    <w:rsid w:val="008533EA"/>
    <w:rsid w:val="00853A48"/>
    <w:rsid w:val="00853E32"/>
    <w:rsid w:val="008544B8"/>
    <w:rsid w:val="008546CF"/>
    <w:rsid w:val="0085473E"/>
    <w:rsid w:val="008547D2"/>
    <w:rsid w:val="008548E1"/>
    <w:rsid w:val="008548E2"/>
    <w:rsid w:val="00854988"/>
    <w:rsid w:val="00854A3D"/>
    <w:rsid w:val="00854B5F"/>
    <w:rsid w:val="00854F76"/>
    <w:rsid w:val="008551CB"/>
    <w:rsid w:val="008558CA"/>
    <w:rsid w:val="00855BF0"/>
    <w:rsid w:val="00855CA7"/>
    <w:rsid w:val="00855F6B"/>
    <w:rsid w:val="00855FA2"/>
    <w:rsid w:val="00856311"/>
    <w:rsid w:val="0085692D"/>
    <w:rsid w:val="00856A70"/>
    <w:rsid w:val="00856C9E"/>
    <w:rsid w:val="00856F09"/>
    <w:rsid w:val="0085750B"/>
    <w:rsid w:val="0085775D"/>
    <w:rsid w:val="00857C90"/>
    <w:rsid w:val="00857DF3"/>
    <w:rsid w:val="00857F2C"/>
    <w:rsid w:val="0086038E"/>
    <w:rsid w:val="0086074A"/>
    <w:rsid w:val="00860BAB"/>
    <w:rsid w:val="008615C9"/>
    <w:rsid w:val="008617B4"/>
    <w:rsid w:val="00861832"/>
    <w:rsid w:val="0086191F"/>
    <w:rsid w:val="0086197B"/>
    <w:rsid w:val="00861B65"/>
    <w:rsid w:val="00861C0A"/>
    <w:rsid w:val="00861D48"/>
    <w:rsid w:val="00861D76"/>
    <w:rsid w:val="00861E8F"/>
    <w:rsid w:val="00861E9E"/>
    <w:rsid w:val="00862382"/>
    <w:rsid w:val="008624F5"/>
    <w:rsid w:val="0086255B"/>
    <w:rsid w:val="00862720"/>
    <w:rsid w:val="008628E8"/>
    <w:rsid w:val="00862937"/>
    <w:rsid w:val="00862A94"/>
    <w:rsid w:val="00862C7E"/>
    <w:rsid w:val="00862D82"/>
    <w:rsid w:val="00862D90"/>
    <w:rsid w:val="00863175"/>
    <w:rsid w:val="008638F8"/>
    <w:rsid w:val="00863B93"/>
    <w:rsid w:val="00863C54"/>
    <w:rsid w:val="00863DBA"/>
    <w:rsid w:val="00863DC3"/>
    <w:rsid w:val="00864375"/>
    <w:rsid w:val="00864923"/>
    <w:rsid w:val="00864B23"/>
    <w:rsid w:val="00865AB2"/>
    <w:rsid w:val="0086645B"/>
    <w:rsid w:val="00866631"/>
    <w:rsid w:val="008669BC"/>
    <w:rsid w:val="00866BF6"/>
    <w:rsid w:val="00866F66"/>
    <w:rsid w:val="00866FB4"/>
    <w:rsid w:val="00867428"/>
    <w:rsid w:val="0086752F"/>
    <w:rsid w:val="00867889"/>
    <w:rsid w:val="00867947"/>
    <w:rsid w:val="00867C80"/>
    <w:rsid w:val="00870591"/>
    <w:rsid w:val="00870610"/>
    <w:rsid w:val="00870658"/>
    <w:rsid w:val="008706E2"/>
    <w:rsid w:val="00870C39"/>
    <w:rsid w:val="00870CB6"/>
    <w:rsid w:val="00870D51"/>
    <w:rsid w:val="00870E8F"/>
    <w:rsid w:val="0087159F"/>
    <w:rsid w:val="00871BBC"/>
    <w:rsid w:val="00872246"/>
    <w:rsid w:val="008727B5"/>
    <w:rsid w:val="008728D2"/>
    <w:rsid w:val="00872DCB"/>
    <w:rsid w:val="00873352"/>
    <w:rsid w:val="0087370C"/>
    <w:rsid w:val="00873E2C"/>
    <w:rsid w:val="00873FE8"/>
    <w:rsid w:val="00874132"/>
    <w:rsid w:val="008741DE"/>
    <w:rsid w:val="00874230"/>
    <w:rsid w:val="00874498"/>
    <w:rsid w:val="0087455D"/>
    <w:rsid w:val="008745EA"/>
    <w:rsid w:val="00874B63"/>
    <w:rsid w:val="00874C4D"/>
    <w:rsid w:val="00874E76"/>
    <w:rsid w:val="00874F1A"/>
    <w:rsid w:val="00875299"/>
    <w:rsid w:val="00875363"/>
    <w:rsid w:val="008753F5"/>
    <w:rsid w:val="00875784"/>
    <w:rsid w:val="0087580C"/>
    <w:rsid w:val="008758ED"/>
    <w:rsid w:val="0087592F"/>
    <w:rsid w:val="00875A7E"/>
    <w:rsid w:val="00875DE9"/>
    <w:rsid w:val="00875FD0"/>
    <w:rsid w:val="008760BE"/>
    <w:rsid w:val="0087644B"/>
    <w:rsid w:val="008764BA"/>
    <w:rsid w:val="0087652C"/>
    <w:rsid w:val="00876A6A"/>
    <w:rsid w:val="00876EDB"/>
    <w:rsid w:val="00877185"/>
    <w:rsid w:val="00877212"/>
    <w:rsid w:val="008773F9"/>
    <w:rsid w:val="008774D7"/>
    <w:rsid w:val="0087756B"/>
    <w:rsid w:val="00877727"/>
    <w:rsid w:val="0087786D"/>
    <w:rsid w:val="00877987"/>
    <w:rsid w:val="008779C0"/>
    <w:rsid w:val="00877DF3"/>
    <w:rsid w:val="00877F5C"/>
    <w:rsid w:val="00880232"/>
    <w:rsid w:val="0088040F"/>
    <w:rsid w:val="0088057F"/>
    <w:rsid w:val="0088066E"/>
    <w:rsid w:val="0088091A"/>
    <w:rsid w:val="00880DF7"/>
    <w:rsid w:val="00880EE0"/>
    <w:rsid w:val="008811DA"/>
    <w:rsid w:val="008814F0"/>
    <w:rsid w:val="0088159F"/>
    <w:rsid w:val="00881D22"/>
    <w:rsid w:val="00881F6C"/>
    <w:rsid w:val="00881F90"/>
    <w:rsid w:val="008820C7"/>
    <w:rsid w:val="008822C0"/>
    <w:rsid w:val="00882899"/>
    <w:rsid w:val="00882A14"/>
    <w:rsid w:val="00882A3A"/>
    <w:rsid w:val="00882A6F"/>
    <w:rsid w:val="00882DF1"/>
    <w:rsid w:val="008830F8"/>
    <w:rsid w:val="0088322C"/>
    <w:rsid w:val="00883339"/>
    <w:rsid w:val="00883489"/>
    <w:rsid w:val="00883F0B"/>
    <w:rsid w:val="008840A4"/>
    <w:rsid w:val="0088428F"/>
    <w:rsid w:val="0088449B"/>
    <w:rsid w:val="008847D6"/>
    <w:rsid w:val="00884A33"/>
    <w:rsid w:val="00884C1D"/>
    <w:rsid w:val="00884F05"/>
    <w:rsid w:val="008850D1"/>
    <w:rsid w:val="0088571C"/>
    <w:rsid w:val="0088578C"/>
    <w:rsid w:val="008857D8"/>
    <w:rsid w:val="0088588F"/>
    <w:rsid w:val="008858D1"/>
    <w:rsid w:val="008859D3"/>
    <w:rsid w:val="00885B08"/>
    <w:rsid w:val="00885BAA"/>
    <w:rsid w:val="00885D6B"/>
    <w:rsid w:val="00885DAC"/>
    <w:rsid w:val="00886D22"/>
    <w:rsid w:val="00887039"/>
    <w:rsid w:val="008870A8"/>
    <w:rsid w:val="00887328"/>
    <w:rsid w:val="00887BFC"/>
    <w:rsid w:val="00887D16"/>
    <w:rsid w:val="0088A663"/>
    <w:rsid w:val="008905E9"/>
    <w:rsid w:val="00890B5E"/>
    <w:rsid w:val="00890E7B"/>
    <w:rsid w:val="00890EDF"/>
    <w:rsid w:val="008911D9"/>
    <w:rsid w:val="00891457"/>
    <w:rsid w:val="00891613"/>
    <w:rsid w:val="00891800"/>
    <w:rsid w:val="008918DF"/>
    <w:rsid w:val="00891A24"/>
    <w:rsid w:val="00891EFA"/>
    <w:rsid w:val="0089212A"/>
    <w:rsid w:val="008925B0"/>
    <w:rsid w:val="00892669"/>
    <w:rsid w:val="0089269B"/>
    <w:rsid w:val="00892B1F"/>
    <w:rsid w:val="00892B55"/>
    <w:rsid w:val="00892BD5"/>
    <w:rsid w:val="00892D0E"/>
    <w:rsid w:val="00892DC7"/>
    <w:rsid w:val="00893068"/>
    <w:rsid w:val="008930AB"/>
    <w:rsid w:val="008930D4"/>
    <w:rsid w:val="0089311C"/>
    <w:rsid w:val="00893217"/>
    <w:rsid w:val="00893617"/>
    <w:rsid w:val="008937F4"/>
    <w:rsid w:val="00893875"/>
    <w:rsid w:val="00893BA7"/>
    <w:rsid w:val="00893ED7"/>
    <w:rsid w:val="00893EF6"/>
    <w:rsid w:val="008943B5"/>
    <w:rsid w:val="00894455"/>
    <w:rsid w:val="00894797"/>
    <w:rsid w:val="00894914"/>
    <w:rsid w:val="00894A88"/>
    <w:rsid w:val="00894ABD"/>
    <w:rsid w:val="00894B69"/>
    <w:rsid w:val="00894E85"/>
    <w:rsid w:val="00894EA6"/>
    <w:rsid w:val="00895086"/>
    <w:rsid w:val="008954C5"/>
    <w:rsid w:val="00895536"/>
    <w:rsid w:val="0089556F"/>
    <w:rsid w:val="008955A6"/>
    <w:rsid w:val="008955E2"/>
    <w:rsid w:val="00895623"/>
    <w:rsid w:val="008957E7"/>
    <w:rsid w:val="00895B22"/>
    <w:rsid w:val="00895F3F"/>
    <w:rsid w:val="00895F45"/>
    <w:rsid w:val="008963E4"/>
    <w:rsid w:val="0089679D"/>
    <w:rsid w:val="0089679E"/>
    <w:rsid w:val="00896C08"/>
    <w:rsid w:val="00896EE2"/>
    <w:rsid w:val="00896FBB"/>
    <w:rsid w:val="008978A8"/>
    <w:rsid w:val="008979F7"/>
    <w:rsid w:val="00897CE4"/>
    <w:rsid w:val="00897CE5"/>
    <w:rsid w:val="00897DB8"/>
    <w:rsid w:val="00897FE6"/>
    <w:rsid w:val="0089E401"/>
    <w:rsid w:val="008A086E"/>
    <w:rsid w:val="008A0960"/>
    <w:rsid w:val="008A09B6"/>
    <w:rsid w:val="008A0CDB"/>
    <w:rsid w:val="008A0CE8"/>
    <w:rsid w:val="008A0FAC"/>
    <w:rsid w:val="008A14A9"/>
    <w:rsid w:val="008A18C2"/>
    <w:rsid w:val="008A1A4F"/>
    <w:rsid w:val="008A1E4D"/>
    <w:rsid w:val="008A1F2D"/>
    <w:rsid w:val="008A21FA"/>
    <w:rsid w:val="008A224E"/>
    <w:rsid w:val="008A251B"/>
    <w:rsid w:val="008A2788"/>
    <w:rsid w:val="008A28E8"/>
    <w:rsid w:val="008A297F"/>
    <w:rsid w:val="008A29B5"/>
    <w:rsid w:val="008A29BE"/>
    <w:rsid w:val="008A2D5A"/>
    <w:rsid w:val="008A2FE2"/>
    <w:rsid w:val="008A3083"/>
    <w:rsid w:val="008A350C"/>
    <w:rsid w:val="008A376A"/>
    <w:rsid w:val="008A3A8D"/>
    <w:rsid w:val="008A3AF6"/>
    <w:rsid w:val="008A3B4C"/>
    <w:rsid w:val="008A3D79"/>
    <w:rsid w:val="008A404B"/>
    <w:rsid w:val="008A438D"/>
    <w:rsid w:val="008A4A1D"/>
    <w:rsid w:val="008A4A54"/>
    <w:rsid w:val="008A4BF6"/>
    <w:rsid w:val="008A4C36"/>
    <w:rsid w:val="008A4C7A"/>
    <w:rsid w:val="008A4DFF"/>
    <w:rsid w:val="008A4E4F"/>
    <w:rsid w:val="008A4EA8"/>
    <w:rsid w:val="008A53B6"/>
    <w:rsid w:val="008A5440"/>
    <w:rsid w:val="008A544C"/>
    <w:rsid w:val="008A59D5"/>
    <w:rsid w:val="008A5A28"/>
    <w:rsid w:val="008A5DDC"/>
    <w:rsid w:val="008A620F"/>
    <w:rsid w:val="008A642B"/>
    <w:rsid w:val="008A64FC"/>
    <w:rsid w:val="008A6500"/>
    <w:rsid w:val="008A7D2A"/>
    <w:rsid w:val="008A7DFB"/>
    <w:rsid w:val="008A7F3A"/>
    <w:rsid w:val="008B0026"/>
    <w:rsid w:val="008B00D9"/>
    <w:rsid w:val="008B0388"/>
    <w:rsid w:val="008B062B"/>
    <w:rsid w:val="008B0E4F"/>
    <w:rsid w:val="008B1624"/>
    <w:rsid w:val="008B182B"/>
    <w:rsid w:val="008B1862"/>
    <w:rsid w:val="008B1B0B"/>
    <w:rsid w:val="008B1DAC"/>
    <w:rsid w:val="008B1F11"/>
    <w:rsid w:val="008B26C9"/>
    <w:rsid w:val="008B2A64"/>
    <w:rsid w:val="008B2AEF"/>
    <w:rsid w:val="008B2B2D"/>
    <w:rsid w:val="008B2B51"/>
    <w:rsid w:val="008B3114"/>
    <w:rsid w:val="008B36AF"/>
    <w:rsid w:val="008B3ECD"/>
    <w:rsid w:val="008B49A8"/>
    <w:rsid w:val="008B4C23"/>
    <w:rsid w:val="008B4E9C"/>
    <w:rsid w:val="008B51B8"/>
    <w:rsid w:val="008B5834"/>
    <w:rsid w:val="008B5BC6"/>
    <w:rsid w:val="008B5ED3"/>
    <w:rsid w:val="008B5EDF"/>
    <w:rsid w:val="008B5FB0"/>
    <w:rsid w:val="008B6009"/>
    <w:rsid w:val="008B60E9"/>
    <w:rsid w:val="008B625A"/>
    <w:rsid w:val="008B6360"/>
    <w:rsid w:val="008B6413"/>
    <w:rsid w:val="008B66EA"/>
    <w:rsid w:val="008B69AB"/>
    <w:rsid w:val="008B69B1"/>
    <w:rsid w:val="008B6E24"/>
    <w:rsid w:val="008B72CB"/>
    <w:rsid w:val="008B73FA"/>
    <w:rsid w:val="008B7565"/>
    <w:rsid w:val="008B7A4D"/>
    <w:rsid w:val="008B7A69"/>
    <w:rsid w:val="008B7B08"/>
    <w:rsid w:val="008B7ED4"/>
    <w:rsid w:val="008B7F5F"/>
    <w:rsid w:val="008BD1F1"/>
    <w:rsid w:val="008BDC1C"/>
    <w:rsid w:val="008C028D"/>
    <w:rsid w:val="008C0376"/>
    <w:rsid w:val="008C05E6"/>
    <w:rsid w:val="008C0C37"/>
    <w:rsid w:val="008C0DCB"/>
    <w:rsid w:val="008C0ED4"/>
    <w:rsid w:val="008C1218"/>
    <w:rsid w:val="008C1AF1"/>
    <w:rsid w:val="008C23D1"/>
    <w:rsid w:val="008C2496"/>
    <w:rsid w:val="008C2600"/>
    <w:rsid w:val="008C290D"/>
    <w:rsid w:val="008C2CBB"/>
    <w:rsid w:val="008C3592"/>
    <w:rsid w:val="008C3B98"/>
    <w:rsid w:val="008C3E9D"/>
    <w:rsid w:val="008C438A"/>
    <w:rsid w:val="008C4506"/>
    <w:rsid w:val="008C4A0F"/>
    <w:rsid w:val="008C4B81"/>
    <w:rsid w:val="008C4C5F"/>
    <w:rsid w:val="008C4E31"/>
    <w:rsid w:val="008C4F2B"/>
    <w:rsid w:val="008C50B1"/>
    <w:rsid w:val="008C56FD"/>
    <w:rsid w:val="008C578C"/>
    <w:rsid w:val="008C5826"/>
    <w:rsid w:val="008C5A47"/>
    <w:rsid w:val="008C5A6A"/>
    <w:rsid w:val="008C5BC5"/>
    <w:rsid w:val="008C5F67"/>
    <w:rsid w:val="008C60C4"/>
    <w:rsid w:val="008C61DD"/>
    <w:rsid w:val="008C6293"/>
    <w:rsid w:val="008C636B"/>
    <w:rsid w:val="008C6589"/>
    <w:rsid w:val="008C65C3"/>
    <w:rsid w:val="008C6655"/>
    <w:rsid w:val="008C6863"/>
    <w:rsid w:val="008C6D21"/>
    <w:rsid w:val="008C719B"/>
    <w:rsid w:val="008C73AA"/>
    <w:rsid w:val="008C751D"/>
    <w:rsid w:val="008C7873"/>
    <w:rsid w:val="008C79B0"/>
    <w:rsid w:val="008C7AE8"/>
    <w:rsid w:val="008C7C9B"/>
    <w:rsid w:val="008C7EB0"/>
    <w:rsid w:val="008D020A"/>
    <w:rsid w:val="008D0767"/>
    <w:rsid w:val="008D08C5"/>
    <w:rsid w:val="008D0A1A"/>
    <w:rsid w:val="008D0EDD"/>
    <w:rsid w:val="008D121F"/>
    <w:rsid w:val="008D15C8"/>
    <w:rsid w:val="008D16DE"/>
    <w:rsid w:val="008D1769"/>
    <w:rsid w:val="008D1B2D"/>
    <w:rsid w:val="008D1B96"/>
    <w:rsid w:val="008D1D7A"/>
    <w:rsid w:val="008D1DB5"/>
    <w:rsid w:val="008D1E01"/>
    <w:rsid w:val="008D1F2F"/>
    <w:rsid w:val="008D1FBE"/>
    <w:rsid w:val="008D203A"/>
    <w:rsid w:val="008D21DB"/>
    <w:rsid w:val="008D2251"/>
    <w:rsid w:val="008D24CE"/>
    <w:rsid w:val="008D27C2"/>
    <w:rsid w:val="008D2BE1"/>
    <w:rsid w:val="008D2C81"/>
    <w:rsid w:val="008D2D4E"/>
    <w:rsid w:val="008D2E58"/>
    <w:rsid w:val="008D382A"/>
    <w:rsid w:val="008D468D"/>
    <w:rsid w:val="008D49E2"/>
    <w:rsid w:val="008D4AD0"/>
    <w:rsid w:val="008D4E03"/>
    <w:rsid w:val="008D4F5B"/>
    <w:rsid w:val="008D5056"/>
    <w:rsid w:val="008D541D"/>
    <w:rsid w:val="008D57CB"/>
    <w:rsid w:val="008D5A10"/>
    <w:rsid w:val="008D5ED0"/>
    <w:rsid w:val="008D5ED2"/>
    <w:rsid w:val="008D6184"/>
    <w:rsid w:val="008D64B7"/>
    <w:rsid w:val="008D6665"/>
    <w:rsid w:val="008D6F30"/>
    <w:rsid w:val="008D70AF"/>
    <w:rsid w:val="008D712F"/>
    <w:rsid w:val="008D7206"/>
    <w:rsid w:val="008D7643"/>
    <w:rsid w:val="008D76FC"/>
    <w:rsid w:val="008D7748"/>
    <w:rsid w:val="008D7932"/>
    <w:rsid w:val="008D798C"/>
    <w:rsid w:val="008D7BB9"/>
    <w:rsid w:val="008DA284"/>
    <w:rsid w:val="008E07BF"/>
    <w:rsid w:val="008E09FB"/>
    <w:rsid w:val="008E0B34"/>
    <w:rsid w:val="008E0EB1"/>
    <w:rsid w:val="008E1279"/>
    <w:rsid w:val="008E12E0"/>
    <w:rsid w:val="008E1333"/>
    <w:rsid w:val="008E15D7"/>
    <w:rsid w:val="008E1861"/>
    <w:rsid w:val="008E18BE"/>
    <w:rsid w:val="008E1962"/>
    <w:rsid w:val="008E19ED"/>
    <w:rsid w:val="008E1D43"/>
    <w:rsid w:val="008E1DAE"/>
    <w:rsid w:val="008E1DE8"/>
    <w:rsid w:val="008E1F2D"/>
    <w:rsid w:val="008E1F55"/>
    <w:rsid w:val="008E200A"/>
    <w:rsid w:val="008E204E"/>
    <w:rsid w:val="008E2824"/>
    <w:rsid w:val="008E29E3"/>
    <w:rsid w:val="008E324A"/>
    <w:rsid w:val="008E33EF"/>
    <w:rsid w:val="008E3405"/>
    <w:rsid w:val="008E3412"/>
    <w:rsid w:val="008E35E6"/>
    <w:rsid w:val="008E3748"/>
    <w:rsid w:val="008E3B54"/>
    <w:rsid w:val="008E3C5A"/>
    <w:rsid w:val="008E40AF"/>
    <w:rsid w:val="008E4379"/>
    <w:rsid w:val="008E49FA"/>
    <w:rsid w:val="008E4BBB"/>
    <w:rsid w:val="008E4C5A"/>
    <w:rsid w:val="008E4FF1"/>
    <w:rsid w:val="008E500E"/>
    <w:rsid w:val="008E539E"/>
    <w:rsid w:val="008E53A0"/>
    <w:rsid w:val="008E582F"/>
    <w:rsid w:val="008E58F7"/>
    <w:rsid w:val="008E59AE"/>
    <w:rsid w:val="008E59FE"/>
    <w:rsid w:val="008E5CC0"/>
    <w:rsid w:val="008E5EA4"/>
    <w:rsid w:val="008E68D7"/>
    <w:rsid w:val="008E6960"/>
    <w:rsid w:val="008E6AF4"/>
    <w:rsid w:val="008E6C5A"/>
    <w:rsid w:val="008E74A7"/>
    <w:rsid w:val="008E7960"/>
    <w:rsid w:val="008E7EA6"/>
    <w:rsid w:val="008F026F"/>
    <w:rsid w:val="008F0325"/>
    <w:rsid w:val="008F04E4"/>
    <w:rsid w:val="008F057E"/>
    <w:rsid w:val="008F0718"/>
    <w:rsid w:val="008F07D9"/>
    <w:rsid w:val="008F0C65"/>
    <w:rsid w:val="008F10D6"/>
    <w:rsid w:val="008F12DB"/>
    <w:rsid w:val="008F13BB"/>
    <w:rsid w:val="008F188B"/>
    <w:rsid w:val="008F1C03"/>
    <w:rsid w:val="008F1F2A"/>
    <w:rsid w:val="008F259C"/>
    <w:rsid w:val="008F2663"/>
    <w:rsid w:val="008F2746"/>
    <w:rsid w:val="008F2B0F"/>
    <w:rsid w:val="008F31D8"/>
    <w:rsid w:val="008F32AE"/>
    <w:rsid w:val="008F3400"/>
    <w:rsid w:val="008F359E"/>
    <w:rsid w:val="008F363D"/>
    <w:rsid w:val="008F37F6"/>
    <w:rsid w:val="008F3DD9"/>
    <w:rsid w:val="008F41E3"/>
    <w:rsid w:val="008F42A1"/>
    <w:rsid w:val="008F47E0"/>
    <w:rsid w:val="008F499A"/>
    <w:rsid w:val="008F4BB9"/>
    <w:rsid w:val="008F526F"/>
    <w:rsid w:val="008F52A1"/>
    <w:rsid w:val="008F550A"/>
    <w:rsid w:val="008F55B2"/>
    <w:rsid w:val="008F5860"/>
    <w:rsid w:val="008F58A0"/>
    <w:rsid w:val="008F5B5D"/>
    <w:rsid w:val="008F5E11"/>
    <w:rsid w:val="008F5E51"/>
    <w:rsid w:val="008F6031"/>
    <w:rsid w:val="008F639D"/>
    <w:rsid w:val="008F63EB"/>
    <w:rsid w:val="008F695D"/>
    <w:rsid w:val="008F6F9F"/>
    <w:rsid w:val="008F7078"/>
    <w:rsid w:val="008F708F"/>
    <w:rsid w:val="008F75FF"/>
    <w:rsid w:val="008F7B74"/>
    <w:rsid w:val="009005B2"/>
    <w:rsid w:val="00900B00"/>
    <w:rsid w:val="00900B64"/>
    <w:rsid w:val="00900BA5"/>
    <w:rsid w:val="00900D09"/>
    <w:rsid w:val="00900DF1"/>
    <w:rsid w:val="00900EE9"/>
    <w:rsid w:val="00901188"/>
    <w:rsid w:val="0090133D"/>
    <w:rsid w:val="009015DE"/>
    <w:rsid w:val="0090167D"/>
    <w:rsid w:val="00901D31"/>
    <w:rsid w:val="0090205C"/>
    <w:rsid w:val="009021C4"/>
    <w:rsid w:val="009021F4"/>
    <w:rsid w:val="00902344"/>
    <w:rsid w:val="0090241D"/>
    <w:rsid w:val="00902966"/>
    <w:rsid w:val="00902A1E"/>
    <w:rsid w:val="00902D5A"/>
    <w:rsid w:val="00902E0C"/>
    <w:rsid w:val="00902FFE"/>
    <w:rsid w:val="009032D9"/>
    <w:rsid w:val="00903493"/>
    <w:rsid w:val="009034A3"/>
    <w:rsid w:val="009036E3"/>
    <w:rsid w:val="00903A2C"/>
    <w:rsid w:val="00903E2E"/>
    <w:rsid w:val="00903F08"/>
    <w:rsid w:val="00904612"/>
    <w:rsid w:val="00904A10"/>
    <w:rsid w:val="00904B43"/>
    <w:rsid w:val="00904CAE"/>
    <w:rsid w:val="00904CF8"/>
    <w:rsid w:val="00904D0E"/>
    <w:rsid w:val="00904F41"/>
    <w:rsid w:val="0090510A"/>
    <w:rsid w:val="00905121"/>
    <w:rsid w:val="009055C0"/>
    <w:rsid w:val="009058D3"/>
    <w:rsid w:val="0090593E"/>
    <w:rsid w:val="00905C47"/>
    <w:rsid w:val="00905C91"/>
    <w:rsid w:val="00905D37"/>
    <w:rsid w:val="00905D6F"/>
    <w:rsid w:val="00905F2D"/>
    <w:rsid w:val="00906599"/>
    <w:rsid w:val="009068A5"/>
    <w:rsid w:val="00906A17"/>
    <w:rsid w:val="00906BDB"/>
    <w:rsid w:val="00906C32"/>
    <w:rsid w:val="00906CBC"/>
    <w:rsid w:val="00906D07"/>
    <w:rsid w:val="00906EA8"/>
    <w:rsid w:val="0090724E"/>
    <w:rsid w:val="0090731E"/>
    <w:rsid w:val="0090733C"/>
    <w:rsid w:val="00907436"/>
    <w:rsid w:val="0090756E"/>
    <w:rsid w:val="00907764"/>
    <w:rsid w:val="00907868"/>
    <w:rsid w:val="00907A21"/>
    <w:rsid w:val="00907A66"/>
    <w:rsid w:val="009104F3"/>
    <w:rsid w:val="00910653"/>
    <w:rsid w:val="00910661"/>
    <w:rsid w:val="00910B98"/>
    <w:rsid w:val="00910C4B"/>
    <w:rsid w:val="00910D34"/>
    <w:rsid w:val="00910D70"/>
    <w:rsid w:val="00910E1E"/>
    <w:rsid w:val="009114C1"/>
    <w:rsid w:val="009114CF"/>
    <w:rsid w:val="009119E3"/>
    <w:rsid w:val="00911ABB"/>
    <w:rsid w:val="00911C14"/>
    <w:rsid w:val="00911C18"/>
    <w:rsid w:val="00911E40"/>
    <w:rsid w:val="00912272"/>
    <w:rsid w:val="009123BE"/>
    <w:rsid w:val="009124D1"/>
    <w:rsid w:val="00912B5C"/>
    <w:rsid w:val="00912D8E"/>
    <w:rsid w:val="00912FAA"/>
    <w:rsid w:val="009133F5"/>
    <w:rsid w:val="009139C0"/>
    <w:rsid w:val="00913B16"/>
    <w:rsid w:val="00913BF8"/>
    <w:rsid w:val="00913CC6"/>
    <w:rsid w:val="00913CC9"/>
    <w:rsid w:val="00913F6E"/>
    <w:rsid w:val="0091476C"/>
    <w:rsid w:val="009147D5"/>
    <w:rsid w:val="0091492F"/>
    <w:rsid w:val="00914A33"/>
    <w:rsid w:val="00914D97"/>
    <w:rsid w:val="00914FAC"/>
    <w:rsid w:val="009151D5"/>
    <w:rsid w:val="009152CF"/>
    <w:rsid w:val="009157C6"/>
    <w:rsid w:val="0091584C"/>
    <w:rsid w:val="00915858"/>
    <w:rsid w:val="00915887"/>
    <w:rsid w:val="00915895"/>
    <w:rsid w:val="00915BB8"/>
    <w:rsid w:val="00915C75"/>
    <w:rsid w:val="00915FC6"/>
    <w:rsid w:val="00916222"/>
    <w:rsid w:val="009164AD"/>
    <w:rsid w:val="009165E3"/>
    <w:rsid w:val="00916601"/>
    <w:rsid w:val="0091670D"/>
    <w:rsid w:val="00916F08"/>
    <w:rsid w:val="00917033"/>
    <w:rsid w:val="0091712D"/>
    <w:rsid w:val="0091719F"/>
    <w:rsid w:val="0091743C"/>
    <w:rsid w:val="00917836"/>
    <w:rsid w:val="009178D6"/>
    <w:rsid w:val="00917B33"/>
    <w:rsid w:val="00917CCD"/>
    <w:rsid w:val="00917EE7"/>
    <w:rsid w:val="00920215"/>
    <w:rsid w:val="009203D6"/>
    <w:rsid w:val="009205A9"/>
    <w:rsid w:val="00921150"/>
    <w:rsid w:val="00921A87"/>
    <w:rsid w:val="00922065"/>
    <w:rsid w:val="009227E2"/>
    <w:rsid w:val="0092285E"/>
    <w:rsid w:val="00922914"/>
    <w:rsid w:val="00922C6A"/>
    <w:rsid w:val="00922D2D"/>
    <w:rsid w:val="009235D2"/>
    <w:rsid w:val="0092367A"/>
    <w:rsid w:val="0092378B"/>
    <w:rsid w:val="00923808"/>
    <w:rsid w:val="0092387E"/>
    <w:rsid w:val="00923B10"/>
    <w:rsid w:val="00923CB3"/>
    <w:rsid w:val="00923DF8"/>
    <w:rsid w:val="00923F48"/>
    <w:rsid w:val="00924A20"/>
    <w:rsid w:val="00924E13"/>
    <w:rsid w:val="0092532E"/>
    <w:rsid w:val="00925588"/>
    <w:rsid w:val="009256F3"/>
    <w:rsid w:val="009256FF"/>
    <w:rsid w:val="0092593B"/>
    <w:rsid w:val="00925AB7"/>
    <w:rsid w:val="00925C36"/>
    <w:rsid w:val="00925F68"/>
    <w:rsid w:val="00925FB8"/>
    <w:rsid w:val="00925FCC"/>
    <w:rsid w:val="009263A8"/>
    <w:rsid w:val="00926490"/>
    <w:rsid w:val="00926CC6"/>
    <w:rsid w:val="00926E6F"/>
    <w:rsid w:val="00927099"/>
    <w:rsid w:val="009273B0"/>
    <w:rsid w:val="00927688"/>
    <w:rsid w:val="009277D6"/>
    <w:rsid w:val="00927AE6"/>
    <w:rsid w:val="00930118"/>
    <w:rsid w:val="0093020B"/>
    <w:rsid w:val="00930B9A"/>
    <w:rsid w:val="00930BA3"/>
    <w:rsid w:val="00931351"/>
    <w:rsid w:val="00931EC5"/>
    <w:rsid w:val="009320F0"/>
    <w:rsid w:val="0093232B"/>
    <w:rsid w:val="00932725"/>
    <w:rsid w:val="0093283C"/>
    <w:rsid w:val="0093298F"/>
    <w:rsid w:val="00932B08"/>
    <w:rsid w:val="00932DA1"/>
    <w:rsid w:val="00932F73"/>
    <w:rsid w:val="009333A6"/>
    <w:rsid w:val="0093350D"/>
    <w:rsid w:val="00933887"/>
    <w:rsid w:val="00933CE3"/>
    <w:rsid w:val="00933FD8"/>
    <w:rsid w:val="00934268"/>
    <w:rsid w:val="00934347"/>
    <w:rsid w:val="009346E5"/>
    <w:rsid w:val="00934DF0"/>
    <w:rsid w:val="00934E3F"/>
    <w:rsid w:val="00934F0B"/>
    <w:rsid w:val="0093537C"/>
    <w:rsid w:val="0093549B"/>
    <w:rsid w:val="009356A0"/>
    <w:rsid w:val="0093587A"/>
    <w:rsid w:val="00935D43"/>
    <w:rsid w:val="00936024"/>
    <w:rsid w:val="00936132"/>
    <w:rsid w:val="0093613A"/>
    <w:rsid w:val="00936630"/>
    <w:rsid w:val="0093672F"/>
    <w:rsid w:val="00936BC8"/>
    <w:rsid w:val="00937030"/>
    <w:rsid w:val="00937048"/>
    <w:rsid w:val="009371DA"/>
    <w:rsid w:val="009372D8"/>
    <w:rsid w:val="00937309"/>
    <w:rsid w:val="00937538"/>
    <w:rsid w:val="0093768E"/>
    <w:rsid w:val="009376E1"/>
    <w:rsid w:val="00937872"/>
    <w:rsid w:val="009379B7"/>
    <w:rsid w:val="00937E7D"/>
    <w:rsid w:val="00940160"/>
    <w:rsid w:val="00940379"/>
    <w:rsid w:val="0094059E"/>
    <w:rsid w:val="009405E9"/>
    <w:rsid w:val="00940837"/>
    <w:rsid w:val="00940B45"/>
    <w:rsid w:val="00940BF5"/>
    <w:rsid w:val="0094140A"/>
    <w:rsid w:val="00941524"/>
    <w:rsid w:val="0094185A"/>
    <w:rsid w:val="00941FD4"/>
    <w:rsid w:val="009420F0"/>
    <w:rsid w:val="00942382"/>
    <w:rsid w:val="00942394"/>
    <w:rsid w:val="00942692"/>
    <w:rsid w:val="00942ACF"/>
    <w:rsid w:val="00942EE7"/>
    <w:rsid w:val="00942F40"/>
    <w:rsid w:val="00942F8C"/>
    <w:rsid w:val="00943062"/>
    <w:rsid w:val="00943125"/>
    <w:rsid w:val="009432F0"/>
    <w:rsid w:val="009434D9"/>
    <w:rsid w:val="00943717"/>
    <w:rsid w:val="00943BF1"/>
    <w:rsid w:val="00943E68"/>
    <w:rsid w:val="0094438E"/>
    <w:rsid w:val="00944592"/>
    <w:rsid w:val="00944CB4"/>
    <w:rsid w:val="009450A4"/>
    <w:rsid w:val="00945145"/>
    <w:rsid w:val="00945C3C"/>
    <w:rsid w:val="00945E00"/>
    <w:rsid w:val="00945F47"/>
    <w:rsid w:val="00946380"/>
    <w:rsid w:val="0094638A"/>
    <w:rsid w:val="009469C2"/>
    <w:rsid w:val="00946C1F"/>
    <w:rsid w:val="00946DD2"/>
    <w:rsid w:val="00946DDA"/>
    <w:rsid w:val="00946DFF"/>
    <w:rsid w:val="00946E2A"/>
    <w:rsid w:val="00946E74"/>
    <w:rsid w:val="00946E93"/>
    <w:rsid w:val="00946EAE"/>
    <w:rsid w:val="00946F04"/>
    <w:rsid w:val="0094703E"/>
    <w:rsid w:val="00947343"/>
    <w:rsid w:val="0094756D"/>
    <w:rsid w:val="00947712"/>
    <w:rsid w:val="00947826"/>
    <w:rsid w:val="00947849"/>
    <w:rsid w:val="00947CA1"/>
    <w:rsid w:val="00950224"/>
    <w:rsid w:val="00950462"/>
    <w:rsid w:val="0095059B"/>
    <w:rsid w:val="00950A2F"/>
    <w:rsid w:val="00950A3D"/>
    <w:rsid w:val="00950B73"/>
    <w:rsid w:val="00950CE4"/>
    <w:rsid w:val="00950E78"/>
    <w:rsid w:val="00950FE9"/>
    <w:rsid w:val="0095104D"/>
    <w:rsid w:val="00951165"/>
    <w:rsid w:val="009513EF"/>
    <w:rsid w:val="00951414"/>
    <w:rsid w:val="0095173A"/>
    <w:rsid w:val="00951E04"/>
    <w:rsid w:val="00952144"/>
    <w:rsid w:val="00952189"/>
    <w:rsid w:val="009521F6"/>
    <w:rsid w:val="009523BE"/>
    <w:rsid w:val="00952508"/>
    <w:rsid w:val="00953074"/>
    <w:rsid w:val="009530B7"/>
    <w:rsid w:val="00953276"/>
    <w:rsid w:val="009535B5"/>
    <w:rsid w:val="00953654"/>
    <w:rsid w:val="009538D7"/>
    <w:rsid w:val="00953CAA"/>
    <w:rsid w:val="00953DDD"/>
    <w:rsid w:val="00953F5A"/>
    <w:rsid w:val="00953FB8"/>
    <w:rsid w:val="00954111"/>
    <w:rsid w:val="00954283"/>
    <w:rsid w:val="009542E5"/>
    <w:rsid w:val="00954839"/>
    <w:rsid w:val="00954848"/>
    <w:rsid w:val="00954AA2"/>
    <w:rsid w:val="00954B35"/>
    <w:rsid w:val="00954E1C"/>
    <w:rsid w:val="00955097"/>
    <w:rsid w:val="00955291"/>
    <w:rsid w:val="0095573B"/>
    <w:rsid w:val="009559B1"/>
    <w:rsid w:val="009559B2"/>
    <w:rsid w:val="00955A33"/>
    <w:rsid w:val="00955B1D"/>
    <w:rsid w:val="00955D6E"/>
    <w:rsid w:val="00956AC6"/>
    <w:rsid w:val="00956E0F"/>
    <w:rsid w:val="00957129"/>
    <w:rsid w:val="00957562"/>
    <w:rsid w:val="00957599"/>
    <w:rsid w:val="00957D77"/>
    <w:rsid w:val="00957F32"/>
    <w:rsid w:val="00957F5E"/>
    <w:rsid w:val="00957F7D"/>
    <w:rsid w:val="0095FDB4"/>
    <w:rsid w:val="009606A5"/>
    <w:rsid w:val="00960923"/>
    <w:rsid w:val="00960D98"/>
    <w:rsid w:val="009611DE"/>
    <w:rsid w:val="00961267"/>
    <w:rsid w:val="0096135B"/>
    <w:rsid w:val="009613B0"/>
    <w:rsid w:val="0096184C"/>
    <w:rsid w:val="00961888"/>
    <w:rsid w:val="0096197E"/>
    <w:rsid w:val="00961DC3"/>
    <w:rsid w:val="00961F18"/>
    <w:rsid w:val="009629C2"/>
    <w:rsid w:val="00962A54"/>
    <w:rsid w:val="00962C26"/>
    <w:rsid w:val="009630A1"/>
    <w:rsid w:val="009630AC"/>
    <w:rsid w:val="00963125"/>
    <w:rsid w:val="00963820"/>
    <w:rsid w:val="009638E8"/>
    <w:rsid w:val="00963C1A"/>
    <w:rsid w:val="00963D5D"/>
    <w:rsid w:val="00963D69"/>
    <w:rsid w:val="00963F1B"/>
    <w:rsid w:val="00963FC5"/>
    <w:rsid w:val="009649C9"/>
    <w:rsid w:val="00964BF5"/>
    <w:rsid w:val="00964BF6"/>
    <w:rsid w:val="009653DE"/>
    <w:rsid w:val="00965B54"/>
    <w:rsid w:val="00965C4F"/>
    <w:rsid w:val="00965D8F"/>
    <w:rsid w:val="009661F3"/>
    <w:rsid w:val="009663FC"/>
    <w:rsid w:val="009668B7"/>
    <w:rsid w:val="009668F6"/>
    <w:rsid w:val="009669A8"/>
    <w:rsid w:val="00966AC2"/>
    <w:rsid w:val="00966B43"/>
    <w:rsid w:val="00966B5C"/>
    <w:rsid w:val="00966B96"/>
    <w:rsid w:val="00966C2B"/>
    <w:rsid w:val="009670BC"/>
    <w:rsid w:val="00967245"/>
    <w:rsid w:val="009672B5"/>
    <w:rsid w:val="009678BB"/>
    <w:rsid w:val="009679B4"/>
    <w:rsid w:val="00967AB1"/>
    <w:rsid w:val="00967CEA"/>
    <w:rsid w:val="00967EA6"/>
    <w:rsid w:val="00967FAE"/>
    <w:rsid w:val="00967FC3"/>
    <w:rsid w:val="00967FC8"/>
    <w:rsid w:val="00968DC3"/>
    <w:rsid w:val="0097038B"/>
    <w:rsid w:val="00970444"/>
    <w:rsid w:val="00970A2A"/>
    <w:rsid w:val="00970AA0"/>
    <w:rsid w:val="00970C65"/>
    <w:rsid w:val="009712CC"/>
    <w:rsid w:val="00971347"/>
    <w:rsid w:val="0097161D"/>
    <w:rsid w:val="00971AE4"/>
    <w:rsid w:val="00971C0B"/>
    <w:rsid w:val="00971C11"/>
    <w:rsid w:val="0097224B"/>
    <w:rsid w:val="009724FB"/>
    <w:rsid w:val="00972766"/>
    <w:rsid w:val="00972990"/>
    <w:rsid w:val="009729B8"/>
    <w:rsid w:val="00972B71"/>
    <w:rsid w:val="00972D96"/>
    <w:rsid w:val="009731D4"/>
    <w:rsid w:val="00973219"/>
    <w:rsid w:val="00973448"/>
    <w:rsid w:val="0097348D"/>
    <w:rsid w:val="0097349A"/>
    <w:rsid w:val="00973835"/>
    <w:rsid w:val="009738E0"/>
    <w:rsid w:val="00973D8C"/>
    <w:rsid w:val="00973F7A"/>
    <w:rsid w:val="009743E6"/>
    <w:rsid w:val="00974482"/>
    <w:rsid w:val="009747E0"/>
    <w:rsid w:val="00974979"/>
    <w:rsid w:val="00974BCC"/>
    <w:rsid w:val="00974D79"/>
    <w:rsid w:val="00974FF3"/>
    <w:rsid w:val="0097502F"/>
    <w:rsid w:val="00975453"/>
    <w:rsid w:val="009756DE"/>
    <w:rsid w:val="00975721"/>
    <w:rsid w:val="009757D8"/>
    <w:rsid w:val="00975A9B"/>
    <w:rsid w:val="00975D39"/>
    <w:rsid w:val="00975D55"/>
    <w:rsid w:val="00975E02"/>
    <w:rsid w:val="00975FC2"/>
    <w:rsid w:val="009762D3"/>
    <w:rsid w:val="009763BE"/>
    <w:rsid w:val="00976628"/>
    <w:rsid w:val="00976AB3"/>
    <w:rsid w:val="00976B83"/>
    <w:rsid w:val="00977378"/>
    <w:rsid w:val="00977845"/>
    <w:rsid w:val="00977915"/>
    <w:rsid w:val="00977A75"/>
    <w:rsid w:val="00977BA3"/>
    <w:rsid w:val="00978B18"/>
    <w:rsid w:val="0098035D"/>
    <w:rsid w:val="009808BB"/>
    <w:rsid w:val="00980ADA"/>
    <w:rsid w:val="00980C97"/>
    <w:rsid w:val="00980D2F"/>
    <w:rsid w:val="00980E53"/>
    <w:rsid w:val="00980F66"/>
    <w:rsid w:val="009810BD"/>
    <w:rsid w:val="009814A9"/>
    <w:rsid w:val="009814CF"/>
    <w:rsid w:val="0098184A"/>
    <w:rsid w:val="009819CF"/>
    <w:rsid w:val="00981ACB"/>
    <w:rsid w:val="0098214F"/>
    <w:rsid w:val="00982495"/>
    <w:rsid w:val="009826E9"/>
    <w:rsid w:val="009827C6"/>
    <w:rsid w:val="00982BA0"/>
    <w:rsid w:val="00982BFA"/>
    <w:rsid w:val="00982D78"/>
    <w:rsid w:val="00982E16"/>
    <w:rsid w:val="00983126"/>
    <w:rsid w:val="00983267"/>
    <w:rsid w:val="009834DE"/>
    <w:rsid w:val="00983AEB"/>
    <w:rsid w:val="00983BD4"/>
    <w:rsid w:val="009841A1"/>
    <w:rsid w:val="009844BB"/>
    <w:rsid w:val="0098456E"/>
    <w:rsid w:val="00984640"/>
    <w:rsid w:val="00984CCE"/>
    <w:rsid w:val="00984F87"/>
    <w:rsid w:val="009852AE"/>
    <w:rsid w:val="00985500"/>
    <w:rsid w:val="009857B0"/>
    <w:rsid w:val="00985A31"/>
    <w:rsid w:val="00985B17"/>
    <w:rsid w:val="00986398"/>
    <w:rsid w:val="0098652C"/>
    <w:rsid w:val="00986764"/>
    <w:rsid w:val="009868C2"/>
    <w:rsid w:val="00986929"/>
    <w:rsid w:val="00986E7E"/>
    <w:rsid w:val="00986FAE"/>
    <w:rsid w:val="009871ED"/>
    <w:rsid w:val="009874DA"/>
    <w:rsid w:val="00987A1F"/>
    <w:rsid w:val="00987B31"/>
    <w:rsid w:val="00987DE5"/>
    <w:rsid w:val="00987F49"/>
    <w:rsid w:val="00990162"/>
    <w:rsid w:val="009905A8"/>
    <w:rsid w:val="009907A1"/>
    <w:rsid w:val="009909AD"/>
    <w:rsid w:val="00990A4D"/>
    <w:rsid w:val="00990B18"/>
    <w:rsid w:val="00990B52"/>
    <w:rsid w:val="00990C56"/>
    <w:rsid w:val="00990D7F"/>
    <w:rsid w:val="00990E75"/>
    <w:rsid w:val="00991676"/>
    <w:rsid w:val="009918FC"/>
    <w:rsid w:val="009919C5"/>
    <w:rsid w:val="00991A69"/>
    <w:rsid w:val="00991ED2"/>
    <w:rsid w:val="00992057"/>
    <w:rsid w:val="00992427"/>
    <w:rsid w:val="009929CA"/>
    <w:rsid w:val="009929FF"/>
    <w:rsid w:val="00992B24"/>
    <w:rsid w:val="00992B34"/>
    <w:rsid w:val="00992BD8"/>
    <w:rsid w:val="00992D18"/>
    <w:rsid w:val="00992EF3"/>
    <w:rsid w:val="0099316E"/>
    <w:rsid w:val="00993B08"/>
    <w:rsid w:val="00993DE8"/>
    <w:rsid w:val="00994357"/>
    <w:rsid w:val="009945D8"/>
    <w:rsid w:val="0099473C"/>
    <w:rsid w:val="00994742"/>
    <w:rsid w:val="00994936"/>
    <w:rsid w:val="00994B3C"/>
    <w:rsid w:val="00994C0A"/>
    <w:rsid w:val="00994CC5"/>
    <w:rsid w:val="00994DA1"/>
    <w:rsid w:val="00994E7A"/>
    <w:rsid w:val="00994EDA"/>
    <w:rsid w:val="00995000"/>
    <w:rsid w:val="00995309"/>
    <w:rsid w:val="009953B9"/>
    <w:rsid w:val="00995808"/>
    <w:rsid w:val="009958A5"/>
    <w:rsid w:val="0099607A"/>
    <w:rsid w:val="00996366"/>
    <w:rsid w:val="009965E5"/>
    <w:rsid w:val="009966ED"/>
    <w:rsid w:val="009967B7"/>
    <w:rsid w:val="00996947"/>
    <w:rsid w:val="00996D1A"/>
    <w:rsid w:val="00996EAC"/>
    <w:rsid w:val="00997061"/>
    <w:rsid w:val="009975B6"/>
    <w:rsid w:val="00997664"/>
    <w:rsid w:val="0099767E"/>
    <w:rsid w:val="00997727"/>
    <w:rsid w:val="009979DE"/>
    <w:rsid w:val="00997B0A"/>
    <w:rsid w:val="00997D3A"/>
    <w:rsid w:val="00997FC0"/>
    <w:rsid w:val="009A0110"/>
    <w:rsid w:val="009A0275"/>
    <w:rsid w:val="009A02C4"/>
    <w:rsid w:val="009A0410"/>
    <w:rsid w:val="009A0514"/>
    <w:rsid w:val="009A087B"/>
    <w:rsid w:val="009A0AD1"/>
    <w:rsid w:val="009A0D99"/>
    <w:rsid w:val="009A0EFC"/>
    <w:rsid w:val="009A11EB"/>
    <w:rsid w:val="009A1219"/>
    <w:rsid w:val="009A1381"/>
    <w:rsid w:val="009A18D5"/>
    <w:rsid w:val="009A1968"/>
    <w:rsid w:val="009A1B42"/>
    <w:rsid w:val="009A1D98"/>
    <w:rsid w:val="009A213E"/>
    <w:rsid w:val="009A2256"/>
    <w:rsid w:val="009A2565"/>
    <w:rsid w:val="009A25CD"/>
    <w:rsid w:val="009A26CC"/>
    <w:rsid w:val="009A275E"/>
    <w:rsid w:val="009A2823"/>
    <w:rsid w:val="009A2FF1"/>
    <w:rsid w:val="009A3478"/>
    <w:rsid w:val="009A353C"/>
    <w:rsid w:val="009A35B1"/>
    <w:rsid w:val="009A3656"/>
    <w:rsid w:val="009A36FA"/>
    <w:rsid w:val="009A38DF"/>
    <w:rsid w:val="009A3BAF"/>
    <w:rsid w:val="009A3DDC"/>
    <w:rsid w:val="009A3F9B"/>
    <w:rsid w:val="009A42A1"/>
    <w:rsid w:val="009A431F"/>
    <w:rsid w:val="009A44A5"/>
    <w:rsid w:val="009A4608"/>
    <w:rsid w:val="009A463D"/>
    <w:rsid w:val="009A46F9"/>
    <w:rsid w:val="009A4704"/>
    <w:rsid w:val="009A499B"/>
    <w:rsid w:val="009A4BEA"/>
    <w:rsid w:val="009A51A6"/>
    <w:rsid w:val="009A54C4"/>
    <w:rsid w:val="009A5876"/>
    <w:rsid w:val="009A5BD0"/>
    <w:rsid w:val="009A5EB6"/>
    <w:rsid w:val="009A5EDE"/>
    <w:rsid w:val="009A6643"/>
    <w:rsid w:val="009A6851"/>
    <w:rsid w:val="009A6B81"/>
    <w:rsid w:val="009A6BB1"/>
    <w:rsid w:val="009A6E13"/>
    <w:rsid w:val="009A77CB"/>
    <w:rsid w:val="009A7940"/>
    <w:rsid w:val="009A7BEC"/>
    <w:rsid w:val="009A7FE5"/>
    <w:rsid w:val="009B01B6"/>
    <w:rsid w:val="009B094A"/>
    <w:rsid w:val="009B0C0D"/>
    <w:rsid w:val="009B12A4"/>
    <w:rsid w:val="009B13EF"/>
    <w:rsid w:val="009B1729"/>
    <w:rsid w:val="009B17C7"/>
    <w:rsid w:val="009B1B3E"/>
    <w:rsid w:val="009B1BC5"/>
    <w:rsid w:val="009B1E03"/>
    <w:rsid w:val="009B204B"/>
    <w:rsid w:val="009B20CD"/>
    <w:rsid w:val="009B216E"/>
    <w:rsid w:val="009B2202"/>
    <w:rsid w:val="009B22AA"/>
    <w:rsid w:val="009B2362"/>
    <w:rsid w:val="009B2485"/>
    <w:rsid w:val="009B26C2"/>
    <w:rsid w:val="009B285A"/>
    <w:rsid w:val="009B29B5"/>
    <w:rsid w:val="009B2B0A"/>
    <w:rsid w:val="009B2B7F"/>
    <w:rsid w:val="009B2D4A"/>
    <w:rsid w:val="009B2DCB"/>
    <w:rsid w:val="009B3019"/>
    <w:rsid w:val="009B31A7"/>
    <w:rsid w:val="009B32B6"/>
    <w:rsid w:val="009B3961"/>
    <w:rsid w:val="009B4001"/>
    <w:rsid w:val="009B4077"/>
    <w:rsid w:val="009B41AF"/>
    <w:rsid w:val="009B4262"/>
    <w:rsid w:val="009B4630"/>
    <w:rsid w:val="009B469E"/>
    <w:rsid w:val="009B49B9"/>
    <w:rsid w:val="009B4B2C"/>
    <w:rsid w:val="009B4B80"/>
    <w:rsid w:val="009B4CC1"/>
    <w:rsid w:val="009B4F8A"/>
    <w:rsid w:val="009B5148"/>
    <w:rsid w:val="009B522A"/>
    <w:rsid w:val="009B53DD"/>
    <w:rsid w:val="009B53F1"/>
    <w:rsid w:val="009B53F8"/>
    <w:rsid w:val="009B55BE"/>
    <w:rsid w:val="009B582E"/>
    <w:rsid w:val="009B5BC9"/>
    <w:rsid w:val="009B5E1A"/>
    <w:rsid w:val="009B5FA8"/>
    <w:rsid w:val="009B64C3"/>
    <w:rsid w:val="009B65D2"/>
    <w:rsid w:val="009B66A9"/>
    <w:rsid w:val="009B69FE"/>
    <w:rsid w:val="009B6B9D"/>
    <w:rsid w:val="009B6ED2"/>
    <w:rsid w:val="009B704A"/>
    <w:rsid w:val="009B727B"/>
    <w:rsid w:val="009B72F4"/>
    <w:rsid w:val="009C01B5"/>
    <w:rsid w:val="009C0298"/>
    <w:rsid w:val="009C04E4"/>
    <w:rsid w:val="009C06B8"/>
    <w:rsid w:val="009C06BA"/>
    <w:rsid w:val="009C0B99"/>
    <w:rsid w:val="009C0BDE"/>
    <w:rsid w:val="009C0BED"/>
    <w:rsid w:val="009C0E2E"/>
    <w:rsid w:val="009C0E30"/>
    <w:rsid w:val="009C10ED"/>
    <w:rsid w:val="009C124E"/>
    <w:rsid w:val="009C12DD"/>
    <w:rsid w:val="009C1501"/>
    <w:rsid w:val="009C1875"/>
    <w:rsid w:val="009C1EFD"/>
    <w:rsid w:val="009C1F1C"/>
    <w:rsid w:val="009C2064"/>
    <w:rsid w:val="009C220A"/>
    <w:rsid w:val="009C2468"/>
    <w:rsid w:val="009C36B4"/>
    <w:rsid w:val="009C37E9"/>
    <w:rsid w:val="009C3AE3"/>
    <w:rsid w:val="009C3FA8"/>
    <w:rsid w:val="009C4061"/>
    <w:rsid w:val="009C41E1"/>
    <w:rsid w:val="009C4266"/>
    <w:rsid w:val="009C46B2"/>
    <w:rsid w:val="009C4B4F"/>
    <w:rsid w:val="009C4BE6"/>
    <w:rsid w:val="009C4D6F"/>
    <w:rsid w:val="009C53CF"/>
    <w:rsid w:val="009C5A0D"/>
    <w:rsid w:val="009C5F1A"/>
    <w:rsid w:val="009C633D"/>
    <w:rsid w:val="009C6361"/>
    <w:rsid w:val="009C6539"/>
    <w:rsid w:val="009C68BC"/>
    <w:rsid w:val="009C6B9F"/>
    <w:rsid w:val="009C6CD6"/>
    <w:rsid w:val="009C6E90"/>
    <w:rsid w:val="009C7072"/>
    <w:rsid w:val="009C70A7"/>
    <w:rsid w:val="009C7176"/>
    <w:rsid w:val="009C734D"/>
    <w:rsid w:val="009C7737"/>
    <w:rsid w:val="009C786A"/>
    <w:rsid w:val="009C7A46"/>
    <w:rsid w:val="009C7DEA"/>
    <w:rsid w:val="009C7FB4"/>
    <w:rsid w:val="009D035C"/>
    <w:rsid w:val="009D0483"/>
    <w:rsid w:val="009D0862"/>
    <w:rsid w:val="009D11CA"/>
    <w:rsid w:val="009D15DC"/>
    <w:rsid w:val="009D16E3"/>
    <w:rsid w:val="009D1756"/>
    <w:rsid w:val="009D1791"/>
    <w:rsid w:val="009D1BB9"/>
    <w:rsid w:val="009D1C8C"/>
    <w:rsid w:val="009D1E2E"/>
    <w:rsid w:val="009D1E3E"/>
    <w:rsid w:val="009D213C"/>
    <w:rsid w:val="009D2428"/>
    <w:rsid w:val="009D280E"/>
    <w:rsid w:val="009D28E6"/>
    <w:rsid w:val="009D2AFF"/>
    <w:rsid w:val="009D2B4E"/>
    <w:rsid w:val="009D2BDA"/>
    <w:rsid w:val="009D2C4E"/>
    <w:rsid w:val="009D2CB4"/>
    <w:rsid w:val="009D2D92"/>
    <w:rsid w:val="009D3077"/>
    <w:rsid w:val="009D3273"/>
    <w:rsid w:val="009D3A67"/>
    <w:rsid w:val="009D3B2B"/>
    <w:rsid w:val="009D3C31"/>
    <w:rsid w:val="009D4004"/>
    <w:rsid w:val="009D4047"/>
    <w:rsid w:val="009D40CE"/>
    <w:rsid w:val="009D417A"/>
    <w:rsid w:val="009D43DD"/>
    <w:rsid w:val="009D481B"/>
    <w:rsid w:val="009D4843"/>
    <w:rsid w:val="009D49B8"/>
    <w:rsid w:val="009D4F4B"/>
    <w:rsid w:val="009D5904"/>
    <w:rsid w:val="009D5D24"/>
    <w:rsid w:val="009D5EDA"/>
    <w:rsid w:val="009D6095"/>
    <w:rsid w:val="009D63A9"/>
    <w:rsid w:val="009D65A4"/>
    <w:rsid w:val="009D678E"/>
    <w:rsid w:val="009D6ACE"/>
    <w:rsid w:val="009D6C10"/>
    <w:rsid w:val="009D6D87"/>
    <w:rsid w:val="009D6E0B"/>
    <w:rsid w:val="009D6F5C"/>
    <w:rsid w:val="009D70C8"/>
    <w:rsid w:val="009D73ED"/>
    <w:rsid w:val="009D74C0"/>
    <w:rsid w:val="009D756C"/>
    <w:rsid w:val="009D7722"/>
    <w:rsid w:val="009D7C77"/>
    <w:rsid w:val="009D7FB1"/>
    <w:rsid w:val="009E0195"/>
    <w:rsid w:val="009E0253"/>
    <w:rsid w:val="009E0467"/>
    <w:rsid w:val="009E069F"/>
    <w:rsid w:val="009E08D1"/>
    <w:rsid w:val="009E0A14"/>
    <w:rsid w:val="009E0A8B"/>
    <w:rsid w:val="009E0D23"/>
    <w:rsid w:val="009E0FA0"/>
    <w:rsid w:val="009E14C1"/>
    <w:rsid w:val="009E1633"/>
    <w:rsid w:val="009E19DA"/>
    <w:rsid w:val="009E1C12"/>
    <w:rsid w:val="009E1D32"/>
    <w:rsid w:val="009E20AE"/>
    <w:rsid w:val="009E2232"/>
    <w:rsid w:val="009E22A2"/>
    <w:rsid w:val="009E26C9"/>
    <w:rsid w:val="009E27CB"/>
    <w:rsid w:val="009E2960"/>
    <w:rsid w:val="009E2C83"/>
    <w:rsid w:val="009E3078"/>
    <w:rsid w:val="009E3129"/>
    <w:rsid w:val="009E31E1"/>
    <w:rsid w:val="009E33E6"/>
    <w:rsid w:val="009E3875"/>
    <w:rsid w:val="009E3A69"/>
    <w:rsid w:val="009E3E82"/>
    <w:rsid w:val="009E440D"/>
    <w:rsid w:val="009E4446"/>
    <w:rsid w:val="009E4EBB"/>
    <w:rsid w:val="009E517D"/>
    <w:rsid w:val="009E5282"/>
    <w:rsid w:val="009E5904"/>
    <w:rsid w:val="009E5E6C"/>
    <w:rsid w:val="009E600C"/>
    <w:rsid w:val="009E607C"/>
    <w:rsid w:val="009E69DD"/>
    <w:rsid w:val="009E6FA9"/>
    <w:rsid w:val="009E718D"/>
    <w:rsid w:val="009E7931"/>
    <w:rsid w:val="009E7E70"/>
    <w:rsid w:val="009E7EB5"/>
    <w:rsid w:val="009F0717"/>
    <w:rsid w:val="009F0B5C"/>
    <w:rsid w:val="009F0D91"/>
    <w:rsid w:val="009F0FE9"/>
    <w:rsid w:val="009F114D"/>
    <w:rsid w:val="009F1172"/>
    <w:rsid w:val="009F12E4"/>
    <w:rsid w:val="009F13B9"/>
    <w:rsid w:val="009F1B3D"/>
    <w:rsid w:val="009F1DF2"/>
    <w:rsid w:val="009F1E48"/>
    <w:rsid w:val="009F1FCB"/>
    <w:rsid w:val="009F29F7"/>
    <w:rsid w:val="009F2B80"/>
    <w:rsid w:val="009F2C75"/>
    <w:rsid w:val="009F2E00"/>
    <w:rsid w:val="009F3E16"/>
    <w:rsid w:val="009F4171"/>
    <w:rsid w:val="009F45CD"/>
    <w:rsid w:val="009F47C6"/>
    <w:rsid w:val="009F4E7B"/>
    <w:rsid w:val="009F5042"/>
    <w:rsid w:val="009F50F5"/>
    <w:rsid w:val="009F51E1"/>
    <w:rsid w:val="009F5636"/>
    <w:rsid w:val="009F57E5"/>
    <w:rsid w:val="009F5888"/>
    <w:rsid w:val="009F5906"/>
    <w:rsid w:val="009F5A6E"/>
    <w:rsid w:val="009F639D"/>
    <w:rsid w:val="009F63A8"/>
    <w:rsid w:val="009F659C"/>
    <w:rsid w:val="009F666A"/>
    <w:rsid w:val="009F6B03"/>
    <w:rsid w:val="009F6F62"/>
    <w:rsid w:val="009F716F"/>
    <w:rsid w:val="009F7286"/>
    <w:rsid w:val="009F7569"/>
    <w:rsid w:val="009FD8A1"/>
    <w:rsid w:val="009FE5B1"/>
    <w:rsid w:val="00A00058"/>
    <w:rsid w:val="00A00373"/>
    <w:rsid w:val="00A00593"/>
    <w:rsid w:val="00A006AB"/>
    <w:rsid w:val="00A00819"/>
    <w:rsid w:val="00A00A48"/>
    <w:rsid w:val="00A00B17"/>
    <w:rsid w:val="00A00D94"/>
    <w:rsid w:val="00A00E5B"/>
    <w:rsid w:val="00A0107B"/>
    <w:rsid w:val="00A015CA"/>
    <w:rsid w:val="00A01978"/>
    <w:rsid w:val="00A01B16"/>
    <w:rsid w:val="00A01E72"/>
    <w:rsid w:val="00A01E7E"/>
    <w:rsid w:val="00A01EF4"/>
    <w:rsid w:val="00A01FC4"/>
    <w:rsid w:val="00A022E9"/>
    <w:rsid w:val="00A024C9"/>
    <w:rsid w:val="00A026FA"/>
    <w:rsid w:val="00A027CC"/>
    <w:rsid w:val="00A02861"/>
    <w:rsid w:val="00A02957"/>
    <w:rsid w:val="00A02B30"/>
    <w:rsid w:val="00A02BAE"/>
    <w:rsid w:val="00A02E87"/>
    <w:rsid w:val="00A02F63"/>
    <w:rsid w:val="00A02F9D"/>
    <w:rsid w:val="00A03146"/>
    <w:rsid w:val="00A037EB"/>
    <w:rsid w:val="00A0397C"/>
    <w:rsid w:val="00A03F4E"/>
    <w:rsid w:val="00A04586"/>
    <w:rsid w:val="00A04809"/>
    <w:rsid w:val="00A04BEF"/>
    <w:rsid w:val="00A04D3E"/>
    <w:rsid w:val="00A04D88"/>
    <w:rsid w:val="00A053CA"/>
    <w:rsid w:val="00A054E5"/>
    <w:rsid w:val="00A05778"/>
    <w:rsid w:val="00A05826"/>
    <w:rsid w:val="00A05AFE"/>
    <w:rsid w:val="00A05E14"/>
    <w:rsid w:val="00A05EDE"/>
    <w:rsid w:val="00A0622B"/>
    <w:rsid w:val="00A0626C"/>
    <w:rsid w:val="00A064BD"/>
    <w:rsid w:val="00A06791"/>
    <w:rsid w:val="00A06E79"/>
    <w:rsid w:val="00A06EBC"/>
    <w:rsid w:val="00A076B9"/>
    <w:rsid w:val="00A0784F"/>
    <w:rsid w:val="00A07B40"/>
    <w:rsid w:val="00A07C1C"/>
    <w:rsid w:val="00A101D2"/>
    <w:rsid w:val="00A102CF"/>
    <w:rsid w:val="00A102D3"/>
    <w:rsid w:val="00A106FA"/>
    <w:rsid w:val="00A10A5D"/>
    <w:rsid w:val="00A10DE7"/>
    <w:rsid w:val="00A10EBA"/>
    <w:rsid w:val="00A11018"/>
    <w:rsid w:val="00A11650"/>
    <w:rsid w:val="00A11CC1"/>
    <w:rsid w:val="00A122A7"/>
    <w:rsid w:val="00A12371"/>
    <w:rsid w:val="00A12696"/>
    <w:rsid w:val="00A1289B"/>
    <w:rsid w:val="00A128E4"/>
    <w:rsid w:val="00A12D0B"/>
    <w:rsid w:val="00A12E72"/>
    <w:rsid w:val="00A12F89"/>
    <w:rsid w:val="00A130BE"/>
    <w:rsid w:val="00A1357A"/>
    <w:rsid w:val="00A13F55"/>
    <w:rsid w:val="00A14082"/>
    <w:rsid w:val="00A1423A"/>
    <w:rsid w:val="00A144AF"/>
    <w:rsid w:val="00A1530A"/>
    <w:rsid w:val="00A1592E"/>
    <w:rsid w:val="00A15CAE"/>
    <w:rsid w:val="00A16193"/>
    <w:rsid w:val="00A163C1"/>
    <w:rsid w:val="00A1649A"/>
    <w:rsid w:val="00A16644"/>
    <w:rsid w:val="00A1698B"/>
    <w:rsid w:val="00A16A02"/>
    <w:rsid w:val="00A16CE5"/>
    <w:rsid w:val="00A16E28"/>
    <w:rsid w:val="00A175CB"/>
    <w:rsid w:val="00A177C6"/>
    <w:rsid w:val="00A177C9"/>
    <w:rsid w:val="00A179F4"/>
    <w:rsid w:val="00A17B1E"/>
    <w:rsid w:val="00A17C75"/>
    <w:rsid w:val="00A17C8C"/>
    <w:rsid w:val="00A17E28"/>
    <w:rsid w:val="00A17E39"/>
    <w:rsid w:val="00A202CB"/>
    <w:rsid w:val="00A20331"/>
    <w:rsid w:val="00A20417"/>
    <w:rsid w:val="00A20652"/>
    <w:rsid w:val="00A20884"/>
    <w:rsid w:val="00A21125"/>
    <w:rsid w:val="00A2128B"/>
    <w:rsid w:val="00A212B5"/>
    <w:rsid w:val="00A217F2"/>
    <w:rsid w:val="00A21B66"/>
    <w:rsid w:val="00A21CD3"/>
    <w:rsid w:val="00A21E6A"/>
    <w:rsid w:val="00A21EB3"/>
    <w:rsid w:val="00A22259"/>
    <w:rsid w:val="00A22370"/>
    <w:rsid w:val="00A22386"/>
    <w:rsid w:val="00A224D4"/>
    <w:rsid w:val="00A22684"/>
    <w:rsid w:val="00A228AB"/>
    <w:rsid w:val="00A22D08"/>
    <w:rsid w:val="00A22E91"/>
    <w:rsid w:val="00A23A48"/>
    <w:rsid w:val="00A23C46"/>
    <w:rsid w:val="00A23F24"/>
    <w:rsid w:val="00A24054"/>
    <w:rsid w:val="00A240B8"/>
    <w:rsid w:val="00A24183"/>
    <w:rsid w:val="00A241ED"/>
    <w:rsid w:val="00A244FE"/>
    <w:rsid w:val="00A247B0"/>
    <w:rsid w:val="00A24B23"/>
    <w:rsid w:val="00A24B66"/>
    <w:rsid w:val="00A24CCE"/>
    <w:rsid w:val="00A24F61"/>
    <w:rsid w:val="00A25000"/>
    <w:rsid w:val="00A25276"/>
    <w:rsid w:val="00A25B26"/>
    <w:rsid w:val="00A25E1D"/>
    <w:rsid w:val="00A2605C"/>
    <w:rsid w:val="00A26365"/>
    <w:rsid w:val="00A26676"/>
    <w:rsid w:val="00A26775"/>
    <w:rsid w:val="00A26991"/>
    <w:rsid w:val="00A2702C"/>
    <w:rsid w:val="00A27237"/>
    <w:rsid w:val="00A273D5"/>
    <w:rsid w:val="00A274F8"/>
    <w:rsid w:val="00A275AD"/>
    <w:rsid w:val="00A27757"/>
    <w:rsid w:val="00A279BB"/>
    <w:rsid w:val="00A27BC6"/>
    <w:rsid w:val="00A27C56"/>
    <w:rsid w:val="00A27E1E"/>
    <w:rsid w:val="00A30018"/>
    <w:rsid w:val="00A3004F"/>
    <w:rsid w:val="00A30159"/>
    <w:rsid w:val="00A30370"/>
    <w:rsid w:val="00A30438"/>
    <w:rsid w:val="00A3048E"/>
    <w:rsid w:val="00A304F7"/>
    <w:rsid w:val="00A305E2"/>
    <w:rsid w:val="00A30AB5"/>
    <w:rsid w:val="00A30E8D"/>
    <w:rsid w:val="00A30F41"/>
    <w:rsid w:val="00A3103C"/>
    <w:rsid w:val="00A31788"/>
    <w:rsid w:val="00A319F5"/>
    <w:rsid w:val="00A31CDA"/>
    <w:rsid w:val="00A32343"/>
    <w:rsid w:val="00A32DFD"/>
    <w:rsid w:val="00A32EE3"/>
    <w:rsid w:val="00A334C5"/>
    <w:rsid w:val="00A33960"/>
    <w:rsid w:val="00A33FBF"/>
    <w:rsid w:val="00A34080"/>
    <w:rsid w:val="00A345E2"/>
    <w:rsid w:val="00A348EA"/>
    <w:rsid w:val="00A34AF4"/>
    <w:rsid w:val="00A34E1E"/>
    <w:rsid w:val="00A34FDE"/>
    <w:rsid w:val="00A34FE9"/>
    <w:rsid w:val="00A3504C"/>
    <w:rsid w:val="00A35240"/>
    <w:rsid w:val="00A3524F"/>
    <w:rsid w:val="00A353B5"/>
    <w:rsid w:val="00A355C9"/>
    <w:rsid w:val="00A357FB"/>
    <w:rsid w:val="00A35B81"/>
    <w:rsid w:val="00A36116"/>
    <w:rsid w:val="00A365AD"/>
    <w:rsid w:val="00A3669F"/>
    <w:rsid w:val="00A3678D"/>
    <w:rsid w:val="00A36898"/>
    <w:rsid w:val="00A36A4E"/>
    <w:rsid w:val="00A36C91"/>
    <w:rsid w:val="00A36CEF"/>
    <w:rsid w:val="00A36DBA"/>
    <w:rsid w:val="00A36F4D"/>
    <w:rsid w:val="00A370A1"/>
    <w:rsid w:val="00A3717F"/>
    <w:rsid w:val="00A375D6"/>
    <w:rsid w:val="00A37809"/>
    <w:rsid w:val="00A3783D"/>
    <w:rsid w:val="00A37998"/>
    <w:rsid w:val="00A37BFA"/>
    <w:rsid w:val="00A37E44"/>
    <w:rsid w:val="00A37E95"/>
    <w:rsid w:val="00A37F20"/>
    <w:rsid w:val="00A40284"/>
    <w:rsid w:val="00A404D4"/>
    <w:rsid w:val="00A409CF"/>
    <w:rsid w:val="00A40B5A"/>
    <w:rsid w:val="00A40CAD"/>
    <w:rsid w:val="00A40EB8"/>
    <w:rsid w:val="00A41072"/>
    <w:rsid w:val="00A4107B"/>
    <w:rsid w:val="00A410AB"/>
    <w:rsid w:val="00A410C0"/>
    <w:rsid w:val="00A41EB7"/>
    <w:rsid w:val="00A42957"/>
    <w:rsid w:val="00A42A0C"/>
    <w:rsid w:val="00A42A37"/>
    <w:rsid w:val="00A42A4E"/>
    <w:rsid w:val="00A42ACF"/>
    <w:rsid w:val="00A42E2C"/>
    <w:rsid w:val="00A42E68"/>
    <w:rsid w:val="00A42EE6"/>
    <w:rsid w:val="00A42FB6"/>
    <w:rsid w:val="00A4314F"/>
    <w:rsid w:val="00A4315C"/>
    <w:rsid w:val="00A431D6"/>
    <w:rsid w:val="00A43275"/>
    <w:rsid w:val="00A43409"/>
    <w:rsid w:val="00A43507"/>
    <w:rsid w:val="00A436AD"/>
    <w:rsid w:val="00A43A38"/>
    <w:rsid w:val="00A43B54"/>
    <w:rsid w:val="00A44349"/>
    <w:rsid w:val="00A445D7"/>
    <w:rsid w:val="00A44FF4"/>
    <w:rsid w:val="00A45052"/>
    <w:rsid w:val="00A45080"/>
    <w:rsid w:val="00A4517D"/>
    <w:rsid w:val="00A45834"/>
    <w:rsid w:val="00A458AF"/>
    <w:rsid w:val="00A4594E"/>
    <w:rsid w:val="00A45974"/>
    <w:rsid w:val="00A45CF0"/>
    <w:rsid w:val="00A460CE"/>
    <w:rsid w:val="00A461DA"/>
    <w:rsid w:val="00A46685"/>
    <w:rsid w:val="00A4686E"/>
    <w:rsid w:val="00A479A4"/>
    <w:rsid w:val="00A47F81"/>
    <w:rsid w:val="00A4EEA4"/>
    <w:rsid w:val="00A5028F"/>
    <w:rsid w:val="00A50399"/>
    <w:rsid w:val="00A50515"/>
    <w:rsid w:val="00A50668"/>
    <w:rsid w:val="00A50A92"/>
    <w:rsid w:val="00A50C16"/>
    <w:rsid w:val="00A50CFB"/>
    <w:rsid w:val="00A51109"/>
    <w:rsid w:val="00A51A5B"/>
    <w:rsid w:val="00A520A1"/>
    <w:rsid w:val="00A523D9"/>
    <w:rsid w:val="00A528E0"/>
    <w:rsid w:val="00A52A3C"/>
    <w:rsid w:val="00A52AAD"/>
    <w:rsid w:val="00A533C0"/>
    <w:rsid w:val="00A533E5"/>
    <w:rsid w:val="00A535F6"/>
    <w:rsid w:val="00A53BB6"/>
    <w:rsid w:val="00A53DE7"/>
    <w:rsid w:val="00A54491"/>
    <w:rsid w:val="00A54596"/>
    <w:rsid w:val="00A5470C"/>
    <w:rsid w:val="00A5482D"/>
    <w:rsid w:val="00A54D04"/>
    <w:rsid w:val="00A54E4D"/>
    <w:rsid w:val="00A552E6"/>
    <w:rsid w:val="00A552F8"/>
    <w:rsid w:val="00A55490"/>
    <w:rsid w:val="00A555F0"/>
    <w:rsid w:val="00A55644"/>
    <w:rsid w:val="00A55E33"/>
    <w:rsid w:val="00A5600B"/>
    <w:rsid w:val="00A5653E"/>
    <w:rsid w:val="00A56587"/>
    <w:rsid w:val="00A56646"/>
    <w:rsid w:val="00A566C3"/>
    <w:rsid w:val="00A56EB8"/>
    <w:rsid w:val="00A56EF6"/>
    <w:rsid w:val="00A570CE"/>
    <w:rsid w:val="00A57291"/>
    <w:rsid w:val="00A572DC"/>
    <w:rsid w:val="00A57338"/>
    <w:rsid w:val="00A57348"/>
    <w:rsid w:val="00A577E7"/>
    <w:rsid w:val="00A578C0"/>
    <w:rsid w:val="00A57B7C"/>
    <w:rsid w:val="00A57B9A"/>
    <w:rsid w:val="00A57BC8"/>
    <w:rsid w:val="00A57F84"/>
    <w:rsid w:val="00A601C3"/>
    <w:rsid w:val="00A60584"/>
    <w:rsid w:val="00A6070C"/>
    <w:rsid w:val="00A6080E"/>
    <w:rsid w:val="00A60880"/>
    <w:rsid w:val="00A60B32"/>
    <w:rsid w:val="00A611E7"/>
    <w:rsid w:val="00A614C1"/>
    <w:rsid w:val="00A615AC"/>
    <w:rsid w:val="00A61739"/>
    <w:rsid w:val="00A6197D"/>
    <w:rsid w:val="00A61997"/>
    <w:rsid w:val="00A61C1E"/>
    <w:rsid w:val="00A61DA7"/>
    <w:rsid w:val="00A6231B"/>
    <w:rsid w:val="00A623BE"/>
    <w:rsid w:val="00A626E5"/>
    <w:rsid w:val="00A62C37"/>
    <w:rsid w:val="00A62F04"/>
    <w:rsid w:val="00A634AC"/>
    <w:rsid w:val="00A636D6"/>
    <w:rsid w:val="00A64637"/>
    <w:rsid w:val="00A64EEB"/>
    <w:rsid w:val="00A6512E"/>
    <w:rsid w:val="00A65157"/>
    <w:rsid w:val="00A65243"/>
    <w:rsid w:val="00A65360"/>
    <w:rsid w:val="00A65374"/>
    <w:rsid w:val="00A6550F"/>
    <w:rsid w:val="00A6571A"/>
    <w:rsid w:val="00A65771"/>
    <w:rsid w:val="00A65955"/>
    <w:rsid w:val="00A65BE8"/>
    <w:rsid w:val="00A65F2F"/>
    <w:rsid w:val="00A65F49"/>
    <w:rsid w:val="00A66355"/>
    <w:rsid w:val="00A66427"/>
    <w:rsid w:val="00A666D7"/>
    <w:rsid w:val="00A666F9"/>
    <w:rsid w:val="00A668D5"/>
    <w:rsid w:val="00A66C25"/>
    <w:rsid w:val="00A670EF"/>
    <w:rsid w:val="00A6742B"/>
    <w:rsid w:val="00A674A9"/>
    <w:rsid w:val="00A6789D"/>
    <w:rsid w:val="00A67949"/>
    <w:rsid w:val="00A70332"/>
    <w:rsid w:val="00A70612"/>
    <w:rsid w:val="00A70D18"/>
    <w:rsid w:val="00A71239"/>
    <w:rsid w:val="00A71379"/>
    <w:rsid w:val="00A713F4"/>
    <w:rsid w:val="00A71464"/>
    <w:rsid w:val="00A71A74"/>
    <w:rsid w:val="00A71D2F"/>
    <w:rsid w:val="00A71F37"/>
    <w:rsid w:val="00A720B2"/>
    <w:rsid w:val="00A720CF"/>
    <w:rsid w:val="00A72113"/>
    <w:rsid w:val="00A722DF"/>
    <w:rsid w:val="00A7248C"/>
    <w:rsid w:val="00A72684"/>
    <w:rsid w:val="00A728CF"/>
    <w:rsid w:val="00A729ED"/>
    <w:rsid w:val="00A72B11"/>
    <w:rsid w:val="00A72BC1"/>
    <w:rsid w:val="00A72D3E"/>
    <w:rsid w:val="00A72EAF"/>
    <w:rsid w:val="00A73125"/>
    <w:rsid w:val="00A73147"/>
    <w:rsid w:val="00A7317C"/>
    <w:rsid w:val="00A73449"/>
    <w:rsid w:val="00A73495"/>
    <w:rsid w:val="00A734B6"/>
    <w:rsid w:val="00A73623"/>
    <w:rsid w:val="00A73AF4"/>
    <w:rsid w:val="00A73E50"/>
    <w:rsid w:val="00A74061"/>
    <w:rsid w:val="00A74216"/>
    <w:rsid w:val="00A74313"/>
    <w:rsid w:val="00A7454C"/>
    <w:rsid w:val="00A74595"/>
    <w:rsid w:val="00A748D7"/>
    <w:rsid w:val="00A749B4"/>
    <w:rsid w:val="00A74BA7"/>
    <w:rsid w:val="00A74F18"/>
    <w:rsid w:val="00A754E3"/>
    <w:rsid w:val="00A75668"/>
    <w:rsid w:val="00A756B8"/>
    <w:rsid w:val="00A75A43"/>
    <w:rsid w:val="00A75E05"/>
    <w:rsid w:val="00A76191"/>
    <w:rsid w:val="00A7658D"/>
    <w:rsid w:val="00A76802"/>
    <w:rsid w:val="00A768DE"/>
    <w:rsid w:val="00A76D66"/>
    <w:rsid w:val="00A76D7B"/>
    <w:rsid w:val="00A7758F"/>
    <w:rsid w:val="00A77913"/>
    <w:rsid w:val="00A77DAE"/>
    <w:rsid w:val="00A77DF6"/>
    <w:rsid w:val="00A7F5B7"/>
    <w:rsid w:val="00A7FC31"/>
    <w:rsid w:val="00A802BD"/>
    <w:rsid w:val="00A80AAC"/>
    <w:rsid w:val="00A80B4C"/>
    <w:rsid w:val="00A80D54"/>
    <w:rsid w:val="00A8128C"/>
    <w:rsid w:val="00A813EA"/>
    <w:rsid w:val="00A81A70"/>
    <w:rsid w:val="00A81C48"/>
    <w:rsid w:val="00A81E57"/>
    <w:rsid w:val="00A823A4"/>
    <w:rsid w:val="00A825EB"/>
    <w:rsid w:val="00A83279"/>
    <w:rsid w:val="00A835BF"/>
    <w:rsid w:val="00A837ED"/>
    <w:rsid w:val="00A838BE"/>
    <w:rsid w:val="00A838C6"/>
    <w:rsid w:val="00A839B4"/>
    <w:rsid w:val="00A83CA4"/>
    <w:rsid w:val="00A83DE3"/>
    <w:rsid w:val="00A83E09"/>
    <w:rsid w:val="00A83EC7"/>
    <w:rsid w:val="00A84145"/>
    <w:rsid w:val="00A845C0"/>
    <w:rsid w:val="00A84803"/>
    <w:rsid w:val="00A84A45"/>
    <w:rsid w:val="00A84A7A"/>
    <w:rsid w:val="00A84D46"/>
    <w:rsid w:val="00A85271"/>
    <w:rsid w:val="00A85707"/>
    <w:rsid w:val="00A8581B"/>
    <w:rsid w:val="00A85E86"/>
    <w:rsid w:val="00A86295"/>
    <w:rsid w:val="00A86479"/>
    <w:rsid w:val="00A86B4C"/>
    <w:rsid w:val="00A86D1A"/>
    <w:rsid w:val="00A8701F"/>
    <w:rsid w:val="00A8708D"/>
    <w:rsid w:val="00A8750C"/>
    <w:rsid w:val="00A87634"/>
    <w:rsid w:val="00A87737"/>
    <w:rsid w:val="00A87810"/>
    <w:rsid w:val="00A87907"/>
    <w:rsid w:val="00A879C9"/>
    <w:rsid w:val="00A87B19"/>
    <w:rsid w:val="00A87D2C"/>
    <w:rsid w:val="00A87E44"/>
    <w:rsid w:val="00A90271"/>
    <w:rsid w:val="00A904DE"/>
    <w:rsid w:val="00A904F1"/>
    <w:rsid w:val="00A90B0B"/>
    <w:rsid w:val="00A90C80"/>
    <w:rsid w:val="00A90CB0"/>
    <w:rsid w:val="00A90E88"/>
    <w:rsid w:val="00A9163C"/>
    <w:rsid w:val="00A91653"/>
    <w:rsid w:val="00A91953"/>
    <w:rsid w:val="00A91C9C"/>
    <w:rsid w:val="00A91E6B"/>
    <w:rsid w:val="00A91E97"/>
    <w:rsid w:val="00A92116"/>
    <w:rsid w:val="00A92125"/>
    <w:rsid w:val="00A92200"/>
    <w:rsid w:val="00A9227D"/>
    <w:rsid w:val="00A9240D"/>
    <w:rsid w:val="00A926D0"/>
    <w:rsid w:val="00A92CA1"/>
    <w:rsid w:val="00A92CA2"/>
    <w:rsid w:val="00A92CE6"/>
    <w:rsid w:val="00A931BE"/>
    <w:rsid w:val="00A934FA"/>
    <w:rsid w:val="00A93B71"/>
    <w:rsid w:val="00A93C7E"/>
    <w:rsid w:val="00A9402E"/>
    <w:rsid w:val="00A9409F"/>
    <w:rsid w:val="00A9430C"/>
    <w:rsid w:val="00A943A7"/>
    <w:rsid w:val="00A943BF"/>
    <w:rsid w:val="00A94AE8"/>
    <w:rsid w:val="00A95058"/>
    <w:rsid w:val="00A952D4"/>
    <w:rsid w:val="00A9590E"/>
    <w:rsid w:val="00A95B37"/>
    <w:rsid w:val="00A95C38"/>
    <w:rsid w:val="00A95FA3"/>
    <w:rsid w:val="00A95FDB"/>
    <w:rsid w:val="00A96529"/>
    <w:rsid w:val="00A96794"/>
    <w:rsid w:val="00A96797"/>
    <w:rsid w:val="00A9699E"/>
    <w:rsid w:val="00A96F57"/>
    <w:rsid w:val="00A97379"/>
    <w:rsid w:val="00A97542"/>
    <w:rsid w:val="00A975D0"/>
    <w:rsid w:val="00A97AE0"/>
    <w:rsid w:val="00A97D8A"/>
    <w:rsid w:val="00A97F74"/>
    <w:rsid w:val="00AA00D0"/>
    <w:rsid w:val="00AA018E"/>
    <w:rsid w:val="00AA0B0C"/>
    <w:rsid w:val="00AA0CFB"/>
    <w:rsid w:val="00AA0FB5"/>
    <w:rsid w:val="00AA1117"/>
    <w:rsid w:val="00AA1524"/>
    <w:rsid w:val="00AA1AF8"/>
    <w:rsid w:val="00AA21B4"/>
    <w:rsid w:val="00AA2562"/>
    <w:rsid w:val="00AA2BBD"/>
    <w:rsid w:val="00AA2DFF"/>
    <w:rsid w:val="00AA380B"/>
    <w:rsid w:val="00AA39B9"/>
    <w:rsid w:val="00AA3A60"/>
    <w:rsid w:val="00AA3E81"/>
    <w:rsid w:val="00AA3EF6"/>
    <w:rsid w:val="00AA413A"/>
    <w:rsid w:val="00AA43BE"/>
    <w:rsid w:val="00AA4828"/>
    <w:rsid w:val="00AA4888"/>
    <w:rsid w:val="00AA499D"/>
    <w:rsid w:val="00AA4C61"/>
    <w:rsid w:val="00AA4E27"/>
    <w:rsid w:val="00AA4F77"/>
    <w:rsid w:val="00AA5192"/>
    <w:rsid w:val="00AA55FD"/>
    <w:rsid w:val="00AA5880"/>
    <w:rsid w:val="00AA5DEE"/>
    <w:rsid w:val="00AA60B4"/>
    <w:rsid w:val="00AA62D8"/>
    <w:rsid w:val="00AA668D"/>
    <w:rsid w:val="00AA6936"/>
    <w:rsid w:val="00AA69AF"/>
    <w:rsid w:val="00AA6B9D"/>
    <w:rsid w:val="00AA6ED9"/>
    <w:rsid w:val="00AA70E2"/>
    <w:rsid w:val="00AA720A"/>
    <w:rsid w:val="00AA7279"/>
    <w:rsid w:val="00AA75CC"/>
    <w:rsid w:val="00AA764E"/>
    <w:rsid w:val="00AA7D9C"/>
    <w:rsid w:val="00AA7DEA"/>
    <w:rsid w:val="00AA7FD3"/>
    <w:rsid w:val="00AB0008"/>
    <w:rsid w:val="00AB0122"/>
    <w:rsid w:val="00AB060B"/>
    <w:rsid w:val="00AB07CE"/>
    <w:rsid w:val="00AB0EC7"/>
    <w:rsid w:val="00AB122F"/>
    <w:rsid w:val="00AB13F3"/>
    <w:rsid w:val="00AB14ED"/>
    <w:rsid w:val="00AB16B2"/>
    <w:rsid w:val="00AB178B"/>
    <w:rsid w:val="00AB1B89"/>
    <w:rsid w:val="00AB1EEC"/>
    <w:rsid w:val="00AB2027"/>
    <w:rsid w:val="00AB22BC"/>
    <w:rsid w:val="00AB2306"/>
    <w:rsid w:val="00AB27DD"/>
    <w:rsid w:val="00AB2A21"/>
    <w:rsid w:val="00AB2EC2"/>
    <w:rsid w:val="00AB3020"/>
    <w:rsid w:val="00AB3B51"/>
    <w:rsid w:val="00AB3B52"/>
    <w:rsid w:val="00AB3C78"/>
    <w:rsid w:val="00AB3F26"/>
    <w:rsid w:val="00AB3F5B"/>
    <w:rsid w:val="00AB4832"/>
    <w:rsid w:val="00AB4A6C"/>
    <w:rsid w:val="00AB4BE3"/>
    <w:rsid w:val="00AB4E40"/>
    <w:rsid w:val="00AB5480"/>
    <w:rsid w:val="00AB55D3"/>
    <w:rsid w:val="00AB5B7B"/>
    <w:rsid w:val="00AB5C14"/>
    <w:rsid w:val="00AB5C76"/>
    <w:rsid w:val="00AB615B"/>
    <w:rsid w:val="00AB7093"/>
    <w:rsid w:val="00AB7140"/>
    <w:rsid w:val="00AB747A"/>
    <w:rsid w:val="00AB752A"/>
    <w:rsid w:val="00AB7815"/>
    <w:rsid w:val="00AB7BC8"/>
    <w:rsid w:val="00AB7CE0"/>
    <w:rsid w:val="00AB7EE2"/>
    <w:rsid w:val="00AC000C"/>
    <w:rsid w:val="00AC005C"/>
    <w:rsid w:val="00AC028A"/>
    <w:rsid w:val="00AC042D"/>
    <w:rsid w:val="00AC0AA2"/>
    <w:rsid w:val="00AC0D88"/>
    <w:rsid w:val="00AC127A"/>
    <w:rsid w:val="00AC13C8"/>
    <w:rsid w:val="00AC1AB7"/>
    <w:rsid w:val="00AC1B28"/>
    <w:rsid w:val="00AC1CE9"/>
    <w:rsid w:val="00AC1F47"/>
    <w:rsid w:val="00AC21AA"/>
    <w:rsid w:val="00AC2538"/>
    <w:rsid w:val="00AC2551"/>
    <w:rsid w:val="00AC270B"/>
    <w:rsid w:val="00AC2766"/>
    <w:rsid w:val="00AC2D02"/>
    <w:rsid w:val="00AC350A"/>
    <w:rsid w:val="00AC3539"/>
    <w:rsid w:val="00AC381D"/>
    <w:rsid w:val="00AC395F"/>
    <w:rsid w:val="00AC3CC3"/>
    <w:rsid w:val="00AC3D7B"/>
    <w:rsid w:val="00AC3E9C"/>
    <w:rsid w:val="00AC4001"/>
    <w:rsid w:val="00AC4338"/>
    <w:rsid w:val="00AC44FA"/>
    <w:rsid w:val="00AC4726"/>
    <w:rsid w:val="00AC4771"/>
    <w:rsid w:val="00AC4BEF"/>
    <w:rsid w:val="00AC4C17"/>
    <w:rsid w:val="00AC4C3E"/>
    <w:rsid w:val="00AC52EF"/>
    <w:rsid w:val="00AC5524"/>
    <w:rsid w:val="00AC56D8"/>
    <w:rsid w:val="00AC596C"/>
    <w:rsid w:val="00AC5DD0"/>
    <w:rsid w:val="00AC5F5D"/>
    <w:rsid w:val="00AC5FDE"/>
    <w:rsid w:val="00AC6031"/>
    <w:rsid w:val="00AC63A7"/>
    <w:rsid w:val="00AC669D"/>
    <w:rsid w:val="00AC6AB3"/>
    <w:rsid w:val="00AC6F8C"/>
    <w:rsid w:val="00AC7391"/>
    <w:rsid w:val="00AC74B0"/>
    <w:rsid w:val="00AC79AE"/>
    <w:rsid w:val="00AD00B5"/>
    <w:rsid w:val="00AD01CC"/>
    <w:rsid w:val="00AD078E"/>
    <w:rsid w:val="00AD084A"/>
    <w:rsid w:val="00AD0A26"/>
    <w:rsid w:val="00AD0B0B"/>
    <w:rsid w:val="00AD0B4A"/>
    <w:rsid w:val="00AD0D66"/>
    <w:rsid w:val="00AD0DEC"/>
    <w:rsid w:val="00AD0FA6"/>
    <w:rsid w:val="00AD1019"/>
    <w:rsid w:val="00AD1216"/>
    <w:rsid w:val="00AD126F"/>
    <w:rsid w:val="00AD13E0"/>
    <w:rsid w:val="00AD167A"/>
    <w:rsid w:val="00AD17B5"/>
    <w:rsid w:val="00AD238D"/>
    <w:rsid w:val="00AD23D5"/>
    <w:rsid w:val="00AD2A4B"/>
    <w:rsid w:val="00AD324E"/>
    <w:rsid w:val="00AD3346"/>
    <w:rsid w:val="00AD354C"/>
    <w:rsid w:val="00AD3C9E"/>
    <w:rsid w:val="00AD3DD8"/>
    <w:rsid w:val="00AD44BD"/>
    <w:rsid w:val="00AD46CD"/>
    <w:rsid w:val="00AD49DF"/>
    <w:rsid w:val="00AD4AE7"/>
    <w:rsid w:val="00AD5119"/>
    <w:rsid w:val="00AD515E"/>
    <w:rsid w:val="00AD5267"/>
    <w:rsid w:val="00AD568C"/>
    <w:rsid w:val="00AD56DF"/>
    <w:rsid w:val="00AD5752"/>
    <w:rsid w:val="00AD5792"/>
    <w:rsid w:val="00AD5F9B"/>
    <w:rsid w:val="00AD65AC"/>
    <w:rsid w:val="00AD6D46"/>
    <w:rsid w:val="00AD6EB3"/>
    <w:rsid w:val="00AD6F4C"/>
    <w:rsid w:val="00AD6FFD"/>
    <w:rsid w:val="00AD7541"/>
    <w:rsid w:val="00AD754D"/>
    <w:rsid w:val="00AD77DE"/>
    <w:rsid w:val="00AD7DD4"/>
    <w:rsid w:val="00AE0001"/>
    <w:rsid w:val="00AE0564"/>
    <w:rsid w:val="00AE06F1"/>
    <w:rsid w:val="00AE0A62"/>
    <w:rsid w:val="00AE0B47"/>
    <w:rsid w:val="00AE0CCD"/>
    <w:rsid w:val="00AE0E17"/>
    <w:rsid w:val="00AE0F1E"/>
    <w:rsid w:val="00AE117A"/>
    <w:rsid w:val="00AE1B1E"/>
    <w:rsid w:val="00AE1D1A"/>
    <w:rsid w:val="00AE1F5B"/>
    <w:rsid w:val="00AE201A"/>
    <w:rsid w:val="00AE225D"/>
    <w:rsid w:val="00AE25CA"/>
    <w:rsid w:val="00AE291C"/>
    <w:rsid w:val="00AE2CC5"/>
    <w:rsid w:val="00AE2F90"/>
    <w:rsid w:val="00AE3500"/>
    <w:rsid w:val="00AE36BB"/>
    <w:rsid w:val="00AE3A65"/>
    <w:rsid w:val="00AE3C4A"/>
    <w:rsid w:val="00AE416B"/>
    <w:rsid w:val="00AE46DD"/>
    <w:rsid w:val="00AE4765"/>
    <w:rsid w:val="00AE4889"/>
    <w:rsid w:val="00AE506A"/>
    <w:rsid w:val="00AE5318"/>
    <w:rsid w:val="00AE59F7"/>
    <w:rsid w:val="00AE5C34"/>
    <w:rsid w:val="00AE61C5"/>
    <w:rsid w:val="00AE6598"/>
    <w:rsid w:val="00AE66A8"/>
    <w:rsid w:val="00AE699D"/>
    <w:rsid w:val="00AE6BFF"/>
    <w:rsid w:val="00AE6C5C"/>
    <w:rsid w:val="00AE6D4E"/>
    <w:rsid w:val="00AE6FF3"/>
    <w:rsid w:val="00AE72C0"/>
    <w:rsid w:val="00AE753A"/>
    <w:rsid w:val="00AE782E"/>
    <w:rsid w:val="00AE78BC"/>
    <w:rsid w:val="00AE7941"/>
    <w:rsid w:val="00AE79A4"/>
    <w:rsid w:val="00AE7EF7"/>
    <w:rsid w:val="00AE7FF8"/>
    <w:rsid w:val="00AF018A"/>
    <w:rsid w:val="00AF05EE"/>
    <w:rsid w:val="00AF0CF5"/>
    <w:rsid w:val="00AF0ECE"/>
    <w:rsid w:val="00AF1151"/>
    <w:rsid w:val="00AF1342"/>
    <w:rsid w:val="00AF1505"/>
    <w:rsid w:val="00AF1684"/>
    <w:rsid w:val="00AF1BBB"/>
    <w:rsid w:val="00AF2023"/>
    <w:rsid w:val="00AF27F9"/>
    <w:rsid w:val="00AF2804"/>
    <w:rsid w:val="00AF29C5"/>
    <w:rsid w:val="00AF2A51"/>
    <w:rsid w:val="00AF2B7C"/>
    <w:rsid w:val="00AF2BB8"/>
    <w:rsid w:val="00AF2CAA"/>
    <w:rsid w:val="00AF32FD"/>
    <w:rsid w:val="00AF331D"/>
    <w:rsid w:val="00AF33B0"/>
    <w:rsid w:val="00AF35DA"/>
    <w:rsid w:val="00AF3DB0"/>
    <w:rsid w:val="00AF3F8A"/>
    <w:rsid w:val="00AF43BF"/>
    <w:rsid w:val="00AF4550"/>
    <w:rsid w:val="00AF4948"/>
    <w:rsid w:val="00AF4B1D"/>
    <w:rsid w:val="00AF4FE5"/>
    <w:rsid w:val="00AF51B7"/>
    <w:rsid w:val="00AF5625"/>
    <w:rsid w:val="00AF56F6"/>
    <w:rsid w:val="00AF5713"/>
    <w:rsid w:val="00AF58C3"/>
    <w:rsid w:val="00AF5A57"/>
    <w:rsid w:val="00AF5AB0"/>
    <w:rsid w:val="00AF5B94"/>
    <w:rsid w:val="00AF5BC6"/>
    <w:rsid w:val="00AF5FF1"/>
    <w:rsid w:val="00AF6171"/>
    <w:rsid w:val="00AF6793"/>
    <w:rsid w:val="00AF67BB"/>
    <w:rsid w:val="00AF680A"/>
    <w:rsid w:val="00AF6881"/>
    <w:rsid w:val="00AF699C"/>
    <w:rsid w:val="00AF6E60"/>
    <w:rsid w:val="00AF753E"/>
    <w:rsid w:val="00AF7844"/>
    <w:rsid w:val="00AF7FA6"/>
    <w:rsid w:val="00AFFB6B"/>
    <w:rsid w:val="00B0008D"/>
    <w:rsid w:val="00B00398"/>
    <w:rsid w:val="00B003DA"/>
    <w:rsid w:val="00B00465"/>
    <w:rsid w:val="00B005AE"/>
    <w:rsid w:val="00B007F6"/>
    <w:rsid w:val="00B00BFE"/>
    <w:rsid w:val="00B00E31"/>
    <w:rsid w:val="00B00F34"/>
    <w:rsid w:val="00B012AE"/>
    <w:rsid w:val="00B01486"/>
    <w:rsid w:val="00B01580"/>
    <w:rsid w:val="00B016DD"/>
    <w:rsid w:val="00B017DF"/>
    <w:rsid w:val="00B01AE1"/>
    <w:rsid w:val="00B01B9F"/>
    <w:rsid w:val="00B01C45"/>
    <w:rsid w:val="00B01CF1"/>
    <w:rsid w:val="00B01CFF"/>
    <w:rsid w:val="00B01F7E"/>
    <w:rsid w:val="00B0262A"/>
    <w:rsid w:val="00B02982"/>
    <w:rsid w:val="00B02AD7"/>
    <w:rsid w:val="00B02B2C"/>
    <w:rsid w:val="00B02D9A"/>
    <w:rsid w:val="00B02E4D"/>
    <w:rsid w:val="00B02F57"/>
    <w:rsid w:val="00B03747"/>
    <w:rsid w:val="00B0381E"/>
    <w:rsid w:val="00B03A10"/>
    <w:rsid w:val="00B03ABD"/>
    <w:rsid w:val="00B03B1E"/>
    <w:rsid w:val="00B040F5"/>
    <w:rsid w:val="00B04AF6"/>
    <w:rsid w:val="00B04CD3"/>
    <w:rsid w:val="00B05334"/>
    <w:rsid w:val="00B055FB"/>
    <w:rsid w:val="00B058CE"/>
    <w:rsid w:val="00B05B59"/>
    <w:rsid w:val="00B05D3B"/>
    <w:rsid w:val="00B06012"/>
    <w:rsid w:val="00B06626"/>
    <w:rsid w:val="00B06683"/>
    <w:rsid w:val="00B06757"/>
    <w:rsid w:val="00B06AE0"/>
    <w:rsid w:val="00B06AE4"/>
    <w:rsid w:val="00B07484"/>
    <w:rsid w:val="00B075BD"/>
    <w:rsid w:val="00B0770F"/>
    <w:rsid w:val="00B07804"/>
    <w:rsid w:val="00B07939"/>
    <w:rsid w:val="00B07966"/>
    <w:rsid w:val="00B079C3"/>
    <w:rsid w:val="00B07B32"/>
    <w:rsid w:val="00B07B43"/>
    <w:rsid w:val="00B07EE9"/>
    <w:rsid w:val="00B07FD7"/>
    <w:rsid w:val="00B0FD94"/>
    <w:rsid w:val="00B10044"/>
    <w:rsid w:val="00B10068"/>
    <w:rsid w:val="00B101BA"/>
    <w:rsid w:val="00B10291"/>
    <w:rsid w:val="00B10BF8"/>
    <w:rsid w:val="00B10E16"/>
    <w:rsid w:val="00B11574"/>
    <w:rsid w:val="00B1165A"/>
    <w:rsid w:val="00B11BEE"/>
    <w:rsid w:val="00B120C2"/>
    <w:rsid w:val="00B120F6"/>
    <w:rsid w:val="00B12301"/>
    <w:rsid w:val="00B124C5"/>
    <w:rsid w:val="00B12731"/>
    <w:rsid w:val="00B129F9"/>
    <w:rsid w:val="00B12A1D"/>
    <w:rsid w:val="00B12B21"/>
    <w:rsid w:val="00B13357"/>
    <w:rsid w:val="00B1354E"/>
    <w:rsid w:val="00B13600"/>
    <w:rsid w:val="00B13988"/>
    <w:rsid w:val="00B139E8"/>
    <w:rsid w:val="00B13CFE"/>
    <w:rsid w:val="00B13DA5"/>
    <w:rsid w:val="00B140F8"/>
    <w:rsid w:val="00B14476"/>
    <w:rsid w:val="00B1462B"/>
    <w:rsid w:val="00B146E9"/>
    <w:rsid w:val="00B14877"/>
    <w:rsid w:val="00B14A1C"/>
    <w:rsid w:val="00B14B8A"/>
    <w:rsid w:val="00B14EBD"/>
    <w:rsid w:val="00B153D8"/>
    <w:rsid w:val="00B15423"/>
    <w:rsid w:val="00B1579B"/>
    <w:rsid w:val="00B15A35"/>
    <w:rsid w:val="00B15AFF"/>
    <w:rsid w:val="00B15C91"/>
    <w:rsid w:val="00B16156"/>
    <w:rsid w:val="00B1627F"/>
    <w:rsid w:val="00B166AA"/>
    <w:rsid w:val="00B1676A"/>
    <w:rsid w:val="00B167DE"/>
    <w:rsid w:val="00B1682C"/>
    <w:rsid w:val="00B16EDE"/>
    <w:rsid w:val="00B16F57"/>
    <w:rsid w:val="00B1725B"/>
    <w:rsid w:val="00B17626"/>
    <w:rsid w:val="00B176A6"/>
    <w:rsid w:val="00B177E8"/>
    <w:rsid w:val="00B178A6"/>
    <w:rsid w:val="00B17B94"/>
    <w:rsid w:val="00B17E13"/>
    <w:rsid w:val="00B19814"/>
    <w:rsid w:val="00B20076"/>
    <w:rsid w:val="00B204A3"/>
    <w:rsid w:val="00B20869"/>
    <w:rsid w:val="00B20B55"/>
    <w:rsid w:val="00B20D22"/>
    <w:rsid w:val="00B20F0A"/>
    <w:rsid w:val="00B2123B"/>
    <w:rsid w:val="00B2143D"/>
    <w:rsid w:val="00B214E9"/>
    <w:rsid w:val="00B2184A"/>
    <w:rsid w:val="00B218A2"/>
    <w:rsid w:val="00B21BEA"/>
    <w:rsid w:val="00B21C11"/>
    <w:rsid w:val="00B21E7A"/>
    <w:rsid w:val="00B22440"/>
    <w:rsid w:val="00B22550"/>
    <w:rsid w:val="00B227B2"/>
    <w:rsid w:val="00B227DA"/>
    <w:rsid w:val="00B228A0"/>
    <w:rsid w:val="00B22919"/>
    <w:rsid w:val="00B22AA9"/>
    <w:rsid w:val="00B230BB"/>
    <w:rsid w:val="00B2311C"/>
    <w:rsid w:val="00B23550"/>
    <w:rsid w:val="00B23A42"/>
    <w:rsid w:val="00B23B23"/>
    <w:rsid w:val="00B23CF9"/>
    <w:rsid w:val="00B23F93"/>
    <w:rsid w:val="00B244D2"/>
    <w:rsid w:val="00B2489B"/>
    <w:rsid w:val="00B248F5"/>
    <w:rsid w:val="00B24BE7"/>
    <w:rsid w:val="00B24CFC"/>
    <w:rsid w:val="00B24DF0"/>
    <w:rsid w:val="00B24FBF"/>
    <w:rsid w:val="00B252FA"/>
    <w:rsid w:val="00B254B5"/>
    <w:rsid w:val="00B2561D"/>
    <w:rsid w:val="00B25696"/>
    <w:rsid w:val="00B259F4"/>
    <w:rsid w:val="00B25E0B"/>
    <w:rsid w:val="00B25ED5"/>
    <w:rsid w:val="00B26010"/>
    <w:rsid w:val="00B2605D"/>
    <w:rsid w:val="00B26821"/>
    <w:rsid w:val="00B268B8"/>
    <w:rsid w:val="00B268C7"/>
    <w:rsid w:val="00B26C0B"/>
    <w:rsid w:val="00B27012"/>
    <w:rsid w:val="00B2711F"/>
    <w:rsid w:val="00B274F5"/>
    <w:rsid w:val="00B27867"/>
    <w:rsid w:val="00B2786B"/>
    <w:rsid w:val="00B2797D"/>
    <w:rsid w:val="00B27EA1"/>
    <w:rsid w:val="00B2AF0E"/>
    <w:rsid w:val="00B30010"/>
    <w:rsid w:val="00B30061"/>
    <w:rsid w:val="00B300D1"/>
    <w:rsid w:val="00B3030B"/>
    <w:rsid w:val="00B30615"/>
    <w:rsid w:val="00B30A9B"/>
    <w:rsid w:val="00B30DDD"/>
    <w:rsid w:val="00B31192"/>
    <w:rsid w:val="00B31368"/>
    <w:rsid w:val="00B31CD3"/>
    <w:rsid w:val="00B31D5D"/>
    <w:rsid w:val="00B320BF"/>
    <w:rsid w:val="00B32576"/>
    <w:rsid w:val="00B32941"/>
    <w:rsid w:val="00B33652"/>
    <w:rsid w:val="00B33ADE"/>
    <w:rsid w:val="00B33C52"/>
    <w:rsid w:val="00B33CDA"/>
    <w:rsid w:val="00B3405A"/>
    <w:rsid w:val="00B34066"/>
    <w:rsid w:val="00B341FE"/>
    <w:rsid w:val="00B342F4"/>
    <w:rsid w:val="00B34431"/>
    <w:rsid w:val="00B3448D"/>
    <w:rsid w:val="00B34E43"/>
    <w:rsid w:val="00B35427"/>
    <w:rsid w:val="00B3562E"/>
    <w:rsid w:val="00B35A94"/>
    <w:rsid w:val="00B35AE0"/>
    <w:rsid w:val="00B35FD8"/>
    <w:rsid w:val="00B361B3"/>
    <w:rsid w:val="00B36372"/>
    <w:rsid w:val="00B3655C"/>
    <w:rsid w:val="00B366B6"/>
    <w:rsid w:val="00B367B3"/>
    <w:rsid w:val="00B3754B"/>
    <w:rsid w:val="00B37670"/>
    <w:rsid w:val="00B376C7"/>
    <w:rsid w:val="00B376E3"/>
    <w:rsid w:val="00B377D3"/>
    <w:rsid w:val="00B378E1"/>
    <w:rsid w:val="00B378F7"/>
    <w:rsid w:val="00B37A50"/>
    <w:rsid w:val="00B37B3B"/>
    <w:rsid w:val="00B37D2F"/>
    <w:rsid w:val="00B39915"/>
    <w:rsid w:val="00B4009B"/>
    <w:rsid w:val="00B40257"/>
    <w:rsid w:val="00B40308"/>
    <w:rsid w:val="00B40741"/>
    <w:rsid w:val="00B4082B"/>
    <w:rsid w:val="00B4094B"/>
    <w:rsid w:val="00B409E1"/>
    <w:rsid w:val="00B40A31"/>
    <w:rsid w:val="00B4105D"/>
    <w:rsid w:val="00B411D8"/>
    <w:rsid w:val="00B41323"/>
    <w:rsid w:val="00B415F7"/>
    <w:rsid w:val="00B4181C"/>
    <w:rsid w:val="00B41ACC"/>
    <w:rsid w:val="00B41FCB"/>
    <w:rsid w:val="00B4206F"/>
    <w:rsid w:val="00B420A1"/>
    <w:rsid w:val="00B4212B"/>
    <w:rsid w:val="00B4224E"/>
    <w:rsid w:val="00B422E5"/>
    <w:rsid w:val="00B424A3"/>
    <w:rsid w:val="00B4284F"/>
    <w:rsid w:val="00B42CD4"/>
    <w:rsid w:val="00B4349D"/>
    <w:rsid w:val="00B4356B"/>
    <w:rsid w:val="00B4376C"/>
    <w:rsid w:val="00B4379F"/>
    <w:rsid w:val="00B4391E"/>
    <w:rsid w:val="00B43EAE"/>
    <w:rsid w:val="00B43F16"/>
    <w:rsid w:val="00B441CD"/>
    <w:rsid w:val="00B44431"/>
    <w:rsid w:val="00B4462F"/>
    <w:rsid w:val="00B44809"/>
    <w:rsid w:val="00B44821"/>
    <w:rsid w:val="00B44922"/>
    <w:rsid w:val="00B449B7"/>
    <w:rsid w:val="00B44DFA"/>
    <w:rsid w:val="00B44F7B"/>
    <w:rsid w:val="00B44FF4"/>
    <w:rsid w:val="00B45077"/>
    <w:rsid w:val="00B4511C"/>
    <w:rsid w:val="00B45125"/>
    <w:rsid w:val="00B455B7"/>
    <w:rsid w:val="00B4577A"/>
    <w:rsid w:val="00B4577F"/>
    <w:rsid w:val="00B4589B"/>
    <w:rsid w:val="00B45A60"/>
    <w:rsid w:val="00B4605D"/>
    <w:rsid w:val="00B4606D"/>
    <w:rsid w:val="00B4613D"/>
    <w:rsid w:val="00B46212"/>
    <w:rsid w:val="00B46491"/>
    <w:rsid w:val="00B464D7"/>
    <w:rsid w:val="00B4667D"/>
    <w:rsid w:val="00B46989"/>
    <w:rsid w:val="00B46993"/>
    <w:rsid w:val="00B46D51"/>
    <w:rsid w:val="00B46DC4"/>
    <w:rsid w:val="00B47065"/>
    <w:rsid w:val="00B470B8"/>
    <w:rsid w:val="00B47107"/>
    <w:rsid w:val="00B47423"/>
    <w:rsid w:val="00B4742D"/>
    <w:rsid w:val="00B47812"/>
    <w:rsid w:val="00B47ED3"/>
    <w:rsid w:val="00B50074"/>
    <w:rsid w:val="00B50086"/>
    <w:rsid w:val="00B500A0"/>
    <w:rsid w:val="00B500A3"/>
    <w:rsid w:val="00B50214"/>
    <w:rsid w:val="00B502E6"/>
    <w:rsid w:val="00B50A58"/>
    <w:rsid w:val="00B51051"/>
    <w:rsid w:val="00B513BE"/>
    <w:rsid w:val="00B51571"/>
    <w:rsid w:val="00B51A93"/>
    <w:rsid w:val="00B51B9B"/>
    <w:rsid w:val="00B51DC9"/>
    <w:rsid w:val="00B51DEC"/>
    <w:rsid w:val="00B52048"/>
    <w:rsid w:val="00B52164"/>
    <w:rsid w:val="00B5292E"/>
    <w:rsid w:val="00B52D45"/>
    <w:rsid w:val="00B5329E"/>
    <w:rsid w:val="00B532F1"/>
    <w:rsid w:val="00B5334A"/>
    <w:rsid w:val="00B53436"/>
    <w:rsid w:val="00B5367E"/>
    <w:rsid w:val="00B538D6"/>
    <w:rsid w:val="00B53D59"/>
    <w:rsid w:val="00B5412B"/>
    <w:rsid w:val="00B542E5"/>
    <w:rsid w:val="00B542FD"/>
    <w:rsid w:val="00B5430D"/>
    <w:rsid w:val="00B5432E"/>
    <w:rsid w:val="00B5433D"/>
    <w:rsid w:val="00B546E0"/>
    <w:rsid w:val="00B546FF"/>
    <w:rsid w:val="00B5487C"/>
    <w:rsid w:val="00B5496C"/>
    <w:rsid w:val="00B54B8C"/>
    <w:rsid w:val="00B54CD3"/>
    <w:rsid w:val="00B54FCE"/>
    <w:rsid w:val="00B55120"/>
    <w:rsid w:val="00B552C4"/>
    <w:rsid w:val="00B55422"/>
    <w:rsid w:val="00B554B9"/>
    <w:rsid w:val="00B55750"/>
    <w:rsid w:val="00B559D0"/>
    <w:rsid w:val="00B55A03"/>
    <w:rsid w:val="00B55C29"/>
    <w:rsid w:val="00B55DD2"/>
    <w:rsid w:val="00B55FD1"/>
    <w:rsid w:val="00B561BE"/>
    <w:rsid w:val="00B563F0"/>
    <w:rsid w:val="00B5643D"/>
    <w:rsid w:val="00B564C8"/>
    <w:rsid w:val="00B566E8"/>
    <w:rsid w:val="00B56A49"/>
    <w:rsid w:val="00B56A75"/>
    <w:rsid w:val="00B56C05"/>
    <w:rsid w:val="00B56EDC"/>
    <w:rsid w:val="00B56EDE"/>
    <w:rsid w:val="00B570CD"/>
    <w:rsid w:val="00B57186"/>
    <w:rsid w:val="00B5720A"/>
    <w:rsid w:val="00B576B7"/>
    <w:rsid w:val="00B577C3"/>
    <w:rsid w:val="00B578D1"/>
    <w:rsid w:val="00B57A35"/>
    <w:rsid w:val="00B57CEA"/>
    <w:rsid w:val="00B60293"/>
    <w:rsid w:val="00B60545"/>
    <w:rsid w:val="00B60685"/>
    <w:rsid w:val="00B60C4D"/>
    <w:rsid w:val="00B60FE9"/>
    <w:rsid w:val="00B611B4"/>
    <w:rsid w:val="00B61390"/>
    <w:rsid w:val="00B61564"/>
    <w:rsid w:val="00B616F1"/>
    <w:rsid w:val="00B61C15"/>
    <w:rsid w:val="00B61D47"/>
    <w:rsid w:val="00B62323"/>
    <w:rsid w:val="00B6278C"/>
    <w:rsid w:val="00B62B2E"/>
    <w:rsid w:val="00B62B73"/>
    <w:rsid w:val="00B62B9F"/>
    <w:rsid w:val="00B62BC1"/>
    <w:rsid w:val="00B62FBF"/>
    <w:rsid w:val="00B63086"/>
    <w:rsid w:val="00B63239"/>
    <w:rsid w:val="00B63529"/>
    <w:rsid w:val="00B63695"/>
    <w:rsid w:val="00B636D3"/>
    <w:rsid w:val="00B63E2C"/>
    <w:rsid w:val="00B63F57"/>
    <w:rsid w:val="00B64103"/>
    <w:rsid w:val="00B64130"/>
    <w:rsid w:val="00B643BF"/>
    <w:rsid w:val="00B645CB"/>
    <w:rsid w:val="00B6487E"/>
    <w:rsid w:val="00B64A3A"/>
    <w:rsid w:val="00B64B42"/>
    <w:rsid w:val="00B64B8B"/>
    <w:rsid w:val="00B64C61"/>
    <w:rsid w:val="00B64F3B"/>
    <w:rsid w:val="00B65618"/>
    <w:rsid w:val="00B656E5"/>
    <w:rsid w:val="00B65E2B"/>
    <w:rsid w:val="00B65E7E"/>
    <w:rsid w:val="00B661C4"/>
    <w:rsid w:val="00B66601"/>
    <w:rsid w:val="00B6661C"/>
    <w:rsid w:val="00B66A70"/>
    <w:rsid w:val="00B66EE8"/>
    <w:rsid w:val="00B66F06"/>
    <w:rsid w:val="00B66F8B"/>
    <w:rsid w:val="00B67223"/>
    <w:rsid w:val="00B6741C"/>
    <w:rsid w:val="00B70076"/>
    <w:rsid w:val="00B7009E"/>
    <w:rsid w:val="00B702C8"/>
    <w:rsid w:val="00B702D1"/>
    <w:rsid w:val="00B70611"/>
    <w:rsid w:val="00B70669"/>
    <w:rsid w:val="00B7066F"/>
    <w:rsid w:val="00B7088D"/>
    <w:rsid w:val="00B7141D"/>
    <w:rsid w:val="00B71A4C"/>
    <w:rsid w:val="00B71D64"/>
    <w:rsid w:val="00B71EA3"/>
    <w:rsid w:val="00B726CF"/>
    <w:rsid w:val="00B72A9D"/>
    <w:rsid w:val="00B72B37"/>
    <w:rsid w:val="00B72E20"/>
    <w:rsid w:val="00B72EBB"/>
    <w:rsid w:val="00B730AF"/>
    <w:rsid w:val="00B73243"/>
    <w:rsid w:val="00B7328F"/>
    <w:rsid w:val="00B73752"/>
    <w:rsid w:val="00B73754"/>
    <w:rsid w:val="00B73B45"/>
    <w:rsid w:val="00B73B7E"/>
    <w:rsid w:val="00B73D3F"/>
    <w:rsid w:val="00B73E38"/>
    <w:rsid w:val="00B741D7"/>
    <w:rsid w:val="00B74699"/>
    <w:rsid w:val="00B74983"/>
    <w:rsid w:val="00B74A77"/>
    <w:rsid w:val="00B74D9C"/>
    <w:rsid w:val="00B756E2"/>
    <w:rsid w:val="00B75C90"/>
    <w:rsid w:val="00B75D62"/>
    <w:rsid w:val="00B760DD"/>
    <w:rsid w:val="00B762F6"/>
    <w:rsid w:val="00B76558"/>
    <w:rsid w:val="00B7664E"/>
    <w:rsid w:val="00B767AE"/>
    <w:rsid w:val="00B7703F"/>
    <w:rsid w:val="00B77548"/>
    <w:rsid w:val="00B775C6"/>
    <w:rsid w:val="00B77734"/>
    <w:rsid w:val="00B77B0A"/>
    <w:rsid w:val="00B77FD5"/>
    <w:rsid w:val="00B7B3E1"/>
    <w:rsid w:val="00B80427"/>
    <w:rsid w:val="00B8045B"/>
    <w:rsid w:val="00B80767"/>
    <w:rsid w:val="00B807AD"/>
    <w:rsid w:val="00B80804"/>
    <w:rsid w:val="00B80AF2"/>
    <w:rsid w:val="00B80CDB"/>
    <w:rsid w:val="00B8122E"/>
    <w:rsid w:val="00B81466"/>
    <w:rsid w:val="00B8151E"/>
    <w:rsid w:val="00B815FA"/>
    <w:rsid w:val="00B818E0"/>
    <w:rsid w:val="00B81BDF"/>
    <w:rsid w:val="00B81DDE"/>
    <w:rsid w:val="00B81E11"/>
    <w:rsid w:val="00B81F8E"/>
    <w:rsid w:val="00B82195"/>
    <w:rsid w:val="00B8222B"/>
    <w:rsid w:val="00B82246"/>
    <w:rsid w:val="00B82879"/>
    <w:rsid w:val="00B8289C"/>
    <w:rsid w:val="00B82965"/>
    <w:rsid w:val="00B82A97"/>
    <w:rsid w:val="00B82D17"/>
    <w:rsid w:val="00B831AC"/>
    <w:rsid w:val="00B831DB"/>
    <w:rsid w:val="00B83386"/>
    <w:rsid w:val="00B83499"/>
    <w:rsid w:val="00B834B9"/>
    <w:rsid w:val="00B835DF"/>
    <w:rsid w:val="00B8363F"/>
    <w:rsid w:val="00B8366D"/>
    <w:rsid w:val="00B8388B"/>
    <w:rsid w:val="00B83D71"/>
    <w:rsid w:val="00B84101"/>
    <w:rsid w:val="00B84138"/>
    <w:rsid w:val="00B841A5"/>
    <w:rsid w:val="00B8422E"/>
    <w:rsid w:val="00B8459B"/>
    <w:rsid w:val="00B848D1"/>
    <w:rsid w:val="00B84B57"/>
    <w:rsid w:val="00B84BF0"/>
    <w:rsid w:val="00B84E9F"/>
    <w:rsid w:val="00B8504F"/>
    <w:rsid w:val="00B8516E"/>
    <w:rsid w:val="00B852E5"/>
    <w:rsid w:val="00B85447"/>
    <w:rsid w:val="00B8563C"/>
    <w:rsid w:val="00B856BE"/>
    <w:rsid w:val="00B85780"/>
    <w:rsid w:val="00B85A04"/>
    <w:rsid w:val="00B85A0A"/>
    <w:rsid w:val="00B85FC8"/>
    <w:rsid w:val="00B85FE2"/>
    <w:rsid w:val="00B86013"/>
    <w:rsid w:val="00B86283"/>
    <w:rsid w:val="00B872F9"/>
    <w:rsid w:val="00B877C4"/>
    <w:rsid w:val="00B87861"/>
    <w:rsid w:val="00B87B05"/>
    <w:rsid w:val="00B8E572"/>
    <w:rsid w:val="00B90197"/>
    <w:rsid w:val="00B90236"/>
    <w:rsid w:val="00B902CA"/>
    <w:rsid w:val="00B9035F"/>
    <w:rsid w:val="00B9041A"/>
    <w:rsid w:val="00B90785"/>
    <w:rsid w:val="00B907DD"/>
    <w:rsid w:val="00B909F7"/>
    <w:rsid w:val="00B90A17"/>
    <w:rsid w:val="00B90A44"/>
    <w:rsid w:val="00B90C1D"/>
    <w:rsid w:val="00B90C38"/>
    <w:rsid w:val="00B90F37"/>
    <w:rsid w:val="00B90FC5"/>
    <w:rsid w:val="00B9138D"/>
    <w:rsid w:val="00B9139C"/>
    <w:rsid w:val="00B9156E"/>
    <w:rsid w:val="00B9183F"/>
    <w:rsid w:val="00B919A8"/>
    <w:rsid w:val="00B91A33"/>
    <w:rsid w:val="00B91C86"/>
    <w:rsid w:val="00B91CD3"/>
    <w:rsid w:val="00B91EC7"/>
    <w:rsid w:val="00B9201A"/>
    <w:rsid w:val="00B920C9"/>
    <w:rsid w:val="00B92733"/>
    <w:rsid w:val="00B92831"/>
    <w:rsid w:val="00B92E28"/>
    <w:rsid w:val="00B93271"/>
    <w:rsid w:val="00B93E79"/>
    <w:rsid w:val="00B941B3"/>
    <w:rsid w:val="00B946E8"/>
    <w:rsid w:val="00B94CCD"/>
    <w:rsid w:val="00B94DB8"/>
    <w:rsid w:val="00B952C9"/>
    <w:rsid w:val="00B95324"/>
    <w:rsid w:val="00B953B2"/>
    <w:rsid w:val="00B953DA"/>
    <w:rsid w:val="00B953DB"/>
    <w:rsid w:val="00B95795"/>
    <w:rsid w:val="00B95991"/>
    <w:rsid w:val="00B959ED"/>
    <w:rsid w:val="00B95BEA"/>
    <w:rsid w:val="00B95C87"/>
    <w:rsid w:val="00B95D69"/>
    <w:rsid w:val="00B95F0B"/>
    <w:rsid w:val="00B96273"/>
    <w:rsid w:val="00B962A0"/>
    <w:rsid w:val="00B96415"/>
    <w:rsid w:val="00B964F5"/>
    <w:rsid w:val="00B967A1"/>
    <w:rsid w:val="00B9683B"/>
    <w:rsid w:val="00B968CB"/>
    <w:rsid w:val="00B96B68"/>
    <w:rsid w:val="00B972F9"/>
    <w:rsid w:val="00B97323"/>
    <w:rsid w:val="00B979E7"/>
    <w:rsid w:val="00B97B09"/>
    <w:rsid w:val="00BA0019"/>
    <w:rsid w:val="00BA061F"/>
    <w:rsid w:val="00BA063E"/>
    <w:rsid w:val="00BA0A02"/>
    <w:rsid w:val="00BA0C05"/>
    <w:rsid w:val="00BA0EEB"/>
    <w:rsid w:val="00BA124E"/>
    <w:rsid w:val="00BA1692"/>
    <w:rsid w:val="00BA18D5"/>
    <w:rsid w:val="00BA18E5"/>
    <w:rsid w:val="00BA1958"/>
    <w:rsid w:val="00BA1981"/>
    <w:rsid w:val="00BA1FF9"/>
    <w:rsid w:val="00BA2218"/>
    <w:rsid w:val="00BA2330"/>
    <w:rsid w:val="00BA27F9"/>
    <w:rsid w:val="00BA2F53"/>
    <w:rsid w:val="00BA3298"/>
    <w:rsid w:val="00BA3C8F"/>
    <w:rsid w:val="00BA3D87"/>
    <w:rsid w:val="00BA45EB"/>
    <w:rsid w:val="00BA4723"/>
    <w:rsid w:val="00BA47F7"/>
    <w:rsid w:val="00BA4EFA"/>
    <w:rsid w:val="00BA4FDD"/>
    <w:rsid w:val="00BA5087"/>
    <w:rsid w:val="00BA52DA"/>
    <w:rsid w:val="00BA541F"/>
    <w:rsid w:val="00BA559C"/>
    <w:rsid w:val="00BA564F"/>
    <w:rsid w:val="00BA5768"/>
    <w:rsid w:val="00BA5F73"/>
    <w:rsid w:val="00BA60AC"/>
    <w:rsid w:val="00BA6219"/>
    <w:rsid w:val="00BA6480"/>
    <w:rsid w:val="00BA64A2"/>
    <w:rsid w:val="00BA64DB"/>
    <w:rsid w:val="00BA65B1"/>
    <w:rsid w:val="00BA6710"/>
    <w:rsid w:val="00BA673B"/>
    <w:rsid w:val="00BA6746"/>
    <w:rsid w:val="00BA6773"/>
    <w:rsid w:val="00BA6B45"/>
    <w:rsid w:val="00BA6C3B"/>
    <w:rsid w:val="00BA6D60"/>
    <w:rsid w:val="00BA6E0D"/>
    <w:rsid w:val="00BA6E55"/>
    <w:rsid w:val="00BA723E"/>
    <w:rsid w:val="00BA74A2"/>
    <w:rsid w:val="00BA7577"/>
    <w:rsid w:val="00BA79FF"/>
    <w:rsid w:val="00BA7F00"/>
    <w:rsid w:val="00BA7F23"/>
    <w:rsid w:val="00BB07E1"/>
    <w:rsid w:val="00BB1084"/>
    <w:rsid w:val="00BB160A"/>
    <w:rsid w:val="00BB1CAB"/>
    <w:rsid w:val="00BB1F71"/>
    <w:rsid w:val="00BB288F"/>
    <w:rsid w:val="00BB2D98"/>
    <w:rsid w:val="00BB2DAB"/>
    <w:rsid w:val="00BB2DC0"/>
    <w:rsid w:val="00BB2F94"/>
    <w:rsid w:val="00BB31D8"/>
    <w:rsid w:val="00BB32EC"/>
    <w:rsid w:val="00BB344B"/>
    <w:rsid w:val="00BB3802"/>
    <w:rsid w:val="00BB3887"/>
    <w:rsid w:val="00BB3B82"/>
    <w:rsid w:val="00BB3E00"/>
    <w:rsid w:val="00BB3FD3"/>
    <w:rsid w:val="00BB40CA"/>
    <w:rsid w:val="00BB4788"/>
    <w:rsid w:val="00BB4A81"/>
    <w:rsid w:val="00BB4BC5"/>
    <w:rsid w:val="00BB4C58"/>
    <w:rsid w:val="00BB4CA5"/>
    <w:rsid w:val="00BB4F5C"/>
    <w:rsid w:val="00BB5410"/>
    <w:rsid w:val="00BB5B6D"/>
    <w:rsid w:val="00BB5F59"/>
    <w:rsid w:val="00BB5FD3"/>
    <w:rsid w:val="00BB61DF"/>
    <w:rsid w:val="00BB630A"/>
    <w:rsid w:val="00BB64D1"/>
    <w:rsid w:val="00BB678C"/>
    <w:rsid w:val="00BB67E6"/>
    <w:rsid w:val="00BB6EC8"/>
    <w:rsid w:val="00BB6F06"/>
    <w:rsid w:val="00BB710C"/>
    <w:rsid w:val="00BB74F8"/>
    <w:rsid w:val="00BB76E0"/>
    <w:rsid w:val="00BB7C67"/>
    <w:rsid w:val="00BB7D43"/>
    <w:rsid w:val="00BB7F3E"/>
    <w:rsid w:val="00BB7FD2"/>
    <w:rsid w:val="00BC0012"/>
    <w:rsid w:val="00BC0595"/>
    <w:rsid w:val="00BC0617"/>
    <w:rsid w:val="00BC0816"/>
    <w:rsid w:val="00BC0959"/>
    <w:rsid w:val="00BC0B50"/>
    <w:rsid w:val="00BC0FA5"/>
    <w:rsid w:val="00BC1767"/>
    <w:rsid w:val="00BC1819"/>
    <w:rsid w:val="00BC1CE6"/>
    <w:rsid w:val="00BC1E08"/>
    <w:rsid w:val="00BC1FBA"/>
    <w:rsid w:val="00BC25C5"/>
    <w:rsid w:val="00BC289A"/>
    <w:rsid w:val="00BC28E3"/>
    <w:rsid w:val="00BC2A17"/>
    <w:rsid w:val="00BC2DBF"/>
    <w:rsid w:val="00BC2F32"/>
    <w:rsid w:val="00BC2F4C"/>
    <w:rsid w:val="00BC33E8"/>
    <w:rsid w:val="00BC33F1"/>
    <w:rsid w:val="00BC429E"/>
    <w:rsid w:val="00BC44D7"/>
    <w:rsid w:val="00BC4581"/>
    <w:rsid w:val="00BC46A1"/>
    <w:rsid w:val="00BC4A0E"/>
    <w:rsid w:val="00BC4AAF"/>
    <w:rsid w:val="00BC4CE2"/>
    <w:rsid w:val="00BC5070"/>
    <w:rsid w:val="00BC507D"/>
    <w:rsid w:val="00BC5093"/>
    <w:rsid w:val="00BC5401"/>
    <w:rsid w:val="00BC54E4"/>
    <w:rsid w:val="00BC5A32"/>
    <w:rsid w:val="00BC5B3F"/>
    <w:rsid w:val="00BC5D48"/>
    <w:rsid w:val="00BC5EED"/>
    <w:rsid w:val="00BC6700"/>
    <w:rsid w:val="00BC6819"/>
    <w:rsid w:val="00BC6A48"/>
    <w:rsid w:val="00BC6D03"/>
    <w:rsid w:val="00BC6DF9"/>
    <w:rsid w:val="00BC6F5E"/>
    <w:rsid w:val="00BC6FC6"/>
    <w:rsid w:val="00BC722F"/>
    <w:rsid w:val="00BC72D2"/>
    <w:rsid w:val="00BC72EB"/>
    <w:rsid w:val="00BC73A4"/>
    <w:rsid w:val="00BC74D6"/>
    <w:rsid w:val="00BC7C09"/>
    <w:rsid w:val="00BC7CA0"/>
    <w:rsid w:val="00BC7E98"/>
    <w:rsid w:val="00BC7F73"/>
    <w:rsid w:val="00BD0C31"/>
    <w:rsid w:val="00BD0DAC"/>
    <w:rsid w:val="00BD0DC6"/>
    <w:rsid w:val="00BD16E4"/>
    <w:rsid w:val="00BD1816"/>
    <w:rsid w:val="00BD1AD3"/>
    <w:rsid w:val="00BD1CC9"/>
    <w:rsid w:val="00BD21A9"/>
    <w:rsid w:val="00BD22F4"/>
    <w:rsid w:val="00BD29B0"/>
    <w:rsid w:val="00BD2A36"/>
    <w:rsid w:val="00BD2B4A"/>
    <w:rsid w:val="00BD3136"/>
    <w:rsid w:val="00BD31CF"/>
    <w:rsid w:val="00BD3666"/>
    <w:rsid w:val="00BD37B5"/>
    <w:rsid w:val="00BD37E3"/>
    <w:rsid w:val="00BD38D5"/>
    <w:rsid w:val="00BD3BDC"/>
    <w:rsid w:val="00BD3CAB"/>
    <w:rsid w:val="00BD3D1A"/>
    <w:rsid w:val="00BD3EFE"/>
    <w:rsid w:val="00BD409E"/>
    <w:rsid w:val="00BD437A"/>
    <w:rsid w:val="00BD4674"/>
    <w:rsid w:val="00BD4891"/>
    <w:rsid w:val="00BD48CC"/>
    <w:rsid w:val="00BD4D1E"/>
    <w:rsid w:val="00BD4D38"/>
    <w:rsid w:val="00BD5222"/>
    <w:rsid w:val="00BD5670"/>
    <w:rsid w:val="00BD59D7"/>
    <w:rsid w:val="00BD6285"/>
    <w:rsid w:val="00BD628A"/>
    <w:rsid w:val="00BD668D"/>
    <w:rsid w:val="00BD66AD"/>
    <w:rsid w:val="00BD6826"/>
    <w:rsid w:val="00BD6A20"/>
    <w:rsid w:val="00BD6A8B"/>
    <w:rsid w:val="00BD6EAD"/>
    <w:rsid w:val="00BD6FE6"/>
    <w:rsid w:val="00BD731E"/>
    <w:rsid w:val="00BD7884"/>
    <w:rsid w:val="00BD7F2D"/>
    <w:rsid w:val="00BE02D4"/>
    <w:rsid w:val="00BE037E"/>
    <w:rsid w:val="00BE04C8"/>
    <w:rsid w:val="00BE05F8"/>
    <w:rsid w:val="00BE07CF"/>
    <w:rsid w:val="00BE090A"/>
    <w:rsid w:val="00BE09D8"/>
    <w:rsid w:val="00BE0A3F"/>
    <w:rsid w:val="00BE0A5B"/>
    <w:rsid w:val="00BE0BB4"/>
    <w:rsid w:val="00BE0D1E"/>
    <w:rsid w:val="00BE0EEB"/>
    <w:rsid w:val="00BE1394"/>
    <w:rsid w:val="00BE1446"/>
    <w:rsid w:val="00BE1542"/>
    <w:rsid w:val="00BE169A"/>
    <w:rsid w:val="00BE1AFF"/>
    <w:rsid w:val="00BE1B5E"/>
    <w:rsid w:val="00BE1DC4"/>
    <w:rsid w:val="00BE1E5A"/>
    <w:rsid w:val="00BE20FD"/>
    <w:rsid w:val="00BE2172"/>
    <w:rsid w:val="00BE2A2D"/>
    <w:rsid w:val="00BE2F6E"/>
    <w:rsid w:val="00BE34A7"/>
    <w:rsid w:val="00BE35AD"/>
    <w:rsid w:val="00BE3668"/>
    <w:rsid w:val="00BE369C"/>
    <w:rsid w:val="00BE373D"/>
    <w:rsid w:val="00BE37F9"/>
    <w:rsid w:val="00BE3C07"/>
    <w:rsid w:val="00BE3CB2"/>
    <w:rsid w:val="00BE3D34"/>
    <w:rsid w:val="00BE3EC0"/>
    <w:rsid w:val="00BE4143"/>
    <w:rsid w:val="00BE41F1"/>
    <w:rsid w:val="00BE4278"/>
    <w:rsid w:val="00BE43B0"/>
    <w:rsid w:val="00BE4594"/>
    <w:rsid w:val="00BE47BC"/>
    <w:rsid w:val="00BE4F90"/>
    <w:rsid w:val="00BE4FC5"/>
    <w:rsid w:val="00BE5008"/>
    <w:rsid w:val="00BE5726"/>
    <w:rsid w:val="00BE63D2"/>
    <w:rsid w:val="00BE6737"/>
    <w:rsid w:val="00BE6C58"/>
    <w:rsid w:val="00BE71B7"/>
    <w:rsid w:val="00BE76A6"/>
    <w:rsid w:val="00BE774F"/>
    <w:rsid w:val="00BE7981"/>
    <w:rsid w:val="00BE7B85"/>
    <w:rsid w:val="00BE7C3A"/>
    <w:rsid w:val="00BE7C79"/>
    <w:rsid w:val="00BF027A"/>
    <w:rsid w:val="00BF02DF"/>
    <w:rsid w:val="00BF046C"/>
    <w:rsid w:val="00BF0577"/>
    <w:rsid w:val="00BF0825"/>
    <w:rsid w:val="00BF088B"/>
    <w:rsid w:val="00BF0BF2"/>
    <w:rsid w:val="00BF0C21"/>
    <w:rsid w:val="00BF0DDB"/>
    <w:rsid w:val="00BF105C"/>
    <w:rsid w:val="00BF10A2"/>
    <w:rsid w:val="00BF116C"/>
    <w:rsid w:val="00BF157D"/>
    <w:rsid w:val="00BF16DC"/>
    <w:rsid w:val="00BF16DD"/>
    <w:rsid w:val="00BF192D"/>
    <w:rsid w:val="00BF1971"/>
    <w:rsid w:val="00BF1980"/>
    <w:rsid w:val="00BF19DE"/>
    <w:rsid w:val="00BF1C1C"/>
    <w:rsid w:val="00BF1D6C"/>
    <w:rsid w:val="00BF231A"/>
    <w:rsid w:val="00BF241E"/>
    <w:rsid w:val="00BF2690"/>
    <w:rsid w:val="00BF26ED"/>
    <w:rsid w:val="00BF2855"/>
    <w:rsid w:val="00BF2912"/>
    <w:rsid w:val="00BF2DF9"/>
    <w:rsid w:val="00BF2E3F"/>
    <w:rsid w:val="00BF2EF2"/>
    <w:rsid w:val="00BF3969"/>
    <w:rsid w:val="00BF3A0C"/>
    <w:rsid w:val="00BF3A32"/>
    <w:rsid w:val="00BF3CA2"/>
    <w:rsid w:val="00BF3D77"/>
    <w:rsid w:val="00BF41A2"/>
    <w:rsid w:val="00BF41F8"/>
    <w:rsid w:val="00BF4401"/>
    <w:rsid w:val="00BF44EF"/>
    <w:rsid w:val="00BF468C"/>
    <w:rsid w:val="00BF487A"/>
    <w:rsid w:val="00BF4919"/>
    <w:rsid w:val="00BF49A0"/>
    <w:rsid w:val="00BF49C3"/>
    <w:rsid w:val="00BF4CC6"/>
    <w:rsid w:val="00BF5317"/>
    <w:rsid w:val="00BF5920"/>
    <w:rsid w:val="00BF62EC"/>
    <w:rsid w:val="00BF633E"/>
    <w:rsid w:val="00BF67A3"/>
    <w:rsid w:val="00BF69D0"/>
    <w:rsid w:val="00BF6C94"/>
    <w:rsid w:val="00BF7049"/>
    <w:rsid w:val="00BF7364"/>
    <w:rsid w:val="00BF7749"/>
    <w:rsid w:val="00BF7996"/>
    <w:rsid w:val="00BFC218"/>
    <w:rsid w:val="00C0019D"/>
    <w:rsid w:val="00C00803"/>
    <w:rsid w:val="00C00AAB"/>
    <w:rsid w:val="00C00B32"/>
    <w:rsid w:val="00C01280"/>
    <w:rsid w:val="00C01310"/>
    <w:rsid w:val="00C0163C"/>
    <w:rsid w:val="00C01A12"/>
    <w:rsid w:val="00C01CD3"/>
    <w:rsid w:val="00C01FC1"/>
    <w:rsid w:val="00C01FCF"/>
    <w:rsid w:val="00C0217E"/>
    <w:rsid w:val="00C0259D"/>
    <w:rsid w:val="00C0272C"/>
    <w:rsid w:val="00C02C3F"/>
    <w:rsid w:val="00C02C52"/>
    <w:rsid w:val="00C03058"/>
    <w:rsid w:val="00C0307F"/>
    <w:rsid w:val="00C030D5"/>
    <w:rsid w:val="00C0331C"/>
    <w:rsid w:val="00C03D00"/>
    <w:rsid w:val="00C03F9D"/>
    <w:rsid w:val="00C04045"/>
    <w:rsid w:val="00C042DF"/>
    <w:rsid w:val="00C04720"/>
    <w:rsid w:val="00C0475C"/>
    <w:rsid w:val="00C049AE"/>
    <w:rsid w:val="00C049FC"/>
    <w:rsid w:val="00C04A39"/>
    <w:rsid w:val="00C04A8E"/>
    <w:rsid w:val="00C04D6F"/>
    <w:rsid w:val="00C04DC5"/>
    <w:rsid w:val="00C04E65"/>
    <w:rsid w:val="00C04EDC"/>
    <w:rsid w:val="00C052E0"/>
    <w:rsid w:val="00C05393"/>
    <w:rsid w:val="00C05859"/>
    <w:rsid w:val="00C0588A"/>
    <w:rsid w:val="00C05F02"/>
    <w:rsid w:val="00C06211"/>
    <w:rsid w:val="00C06266"/>
    <w:rsid w:val="00C066D3"/>
    <w:rsid w:val="00C069B1"/>
    <w:rsid w:val="00C06B0E"/>
    <w:rsid w:val="00C06C1B"/>
    <w:rsid w:val="00C070F5"/>
    <w:rsid w:val="00C07101"/>
    <w:rsid w:val="00C0793C"/>
    <w:rsid w:val="00C07B65"/>
    <w:rsid w:val="00C100D6"/>
    <w:rsid w:val="00C10421"/>
    <w:rsid w:val="00C10645"/>
    <w:rsid w:val="00C106FD"/>
    <w:rsid w:val="00C107B0"/>
    <w:rsid w:val="00C10ABE"/>
    <w:rsid w:val="00C10B5E"/>
    <w:rsid w:val="00C10DDF"/>
    <w:rsid w:val="00C10F12"/>
    <w:rsid w:val="00C10F56"/>
    <w:rsid w:val="00C11260"/>
    <w:rsid w:val="00C117A5"/>
    <w:rsid w:val="00C117E2"/>
    <w:rsid w:val="00C11953"/>
    <w:rsid w:val="00C11A2E"/>
    <w:rsid w:val="00C11AEB"/>
    <w:rsid w:val="00C11B28"/>
    <w:rsid w:val="00C11D3A"/>
    <w:rsid w:val="00C11D99"/>
    <w:rsid w:val="00C1225B"/>
    <w:rsid w:val="00C125BB"/>
    <w:rsid w:val="00C12809"/>
    <w:rsid w:val="00C12A59"/>
    <w:rsid w:val="00C12DC6"/>
    <w:rsid w:val="00C13998"/>
    <w:rsid w:val="00C13A09"/>
    <w:rsid w:val="00C13BD9"/>
    <w:rsid w:val="00C13E1C"/>
    <w:rsid w:val="00C13E2F"/>
    <w:rsid w:val="00C13EB8"/>
    <w:rsid w:val="00C147B0"/>
    <w:rsid w:val="00C14C8E"/>
    <w:rsid w:val="00C14CF8"/>
    <w:rsid w:val="00C14DFA"/>
    <w:rsid w:val="00C15012"/>
    <w:rsid w:val="00C151D1"/>
    <w:rsid w:val="00C15650"/>
    <w:rsid w:val="00C15AD5"/>
    <w:rsid w:val="00C15BBE"/>
    <w:rsid w:val="00C15BD2"/>
    <w:rsid w:val="00C15CA6"/>
    <w:rsid w:val="00C15EAB"/>
    <w:rsid w:val="00C163DD"/>
    <w:rsid w:val="00C166E1"/>
    <w:rsid w:val="00C16A32"/>
    <w:rsid w:val="00C16BD0"/>
    <w:rsid w:val="00C1726D"/>
    <w:rsid w:val="00C17519"/>
    <w:rsid w:val="00C17543"/>
    <w:rsid w:val="00C17596"/>
    <w:rsid w:val="00C175AD"/>
    <w:rsid w:val="00C175DC"/>
    <w:rsid w:val="00C17921"/>
    <w:rsid w:val="00C20208"/>
    <w:rsid w:val="00C2027E"/>
    <w:rsid w:val="00C20727"/>
    <w:rsid w:val="00C207A0"/>
    <w:rsid w:val="00C20807"/>
    <w:rsid w:val="00C2096F"/>
    <w:rsid w:val="00C20D73"/>
    <w:rsid w:val="00C213C7"/>
    <w:rsid w:val="00C2160B"/>
    <w:rsid w:val="00C21670"/>
    <w:rsid w:val="00C216D1"/>
    <w:rsid w:val="00C21745"/>
    <w:rsid w:val="00C21778"/>
    <w:rsid w:val="00C21C08"/>
    <w:rsid w:val="00C2221C"/>
    <w:rsid w:val="00C222B5"/>
    <w:rsid w:val="00C22427"/>
    <w:rsid w:val="00C2242F"/>
    <w:rsid w:val="00C22464"/>
    <w:rsid w:val="00C2261C"/>
    <w:rsid w:val="00C2271D"/>
    <w:rsid w:val="00C22916"/>
    <w:rsid w:val="00C22D08"/>
    <w:rsid w:val="00C236F1"/>
    <w:rsid w:val="00C23DAD"/>
    <w:rsid w:val="00C23F37"/>
    <w:rsid w:val="00C2445B"/>
    <w:rsid w:val="00C2476E"/>
    <w:rsid w:val="00C2487D"/>
    <w:rsid w:val="00C2488F"/>
    <w:rsid w:val="00C24ADA"/>
    <w:rsid w:val="00C24D89"/>
    <w:rsid w:val="00C25055"/>
    <w:rsid w:val="00C250D2"/>
    <w:rsid w:val="00C2513A"/>
    <w:rsid w:val="00C255BA"/>
    <w:rsid w:val="00C2599F"/>
    <w:rsid w:val="00C25BCD"/>
    <w:rsid w:val="00C25D68"/>
    <w:rsid w:val="00C2604F"/>
    <w:rsid w:val="00C26271"/>
    <w:rsid w:val="00C26359"/>
    <w:rsid w:val="00C26484"/>
    <w:rsid w:val="00C265BC"/>
    <w:rsid w:val="00C26729"/>
    <w:rsid w:val="00C26A23"/>
    <w:rsid w:val="00C26A68"/>
    <w:rsid w:val="00C26AF1"/>
    <w:rsid w:val="00C26CA1"/>
    <w:rsid w:val="00C26D77"/>
    <w:rsid w:val="00C26F8D"/>
    <w:rsid w:val="00C2705A"/>
    <w:rsid w:val="00C27119"/>
    <w:rsid w:val="00C27175"/>
    <w:rsid w:val="00C276B4"/>
    <w:rsid w:val="00C27E0E"/>
    <w:rsid w:val="00C27F65"/>
    <w:rsid w:val="00C30216"/>
    <w:rsid w:val="00C30381"/>
    <w:rsid w:val="00C30507"/>
    <w:rsid w:val="00C307A2"/>
    <w:rsid w:val="00C30A57"/>
    <w:rsid w:val="00C30C1F"/>
    <w:rsid w:val="00C30D76"/>
    <w:rsid w:val="00C30D79"/>
    <w:rsid w:val="00C30F35"/>
    <w:rsid w:val="00C3125E"/>
    <w:rsid w:val="00C3188B"/>
    <w:rsid w:val="00C3197C"/>
    <w:rsid w:val="00C31D09"/>
    <w:rsid w:val="00C3208A"/>
    <w:rsid w:val="00C3244E"/>
    <w:rsid w:val="00C325E2"/>
    <w:rsid w:val="00C32980"/>
    <w:rsid w:val="00C32B11"/>
    <w:rsid w:val="00C32DD0"/>
    <w:rsid w:val="00C32F02"/>
    <w:rsid w:val="00C33008"/>
    <w:rsid w:val="00C3307A"/>
    <w:rsid w:val="00C33466"/>
    <w:rsid w:val="00C33A17"/>
    <w:rsid w:val="00C33B1D"/>
    <w:rsid w:val="00C33B97"/>
    <w:rsid w:val="00C33C25"/>
    <w:rsid w:val="00C33C48"/>
    <w:rsid w:val="00C33D30"/>
    <w:rsid w:val="00C340EE"/>
    <w:rsid w:val="00C34139"/>
    <w:rsid w:val="00C342DA"/>
    <w:rsid w:val="00C34762"/>
    <w:rsid w:val="00C34846"/>
    <w:rsid w:val="00C34AC8"/>
    <w:rsid w:val="00C34C1E"/>
    <w:rsid w:val="00C34C64"/>
    <w:rsid w:val="00C35A0C"/>
    <w:rsid w:val="00C35E8F"/>
    <w:rsid w:val="00C36208"/>
    <w:rsid w:val="00C3689F"/>
    <w:rsid w:val="00C36D2D"/>
    <w:rsid w:val="00C36FBE"/>
    <w:rsid w:val="00C372D8"/>
    <w:rsid w:val="00C375AB"/>
    <w:rsid w:val="00C37AF6"/>
    <w:rsid w:val="00C37BA2"/>
    <w:rsid w:val="00C37DD7"/>
    <w:rsid w:val="00C40062"/>
    <w:rsid w:val="00C402CE"/>
    <w:rsid w:val="00C403D1"/>
    <w:rsid w:val="00C4063A"/>
    <w:rsid w:val="00C40960"/>
    <w:rsid w:val="00C409A0"/>
    <w:rsid w:val="00C40CF3"/>
    <w:rsid w:val="00C40EF5"/>
    <w:rsid w:val="00C40F26"/>
    <w:rsid w:val="00C4117A"/>
    <w:rsid w:val="00C41219"/>
    <w:rsid w:val="00C41892"/>
    <w:rsid w:val="00C41A93"/>
    <w:rsid w:val="00C41D45"/>
    <w:rsid w:val="00C41D64"/>
    <w:rsid w:val="00C41DC4"/>
    <w:rsid w:val="00C41F09"/>
    <w:rsid w:val="00C41F98"/>
    <w:rsid w:val="00C422B9"/>
    <w:rsid w:val="00C424E4"/>
    <w:rsid w:val="00C42506"/>
    <w:rsid w:val="00C4285B"/>
    <w:rsid w:val="00C428FF"/>
    <w:rsid w:val="00C4290A"/>
    <w:rsid w:val="00C42BA4"/>
    <w:rsid w:val="00C42BC0"/>
    <w:rsid w:val="00C42E12"/>
    <w:rsid w:val="00C4305B"/>
    <w:rsid w:val="00C4338F"/>
    <w:rsid w:val="00C434CF"/>
    <w:rsid w:val="00C435D0"/>
    <w:rsid w:val="00C437D1"/>
    <w:rsid w:val="00C43F03"/>
    <w:rsid w:val="00C43F1A"/>
    <w:rsid w:val="00C44878"/>
    <w:rsid w:val="00C44EA6"/>
    <w:rsid w:val="00C451EA"/>
    <w:rsid w:val="00C45430"/>
    <w:rsid w:val="00C454F8"/>
    <w:rsid w:val="00C456E6"/>
    <w:rsid w:val="00C45EEA"/>
    <w:rsid w:val="00C45EEC"/>
    <w:rsid w:val="00C46277"/>
    <w:rsid w:val="00C464B0"/>
    <w:rsid w:val="00C46EB0"/>
    <w:rsid w:val="00C46F95"/>
    <w:rsid w:val="00C476A7"/>
    <w:rsid w:val="00C478EA"/>
    <w:rsid w:val="00C47AE3"/>
    <w:rsid w:val="00C47CC5"/>
    <w:rsid w:val="00C5025A"/>
    <w:rsid w:val="00C506F0"/>
    <w:rsid w:val="00C50D0B"/>
    <w:rsid w:val="00C50EFC"/>
    <w:rsid w:val="00C50FE9"/>
    <w:rsid w:val="00C5114B"/>
    <w:rsid w:val="00C511BF"/>
    <w:rsid w:val="00C51272"/>
    <w:rsid w:val="00C5141A"/>
    <w:rsid w:val="00C51D92"/>
    <w:rsid w:val="00C5220D"/>
    <w:rsid w:val="00C522A7"/>
    <w:rsid w:val="00C52658"/>
    <w:rsid w:val="00C5275F"/>
    <w:rsid w:val="00C52873"/>
    <w:rsid w:val="00C52D4D"/>
    <w:rsid w:val="00C52D64"/>
    <w:rsid w:val="00C531D0"/>
    <w:rsid w:val="00C532CC"/>
    <w:rsid w:val="00C535EB"/>
    <w:rsid w:val="00C5364F"/>
    <w:rsid w:val="00C53859"/>
    <w:rsid w:val="00C53AD3"/>
    <w:rsid w:val="00C53AFA"/>
    <w:rsid w:val="00C53C6B"/>
    <w:rsid w:val="00C54095"/>
    <w:rsid w:val="00C54721"/>
    <w:rsid w:val="00C5475E"/>
    <w:rsid w:val="00C549E1"/>
    <w:rsid w:val="00C54C87"/>
    <w:rsid w:val="00C54EC1"/>
    <w:rsid w:val="00C54F15"/>
    <w:rsid w:val="00C558A4"/>
    <w:rsid w:val="00C55A8D"/>
    <w:rsid w:val="00C55B1E"/>
    <w:rsid w:val="00C56030"/>
    <w:rsid w:val="00C562DC"/>
    <w:rsid w:val="00C56387"/>
    <w:rsid w:val="00C56CD9"/>
    <w:rsid w:val="00C56FBE"/>
    <w:rsid w:val="00C57106"/>
    <w:rsid w:val="00C57129"/>
    <w:rsid w:val="00C57221"/>
    <w:rsid w:val="00C5740E"/>
    <w:rsid w:val="00C57627"/>
    <w:rsid w:val="00C57A0D"/>
    <w:rsid w:val="00C57BE7"/>
    <w:rsid w:val="00C57CB3"/>
    <w:rsid w:val="00C57E4D"/>
    <w:rsid w:val="00C57E4E"/>
    <w:rsid w:val="00C57E96"/>
    <w:rsid w:val="00C60035"/>
    <w:rsid w:val="00C601E2"/>
    <w:rsid w:val="00C6028A"/>
    <w:rsid w:val="00C6049E"/>
    <w:rsid w:val="00C608E1"/>
    <w:rsid w:val="00C609AD"/>
    <w:rsid w:val="00C609F8"/>
    <w:rsid w:val="00C60BFA"/>
    <w:rsid w:val="00C60D44"/>
    <w:rsid w:val="00C60D80"/>
    <w:rsid w:val="00C60FE5"/>
    <w:rsid w:val="00C60FF8"/>
    <w:rsid w:val="00C6103E"/>
    <w:rsid w:val="00C610BC"/>
    <w:rsid w:val="00C614E6"/>
    <w:rsid w:val="00C616A4"/>
    <w:rsid w:val="00C61972"/>
    <w:rsid w:val="00C61CFE"/>
    <w:rsid w:val="00C61D4C"/>
    <w:rsid w:val="00C61E95"/>
    <w:rsid w:val="00C620AC"/>
    <w:rsid w:val="00C620DC"/>
    <w:rsid w:val="00C62235"/>
    <w:rsid w:val="00C62240"/>
    <w:rsid w:val="00C622BD"/>
    <w:rsid w:val="00C6230B"/>
    <w:rsid w:val="00C62457"/>
    <w:rsid w:val="00C629F0"/>
    <w:rsid w:val="00C63473"/>
    <w:rsid w:val="00C63675"/>
    <w:rsid w:val="00C63B54"/>
    <w:rsid w:val="00C63BD3"/>
    <w:rsid w:val="00C63F23"/>
    <w:rsid w:val="00C63FEA"/>
    <w:rsid w:val="00C64049"/>
    <w:rsid w:val="00C641D5"/>
    <w:rsid w:val="00C642C5"/>
    <w:rsid w:val="00C643AC"/>
    <w:rsid w:val="00C646F6"/>
    <w:rsid w:val="00C6481D"/>
    <w:rsid w:val="00C6482B"/>
    <w:rsid w:val="00C6497C"/>
    <w:rsid w:val="00C64BA4"/>
    <w:rsid w:val="00C65220"/>
    <w:rsid w:val="00C652D6"/>
    <w:rsid w:val="00C653C7"/>
    <w:rsid w:val="00C659F8"/>
    <w:rsid w:val="00C65A59"/>
    <w:rsid w:val="00C65C7A"/>
    <w:rsid w:val="00C65FC2"/>
    <w:rsid w:val="00C66600"/>
    <w:rsid w:val="00C66670"/>
    <w:rsid w:val="00C66976"/>
    <w:rsid w:val="00C66B25"/>
    <w:rsid w:val="00C66D3C"/>
    <w:rsid w:val="00C66D89"/>
    <w:rsid w:val="00C67463"/>
    <w:rsid w:val="00C67EA3"/>
    <w:rsid w:val="00C67EF9"/>
    <w:rsid w:val="00C7042B"/>
    <w:rsid w:val="00C70481"/>
    <w:rsid w:val="00C7056B"/>
    <w:rsid w:val="00C70647"/>
    <w:rsid w:val="00C71019"/>
    <w:rsid w:val="00C713EE"/>
    <w:rsid w:val="00C714BC"/>
    <w:rsid w:val="00C71653"/>
    <w:rsid w:val="00C71A40"/>
    <w:rsid w:val="00C71AD9"/>
    <w:rsid w:val="00C71D09"/>
    <w:rsid w:val="00C71DD8"/>
    <w:rsid w:val="00C721F2"/>
    <w:rsid w:val="00C72492"/>
    <w:rsid w:val="00C7265F"/>
    <w:rsid w:val="00C727B0"/>
    <w:rsid w:val="00C72899"/>
    <w:rsid w:val="00C728D6"/>
    <w:rsid w:val="00C729A9"/>
    <w:rsid w:val="00C729CC"/>
    <w:rsid w:val="00C72DB6"/>
    <w:rsid w:val="00C73155"/>
    <w:rsid w:val="00C732B5"/>
    <w:rsid w:val="00C73607"/>
    <w:rsid w:val="00C73985"/>
    <w:rsid w:val="00C73A47"/>
    <w:rsid w:val="00C741F0"/>
    <w:rsid w:val="00C74218"/>
    <w:rsid w:val="00C744D0"/>
    <w:rsid w:val="00C7462E"/>
    <w:rsid w:val="00C7485C"/>
    <w:rsid w:val="00C752B8"/>
    <w:rsid w:val="00C7533A"/>
    <w:rsid w:val="00C754F0"/>
    <w:rsid w:val="00C75AB8"/>
    <w:rsid w:val="00C75CD6"/>
    <w:rsid w:val="00C76001"/>
    <w:rsid w:val="00C76037"/>
    <w:rsid w:val="00C762BE"/>
    <w:rsid w:val="00C7677B"/>
    <w:rsid w:val="00C76879"/>
    <w:rsid w:val="00C76E81"/>
    <w:rsid w:val="00C76F67"/>
    <w:rsid w:val="00C7724C"/>
    <w:rsid w:val="00C77823"/>
    <w:rsid w:val="00C7785D"/>
    <w:rsid w:val="00C7794E"/>
    <w:rsid w:val="00C77B3B"/>
    <w:rsid w:val="00C77BC9"/>
    <w:rsid w:val="00C77C75"/>
    <w:rsid w:val="00C800C5"/>
    <w:rsid w:val="00C80144"/>
    <w:rsid w:val="00C80265"/>
    <w:rsid w:val="00C80522"/>
    <w:rsid w:val="00C8079D"/>
    <w:rsid w:val="00C80A66"/>
    <w:rsid w:val="00C80BC1"/>
    <w:rsid w:val="00C80D37"/>
    <w:rsid w:val="00C81067"/>
    <w:rsid w:val="00C81256"/>
    <w:rsid w:val="00C813EB"/>
    <w:rsid w:val="00C81A05"/>
    <w:rsid w:val="00C81AB6"/>
    <w:rsid w:val="00C82096"/>
    <w:rsid w:val="00C82202"/>
    <w:rsid w:val="00C828F4"/>
    <w:rsid w:val="00C82A2B"/>
    <w:rsid w:val="00C82BE4"/>
    <w:rsid w:val="00C82DDD"/>
    <w:rsid w:val="00C832EA"/>
    <w:rsid w:val="00C833FD"/>
    <w:rsid w:val="00C8379C"/>
    <w:rsid w:val="00C8441A"/>
    <w:rsid w:val="00C8458D"/>
    <w:rsid w:val="00C845EF"/>
    <w:rsid w:val="00C84834"/>
    <w:rsid w:val="00C849EA"/>
    <w:rsid w:val="00C84AE0"/>
    <w:rsid w:val="00C84C61"/>
    <w:rsid w:val="00C84DC4"/>
    <w:rsid w:val="00C84E59"/>
    <w:rsid w:val="00C84FDD"/>
    <w:rsid w:val="00C85019"/>
    <w:rsid w:val="00C855FE"/>
    <w:rsid w:val="00C85701"/>
    <w:rsid w:val="00C857AA"/>
    <w:rsid w:val="00C8597B"/>
    <w:rsid w:val="00C859BB"/>
    <w:rsid w:val="00C85B13"/>
    <w:rsid w:val="00C85FA5"/>
    <w:rsid w:val="00C86013"/>
    <w:rsid w:val="00C8602A"/>
    <w:rsid w:val="00C8680B"/>
    <w:rsid w:val="00C86B62"/>
    <w:rsid w:val="00C86C49"/>
    <w:rsid w:val="00C8718F"/>
    <w:rsid w:val="00C875F3"/>
    <w:rsid w:val="00C8788B"/>
    <w:rsid w:val="00C87C4C"/>
    <w:rsid w:val="00C87EDE"/>
    <w:rsid w:val="00C901CE"/>
    <w:rsid w:val="00C902CA"/>
    <w:rsid w:val="00C90C36"/>
    <w:rsid w:val="00C90CC2"/>
    <w:rsid w:val="00C90E11"/>
    <w:rsid w:val="00C90F85"/>
    <w:rsid w:val="00C90FA7"/>
    <w:rsid w:val="00C9105C"/>
    <w:rsid w:val="00C911FB"/>
    <w:rsid w:val="00C91250"/>
    <w:rsid w:val="00C91388"/>
    <w:rsid w:val="00C91439"/>
    <w:rsid w:val="00C91760"/>
    <w:rsid w:val="00C91A25"/>
    <w:rsid w:val="00C91CD5"/>
    <w:rsid w:val="00C92388"/>
    <w:rsid w:val="00C925CB"/>
    <w:rsid w:val="00C9277B"/>
    <w:rsid w:val="00C92873"/>
    <w:rsid w:val="00C92ADB"/>
    <w:rsid w:val="00C92CAD"/>
    <w:rsid w:val="00C92CDF"/>
    <w:rsid w:val="00C92EBA"/>
    <w:rsid w:val="00C9349C"/>
    <w:rsid w:val="00C93E57"/>
    <w:rsid w:val="00C93EA8"/>
    <w:rsid w:val="00C94059"/>
    <w:rsid w:val="00C940FB"/>
    <w:rsid w:val="00C944E6"/>
    <w:rsid w:val="00C9455D"/>
    <w:rsid w:val="00C94925"/>
    <w:rsid w:val="00C949A1"/>
    <w:rsid w:val="00C949B8"/>
    <w:rsid w:val="00C94D5B"/>
    <w:rsid w:val="00C950C5"/>
    <w:rsid w:val="00C952A8"/>
    <w:rsid w:val="00C95761"/>
    <w:rsid w:val="00C95840"/>
    <w:rsid w:val="00C96210"/>
    <w:rsid w:val="00C9680D"/>
    <w:rsid w:val="00C96AA3"/>
    <w:rsid w:val="00C971CA"/>
    <w:rsid w:val="00C97221"/>
    <w:rsid w:val="00C97223"/>
    <w:rsid w:val="00C974C1"/>
    <w:rsid w:val="00C9760C"/>
    <w:rsid w:val="00C97B22"/>
    <w:rsid w:val="00C97F97"/>
    <w:rsid w:val="00CA046C"/>
    <w:rsid w:val="00CA07C1"/>
    <w:rsid w:val="00CA0983"/>
    <w:rsid w:val="00CA1143"/>
    <w:rsid w:val="00CA1171"/>
    <w:rsid w:val="00CA17B9"/>
    <w:rsid w:val="00CA19BD"/>
    <w:rsid w:val="00CA19EF"/>
    <w:rsid w:val="00CA1A4E"/>
    <w:rsid w:val="00CA2C3B"/>
    <w:rsid w:val="00CA2C42"/>
    <w:rsid w:val="00CA2D1C"/>
    <w:rsid w:val="00CA31FD"/>
    <w:rsid w:val="00CA33AE"/>
    <w:rsid w:val="00CA3A7B"/>
    <w:rsid w:val="00CA3C6C"/>
    <w:rsid w:val="00CA3C71"/>
    <w:rsid w:val="00CA3CC6"/>
    <w:rsid w:val="00CA475B"/>
    <w:rsid w:val="00CA48C0"/>
    <w:rsid w:val="00CA49FE"/>
    <w:rsid w:val="00CA4A10"/>
    <w:rsid w:val="00CA4C0B"/>
    <w:rsid w:val="00CA4C95"/>
    <w:rsid w:val="00CA4FE1"/>
    <w:rsid w:val="00CA510C"/>
    <w:rsid w:val="00CA53B5"/>
    <w:rsid w:val="00CA59DE"/>
    <w:rsid w:val="00CA5D9F"/>
    <w:rsid w:val="00CA6BBE"/>
    <w:rsid w:val="00CA6CDD"/>
    <w:rsid w:val="00CA6E97"/>
    <w:rsid w:val="00CA731D"/>
    <w:rsid w:val="00CA7A2C"/>
    <w:rsid w:val="00CA7DDB"/>
    <w:rsid w:val="00CA7F78"/>
    <w:rsid w:val="00CB0029"/>
    <w:rsid w:val="00CB0216"/>
    <w:rsid w:val="00CB0972"/>
    <w:rsid w:val="00CB0F32"/>
    <w:rsid w:val="00CB12B1"/>
    <w:rsid w:val="00CB1312"/>
    <w:rsid w:val="00CB13F4"/>
    <w:rsid w:val="00CB1810"/>
    <w:rsid w:val="00CB1A89"/>
    <w:rsid w:val="00CB1E76"/>
    <w:rsid w:val="00CB229D"/>
    <w:rsid w:val="00CB24FF"/>
    <w:rsid w:val="00CB27A4"/>
    <w:rsid w:val="00CB2E29"/>
    <w:rsid w:val="00CB2ED7"/>
    <w:rsid w:val="00CB2F50"/>
    <w:rsid w:val="00CB3666"/>
    <w:rsid w:val="00CB39D6"/>
    <w:rsid w:val="00CB3CB3"/>
    <w:rsid w:val="00CB433B"/>
    <w:rsid w:val="00CB4D07"/>
    <w:rsid w:val="00CB4DE7"/>
    <w:rsid w:val="00CB4EA4"/>
    <w:rsid w:val="00CB4F8F"/>
    <w:rsid w:val="00CB5126"/>
    <w:rsid w:val="00CB55D7"/>
    <w:rsid w:val="00CB5883"/>
    <w:rsid w:val="00CB5A7E"/>
    <w:rsid w:val="00CB5AE6"/>
    <w:rsid w:val="00CB5BE5"/>
    <w:rsid w:val="00CB5C3B"/>
    <w:rsid w:val="00CB6089"/>
    <w:rsid w:val="00CB6174"/>
    <w:rsid w:val="00CB628A"/>
    <w:rsid w:val="00CB6344"/>
    <w:rsid w:val="00CB6490"/>
    <w:rsid w:val="00CB67E3"/>
    <w:rsid w:val="00CB6B5E"/>
    <w:rsid w:val="00CB6B61"/>
    <w:rsid w:val="00CB6BD6"/>
    <w:rsid w:val="00CB6CC3"/>
    <w:rsid w:val="00CB6E0A"/>
    <w:rsid w:val="00CB70C9"/>
    <w:rsid w:val="00CB71A4"/>
    <w:rsid w:val="00CB7562"/>
    <w:rsid w:val="00CB7A90"/>
    <w:rsid w:val="00CB7EE2"/>
    <w:rsid w:val="00CC00B9"/>
    <w:rsid w:val="00CC0100"/>
    <w:rsid w:val="00CC048E"/>
    <w:rsid w:val="00CC0670"/>
    <w:rsid w:val="00CC0731"/>
    <w:rsid w:val="00CC080C"/>
    <w:rsid w:val="00CC0882"/>
    <w:rsid w:val="00CC09BD"/>
    <w:rsid w:val="00CC0A24"/>
    <w:rsid w:val="00CC0AB9"/>
    <w:rsid w:val="00CC0CCC"/>
    <w:rsid w:val="00CC0E26"/>
    <w:rsid w:val="00CC0F6C"/>
    <w:rsid w:val="00CC1672"/>
    <w:rsid w:val="00CC178C"/>
    <w:rsid w:val="00CC1980"/>
    <w:rsid w:val="00CC1AE0"/>
    <w:rsid w:val="00CC1B7D"/>
    <w:rsid w:val="00CC1F53"/>
    <w:rsid w:val="00CC200F"/>
    <w:rsid w:val="00CC2147"/>
    <w:rsid w:val="00CC2180"/>
    <w:rsid w:val="00CC22AE"/>
    <w:rsid w:val="00CC2923"/>
    <w:rsid w:val="00CC2A88"/>
    <w:rsid w:val="00CC2E56"/>
    <w:rsid w:val="00CC3084"/>
    <w:rsid w:val="00CC31EF"/>
    <w:rsid w:val="00CC386C"/>
    <w:rsid w:val="00CC3903"/>
    <w:rsid w:val="00CC39CB"/>
    <w:rsid w:val="00CC3C46"/>
    <w:rsid w:val="00CC3CBE"/>
    <w:rsid w:val="00CC3FBD"/>
    <w:rsid w:val="00CC3FF6"/>
    <w:rsid w:val="00CC4139"/>
    <w:rsid w:val="00CC4229"/>
    <w:rsid w:val="00CC44C7"/>
    <w:rsid w:val="00CC4936"/>
    <w:rsid w:val="00CC4A75"/>
    <w:rsid w:val="00CC4BF1"/>
    <w:rsid w:val="00CC5459"/>
    <w:rsid w:val="00CC5524"/>
    <w:rsid w:val="00CC56DB"/>
    <w:rsid w:val="00CC5A63"/>
    <w:rsid w:val="00CC5A65"/>
    <w:rsid w:val="00CC5C91"/>
    <w:rsid w:val="00CC5FDD"/>
    <w:rsid w:val="00CC62A0"/>
    <w:rsid w:val="00CC63DC"/>
    <w:rsid w:val="00CC6403"/>
    <w:rsid w:val="00CC67BB"/>
    <w:rsid w:val="00CC697B"/>
    <w:rsid w:val="00CC6C1A"/>
    <w:rsid w:val="00CC730A"/>
    <w:rsid w:val="00CC73CC"/>
    <w:rsid w:val="00CC75C8"/>
    <w:rsid w:val="00CC76BD"/>
    <w:rsid w:val="00CC78AE"/>
    <w:rsid w:val="00CC7A96"/>
    <w:rsid w:val="00CC7B12"/>
    <w:rsid w:val="00CC7CD4"/>
    <w:rsid w:val="00CC7E6B"/>
    <w:rsid w:val="00CC7F1F"/>
    <w:rsid w:val="00CD00F7"/>
    <w:rsid w:val="00CD03CC"/>
    <w:rsid w:val="00CD07FD"/>
    <w:rsid w:val="00CD0ABE"/>
    <w:rsid w:val="00CD0FC0"/>
    <w:rsid w:val="00CD1029"/>
    <w:rsid w:val="00CD10DD"/>
    <w:rsid w:val="00CD1384"/>
    <w:rsid w:val="00CD162A"/>
    <w:rsid w:val="00CD1707"/>
    <w:rsid w:val="00CD1741"/>
    <w:rsid w:val="00CD189C"/>
    <w:rsid w:val="00CD1C8D"/>
    <w:rsid w:val="00CD1D3A"/>
    <w:rsid w:val="00CD1F87"/>
    <w:rsid w:val="00CD22F3"/>
    <w:rsid w:val="00CD2B15"/>
    <w:rsid w:val="00CD3001"/>
    <w:rsid w:val="00CD3372"/>
    <w:rsid w:val="00CD3490"/>
    <w:rsid w:val="00CD34A6"/>
    <w:rsid w:val="00CD34C6"/>
    <w:rsid w:val="00CD36B9"/>
    <w:rsid w:val="00CD3F8F"/>
    <w:rsid w:val="00CD412C"/>
    <w:rsid w:val="00CD4285"/>
    <w:rsid w:val="00CD45A7"/>
    <w:rsid w:val="00CD474E"/>
    <w:rsid w:val="00CD48D3"/>
    <w:rsid w:val="00CD4C8E"/>
    <w:rsid w:val="00CD4D2C"/>
    <w:rsid w:val="00CD525A"/>
    <w:rsid w:val="00CD5625"/>
    <w:rsid w:val="00CD567D"/>
    <w:rsid w:val="00CD584F"/>
    <w:rsid w:val="00CD5855"/>
    <w:rsid w:val="00CD5B40"/>
    <w:rsid w:val="00CD5D05"/>
    <w:rsid w:val="00CD5D5E"/>
    <w:rsid w:val="00CD5D90"/>
    <w:rsid w:val="00CD6015"/>
    <w:rsid w:val="00CD603D"/>
    <w:rsid w:val="00CD6061"/>
    <w:rsid w:val="00CD680A"/>
    <w:rsid w:val="00CD71C8"/>
    <w:rsid w:val="00CD7208"/>
    <w:rsid w:val="00CD78F9"/>
    <w:rsid w:val="00CD7EAE"/>
    <w:rsid w:val="00CE07A3"/>
    <w:rsid w:val="00CE0BDF"/>
    <w:rsid w:val="00CE0F26"/>
    <w:rsid w:val="00CE145C"/>
    <w:rsid w:val="00CE16E3"/>
    <w:rsid w:val="00CE1A0A"/>
    <w:rsid w:val="00CE1AE5"/>
    <w:rsid w:val="00CE1D74"/>
    <w:rsid w:val="00CE1DA6"/>
    <w:rsid w:val="00CE1EF6"/>
    <w:rsid w:val="00CE1EFB"/>
    <w:rsid w:val="00CE1F69"/>
    <w:rsid w:val="00CE25C1"/>
    <w:rsid w:val="00CE2658"/>
    <w:rsid w:val="00CE279F"/>
    <w:rsid w:val="00CE29DB"/>
    <w:rsid w:val="00CE29F1"/>
    <w:rsid w:val="00CE2A7E"/>
    <w:rsid w:val="00CE2C0E"/>
    <w:rsid w:val="00CE2C22"/>
    <w:rsid w:val="00CE2D87"/>
    <w:rsid w:val="00CE3037"/>
    <w:rsid w:val="00CE30E1"/>
    <w:rsid w:val="00CE310D"/>
    <w:rsid w:val="00CE3169"/>
    <w:rsid w:val="00CE42C7"/>
    <w:rsid w:val="00CE43DF"/>
    <w:rsid w:val="00CE43E9"/>
    <w:rsid w:val="00CE4472"/>
    <w:rsid w:val="00CE4713"/>
    <w:rsid w:val="00CE49A9"/>
    <w:rsid w:val="00CE4B79"/>
    <w:rsid w:val="00CE4D7E"/>
    <w:rsid w:val="00CE4E95"/>
    <w:rsid w:val="00CE540C"/>
    <w:rsid w:val="00CE5987"/>
    <w:rsid w:val="00CE5A61"/>
    <w:rsid w:val="00CE5A62"/>
    <w:rsid w:val="00CE5C9D"/>
    <w:rsid w:val="00CE5F73"/>
    <w:rsid w:val="00CE6136"/>
    <w:rsid w:val="00CE6389"/>
    <w:rsid w:val="00CE6391"/>
    <w:rsid w:val="00CE6A47"/>
    <w:rsid w:val="00CE6A96"/>
    <w:rsid w:val="00CE6AEA"/>
    <w:rsid w:val="00CE6E41"/>
    <w:rsid w:val="00CE6F73"/>
    <w:rsid w:val="00CE707A"/>
    <w:rsid w:val="00CE7627"/>
    <w:rsid w:val="00CE76EF"/>
    <w:rsid w:val="00CE77CB"/>
    <w:rsid w:val="00CE77CC"/>
    <w:rsid w:val="00CE77E5"/>
    <w:rsid w:val="00CE795D"/>
    <w:rsid w:val="00CE7979"/>
    <w:rsid w:val="00CE7BE2"/>
    <w:rsid w:val="00CE7F12"/>
    <w:rsid w:val="00CEDCE8"/>
    <w:rsid w:val="00CF012E"/>
    <w:rsid w:val="00CF0190"/>
    <w:rsid w:val="00CF03F8"/>
    <w:rsid w:val="00CF040E"/>
    <w:rsid w:val="00CF0874"/>
    <w:rsid w:val="00CF0E62"/>
    <w:rsid w:val="00CF10CC"/>
    <w:rsid w:val="00CF11D4"/>
    <w:rsid w:val="00CF1276"/>
    <w:rsid w:val="00CF14B4"/>
    <w:rsid w:val="00CF153B"/>
    <w:rsid w:val="00CF16F2"/>
    <w:rsid w:val="00CF173C"/>
    <w:rsid w:val="00CF1950"/>
    <w:rsid w:val="00CF19AD"/>
    <w:rsid w:val="00CF1B79"/>
    <w:rsid w:val="00CF1E13"/>
    <w:rsid w:val="00CF1F6C"/>
    <w:rsid w:val="00CF2A25"/>
    <w:rsid w:val="00CF2CC4"/>
    <w:rsid w:val="00CF2DBD"/>
    <w:rsid w:val="00CF3448"/>
    <w:rsid w:val="00CF361C"/>
    <w:rsid w:val="00CF3A03"/>
    <w:rsid w:val="00CF3C3A"/>
    <w:rsid w:val="00CF3E36"/>
    <w:rsid w:val="00CF40CD"/>
    <w:rsid w:val="00CF4252"/>
    <w:rsid w:val="00CF4275"/>
    <w:rsid w:val="00CF48EB"/>
    <w:rsid w:val="00CF4AFB"/>
    <w:rsid w:val="00CF4D65"/>
    <w:rsid w:val="00CF4FF6"/>
    <w:rsid w:val="00CF5158"/>
    <w:rsid w:val="00CF570F"/>
    <w:rsid w:val="00CF59B9"/>
    <w:rsid w:val="00CF5D84"/>
    <w:rsid w:val="00CF666E"/>
    <w:rsid w:val="00CF66DF"/>
    <w:rsid w:val="00CF6AF7"/>
    <w:rsid w:val="00CF6B44"/>
    <w:rsid w:val="00CF6BD4"/>
    <w:rsid w:val="00CF6DDB"/>
    <w:rsid w:val="00CF6DFE"/>
    <w:rsid w:val="00CF6E6A"/>
    <w:rsid w:val="00CF7068"/>
    <w:rsid w:val="00CF70F3"/>
    <w:rsid w:val="00CF73FF"/>
    <w:rsid w:val="00CF7642"/>
    <w:rsid w:val="00CF7AB4"/>
    <w:rsid w:val="00CF7DD1"/>
    <w:rsid w:val="00CFE2EB"/>
    <w:rsid w:val="00D000C7"/>
    <w:rsid w:val="00D00794"/>
    <w:rsid w:val="00D007FB"/>
    <w:rsid w:val="00D00C40"/>
    <w:rsid w:val="00D00DDB"/>
    <w:rsid w:val="00D012A4"/>
    <w:rsid w:val="00D0131B"/>
    <w:rsid w:val="00D0176A"/>
    <w:rsid w:val="00D01956"/>
    <w:rsid w:val="00D01E05"/>
    <w:rsid w:val="00D02491"/>
    <w:rsid w:val="00D02B21"/>
    <w:rsid w:val="00D02C49"/>
    <w:rsid w:val="00D02DF9"/>
    <w:rsid w:val="00D034E5"/>
    <w:rsid w:val="00D03590"/>
    <w:rsid w:val="00D036A7"/>
    <w:rsid w:val="00D0374C"/>
    <w:rsid w:val="00D03DF1"/>
    <w:rsid w:val="00D03F47"/>
    <w:rsid w:val="00D0409F"/>
    <w:rsid w:val="00D040AD"/>
    <w:rsid w:val="00D04301"/>
    <w:rsid w:val="00D048CB"/>
    <w:rsid w:val="00D04DB4"/>
    <w:rsid w:val="00D04F27"/>
    <w:rsid w:val="00D04F5D"/>
    <w:rsid w:val="00D04FED"/>
    <w:rsid w:val="00D05044"/>
    <w:rsid w:val="00D053D7"/>
    <w:rsid w:val="00D054B4"/>
    <w:rsid w:val="00D056AE"/>
    <w:rsid w:val="00D056E3"/>
    <w:rsid w:val="00D0575F"/>
    <w:rsid w:val="00D05AA2"/>
    <w:rsid w:val="00D05C5B"/>
    <w:rsid w:val="00D068A8"/>
    <w:rsid w:val="00D068F6"/>
    <w:rsid w:val="00D06A86"/>
    <w:rsid w:val="00D0781B"/>
    <w:rsid w:val="00D07858"/>
    <w:rsid w:val="00D07EFA"/>
    <w:rsid w:val="00D10718"/>
    <w:rsid w:val="00D109EC"/>
    <w:rsid w:val="00D10CE2"/>
    <w:rsid w:val="00D10E4A"/>
    <w:rsid w:val="00D10F05"/>
    <w:rsid w:val="00D10FB6"/>
    <w:rsid w:val="00D11115"/>
    <w:rsid w:val="00D111EA"/>
    <w:rsid w:val="00D1122C"/>
    <w:rsid w:val="00D113CE"/>
    <w:rsid w:val="00D11568"/>
    <w:rsid w:val="00D1158E"/>
    <w:rsid w:val="00D11767"/>
    <w:rsid w:val="00D118B1"/>
    <w:rsid w:val="00D11A7C"/>
    <w:rsid w:val="00D11B4E"/>
    <w:rsid w:val="00D11D15"/>
    <w:rsid w:val="00D1227B"/>
    <w:rsid w:val="00D12A25"/>
    <w:rsid w:val="00D12B19"/>
    <w:rsid w:val="00D1365C"/>
    <w:rsid w:val="00D13759"/>
    <w:rsid w:val="00D13F57"/>
    <w:rsid w:val="00D143A1"/>
    <w:rsid w:val="00D14A6A"/>
    <w:rsid w:val="00D14B1D"/>
    <w:rsid w:val="00D14BA9"/>
    <w:rsid w:val="00D14F89"/>
    <w:rsid w:val="00D15859"/>
    <w:rsid w:val="00D15D4B"/>
    <w:rsid w:val="00D16136"/>
    <w:rsid w:val="00D162B9"/>
    <w:rsid w:val="00D162F3"/>
    <w:rsid w:val="00D16352"/>
    <w:rsid w:val="00D163DB"/>
    <w:rsid w:val="00D16444"/>
    <w:rsid w:val="00D167C4"/>
    <w:rsid w:val="00D16DC6"/>
    <w:rsid w:val="00D16DC9"/>
    <w:rsid w:val="00D170AB"/>
    <w:rsid w:val="00D171DE"/>
    <w:rsid w:val="00D1737C"/>
    <w:rsid w:val="00D1777D"/>
    <w:rsid w:val="00D177BF"/>
    <w:rsid w:val="00D17966"/>
    <w:rsid w:val="00D17A5B"/>
    <w:rsid w:val="00D17E01"/>
    <w:rsid w:val="00D20268"/>
    <w:rsid w:val="00D2036B"/>
    <w:rsid w:val="00D203B5"/>
    <w:rsid w:val="00D20624"/>
    <w:rsid w:val="00D209C1"/>
    <w:rsid w:val="00D20B66"/>
    <w:rsid w:val="00D210B0"/>
    <w:rsid w:val="00D21205"/>
    <w:rsid w:val="00D216F9"/>
    <w:rsid w:val="00D218F3"/>
    <w:rsid w:val="00D21A0C"/>
    <w:rsid w:val="00D21BAA"/>
    <w:rsid w:val="00D21C8F"/>
    <w:rsid w:val="00D2200D"/>
    <w:rsid w:val="00D223F5"/>
    <w:rsid w:val="00D22483"/>
    <w:rsid w:val="00D227FE"/>
    <w:rsid w:val="00D22B60"/>
    <w:rsid w:val="00D23088"/>
    <w:rsid w:val="00D2308B"/>
    <w:rsid w:val="00D230D3"/>
    <w:rsid w:val="00D232F6"/>
    <w:rsid w:val="00D2358A"/>
    <w:rsid w:val="00D23B01"/>
    <w:rsid w:val="00D23E61"/>
    <w:rsid w:val="00D23E79"/>
    <w:rsid w:val="00D23EBD"/>
    <w:rsid w:val="00D2429F"/>
    <w:rsid w:val="00D24747"/>
    <w:rsid w:val="00D2488D"/>
    <w:rsid w:val="00D24A16"/>
    <w:rsid w:val="00D24A4D"/>
    <w:rsid w:val="00D24A73"/>
    <w:rsid w:val="00D2508D"/>
    <w:rsid w:val="00D25587"/>
    <w:rsid w:val="00D25857"/>
    <w:rsid w:val="00D258E7"/>
    <w:rsid w:val="00D25C93"/>
    <w:rsid w:val="00D260A0"/>
    <w:rsid w:val="00D261BF"/>
    <w:rsid w:val="00D26585"/>
    <w:rsid w:val="00D265A1"/>
    <w:rsid w:val="00D268A8"/>
    <w:rsid w:val="00D26E69"/>
    <w:rsid w:val="00D272D9"/>
    <w:rsid w:val="00D273DC"/>
    <w:rsid w:val="00D274FB"/>
    <w:rsid w:val="00D275A1"/>
    <w:rsid w:val="00D27AF9"/>
    <w:rsid w:val="00D27C79"/>
    <w:rsid w:val="00D3027F"/>
    <w:rsid w:val="00D30714"/>
    <w:rsid w:val="00D30939"/>
    <w:rsid w:val="00D30DB6"/>
    <w:rsid w:val="00D30FB9"/>
    <w:rsid w:val="00D3102A"/>
    <w:rsid w:val="00D31407"/>
    <w:rsid w:val="00D317B5"/>
    <w:rsid w:val="00D31BAC"/>
    <w:rsid w:val="00D321AB"/>
    <w:rsid w:val="00D3238C"/>
    <w:rsid w:val="00D326DA"/>
    <w:rsid w:val="00D32B75"/>
    <w:rsid w:val="00D32FC8"/>
    <w:rsid w:val="00D330D4"/>
    <w:rsid w:val="00D33414"/>
    <w:rsid w:val="00D334C2"/>
    <w:rsid w:val="00D337A8"/>
    <w:rsid w:val="00D33916"/>
    <w:rsid w:val="00D33A84"/>
    <w:rsid w:val="00D33D25"/>
    <w:rsid w:val="00D343F5"/>
    <w:rsid w:val="00D34711"/>
    <w:rsid w:val="00D34770"/>
    <w:rsid w:val="00D34C04"/>
    <w:rsid w:val="00D34F5F"/>
    <w:rsid w:val="00D352D3"/>
    <w:rsid w:val="00D353D1"/>
    <w:rsid w:val="00D3587C"/>
    <w:rsid w:val="00D36072"/>
    <w:rsid w:val="00D36174"/>
    <w:rsid w:val="00D3625F"/>
    <w:rsid w:val="00D362B5"/>
    <w:rsid w:val="00D36334"/>
    <w:rsid w:val="00D363A3"/>
    <w:rsid w:val="00D369FD"/>
    <w:rsid w:val="00D36A37"/>
    <w:rsid w:val="00D36E3D"/>
    <w:rsid w:val="00D36ED8"/>
    <w:rsid w:val="00D371A4"/>
    <w:rsid w:val="00D371C2"/>
    <w:rsid w:val="00D371D1"/>
    <w:rsid w:val="00D373C7"/>
    <w:rsid w:val="00D374CC"/>
    <w:rsid w:val="00D37571"/>
    <w:rsid w:val="00D37818"/>
    <w:rsid w:val="00D378BB"/>
    <w:rsid w:val="00D37B85"/>
    <w:rsid w:val="00D37C22"/>
    <w:rsid w:val="00D37E13"/>
    <w:rsid w:val="00D401CF"/>
    <w:rsid w:val="00D405FA"/>
    <w:rsid w:val="00D40E4E"/>
    <w:rsid w:val="00D40E86"/>
    <w:rsid w:val="00D41314"/>
    <w:rsid w:val="00D41787"/>
    <w:rsid w:val="00D41C6E"/>
    <w:rsid w:val="00D41F5B"/>
    <w:rsid w:val="00D42834"/>
    <w:rsid w:val="00D428E2"/>
    <w:rsid w:val="00D428F0"/>
    <w:rsid w:val="00D42FD8"/>
    <w:rsid w:val="00D43270"/>
    <w:rsid w:val="00D43669"/>
    <w:rsid w:val="00D43913"/>
    <w:rsid w:val="00D43A4B"/>
    <w:rsid w:val="00D43F52"/>
    <w:rsid w:val="00D44302"/>
    <w:rsid w:val="00D445BA"/>
    <w:rsid w:val="00D446A8"/>
    <w:rsid w:val="00D448BB"/>
    <w:rsid w:val="00D448EC"/>
    <w:rsid w:val="00D44E1E"/>
    <w:rsid w:val="00D44FEC"/>
    <w:rsid w:val="00D4500D"/>
    <w:rsid w:val="00D45572"/>
    <w:rsid w:val="00D4558A"/>
    <w:rsid w:val="00D45FF5"/>
    <w:rsid w:val="00D46166"/>
    <w:rsid w:val="00D46352"/>
    <w:rsid w:val="00D46467"/>
    <w:rsid w:val="00D46746"/>
    <w:rsid w:val="00D4695B"/>
    <w:rsid w:val="00D46968"/>
    <w:rsid w:val="00D469B2"/>
    <w:rsid w:val="00D46E74"/>
    <w:rsid w:val="00D46F90"/>
    <w:rsid w:val="00D470DF"/>
    <w:rsid w:val="00D4716C"/>
    <w:rsid w:val="00D4757E"/>
    <w:rsid w:val="00D47973"/>
    <w:rsid w:val="00D47C3D"/>
    <w:rsid w:val="00D47D4A"/>
    <w:rsid w:val="00D47D55"/>
    <w:rsid w:val="00D47EB5"/>
    <w:rsid w:val="00D5047E"/>
    <w:rsid w:val="00D509B1"/>
    <w:rsid w:val="00D50CBA"/>
    <w:rsid w:val="00D50CDF"/>
    <w:rsid w:val="00D50E96"/>
    <w:rsid w:val="00D50F29"/>
    <w:rsid w:val="00D50FB7"/>
    <w:rsid w:val="00D51496"/>
    <w:rsid w:val="00D51630"/>
    <w:rsid w:val="00D516A0"/>
    <w:rsid w:val="00D517FB"/>
    <w:rsid w:val="00D51AC2"/>
    <w:rsid w:val="00D52563"/>
    <w:rsid w:val="00D525FC"/>
    <w:rsid w:val="00D526FF"/>
    <w:rsid w:val="00D52AAB"/>
    <w:rsid w:val="00D52C30"/>
    <w:rsid w:val="00D52C52"/>
    <w:rsid w:val="00D5336F"/>
    <w:rsid w:val="00D53461"/>
    <w:rsid w:val="00D53635"/>
    <w:rsid w:val="00D536D1"/>
    <w:rsid w:val="00D53969"/>
    <w:rsid w:val="00D53A5C"/>
    <w:rsid w:val="00D53BBF"/>
    <w:rsid w:val="00D53E0D"/>
    <w:rsid w:val="00D54585"/>
    <w:rsid w:val="00D54602"/>
    <w:rsid w:val="00D54A1F"/>
    <w:rsid w:val="00D54FA5"/>
    <w:rsid w:val="00D554F9"/>
    <w:rsid w:val="00D5581C"/>
    <w:rsid w:val="00D5589D"/>
    <w:rsid w:val="00D55AF3"/>
    <w:rsid w:val="00D55D3D"/>
    <w:rsid w:val="00D5638A"/>
    <w:rsid w:val="00D563E4"/>
    <w:rsid w:val="00D567C0"/>
    <w:rsid w:val="00D56972"/>
    <w:rsid w:val="00D56DD8"/>
    <w:rsid w:val="00D570E6"/>
    <w:rsid w:val="00D57295"/>
    <w:rsid w:val="00D57383"/>
    <w:rsid w:val="00D57712"/>
    <w:rsid w:val="00D579B4"/>
    <w:rsid w:val="00D57BE9"/>
    <w:rsid w:val="00D57E92"/>
    <w:rsid w:val="00D600BF"/>
    <w:rsid w:val="00D60131"/>
    <w:rsid w:val="00D60826"/>
    <w:rsid w:val="00D608CB"/>
    <w:rsid w:val="00D60C1B"/>
    <w:rsid w:val="00D60DDB"/>
    <w:rsid w:val="00D60F04"/>
    <w:rsid w:val="00D611DE"/>
    <w:rsid w:val="00D61295"/>
    <w:rsid w:val="00D6164E"/>
    <w:rsid w:val="00D616B6"/>
    <w:rsid w:val="00D6174E"/>
    <w:rsid w:val="00D61D7E"/>
    <w:rsid w:val="00D61EF4"/>
    <w:rsid w:val="00D62005"/>
    <w:rsid w:val="00D62219"/>
    <w:rsid w:val="00D63052"/>
    <w:rsid w:val="00D6324A"/>
    <w:rsid w:val="00D6346B"/>
    <w:rsid w:val="00D6350F"/>
    <w:rsid w:val="00D6389E"/>
    <w:rsid w:val="00D6396D"/>
    <w:rsid w:val="00D63AEA"/>
    <w:rsid w:val="00D63F54"/>
    <w:rsid w:val="00D63F76"/>
    <w:rsid w:val="00D6415D"/>
    <w:rsid w:val="00D64626"/>
    <w:rsid w:val="00D6476E"/>
    <w:rsid w:val="00D6480A"/>
    <w:rsid w:val="00D64849"/>
    <w:rsid w:val="00D64A46"/>
    <w:rsid w:val="00D653AE"/>
    <w:rsid w:val="00D6544D"/>
    <w:rsid w:val="00D6574C"/>
    <w:rsid w:val="00D65943"/>
    <w:rsid w:val="00D65B88"/>
    <w:rsid w:val="00D65DA2"/>
    <w:rsid w:val="00D65E55"/>
    <w:rsid w:val="00D661DC"/>
    <w:rsid w:val="00D662DD"/>
    <w:rsid w:val="00D6641B"/>
    <w:rsid w:val="00D66E90"/>
    <w:rsid w:val="00D66EB4"/>
    <w:rsid w:val="00D67185"/>
    <w:rsid w:val="00D671A2"/>
    <w:rsid w:val="00D675BC"/>
    <w:rsid w:val="00D677DF"/>
    <w:rsid w:val="00D67A17"/>
    <w:rsid w:val="00D67C34"/>
    <w:rsid w:val="00D67D6C"/>
    <w:rsid w:val="00D702C8"/>
    <w:rsid w:val="00D70615"/>
    <w:rsid w:val="00D70701"/>
    <w:rsid w:val="00D7114D"/>
    <w:rsid w:val="00D712AF"/>
    <w:rsid w:val="00D71360"/>
    <w:rsid w:val="00D7167A"/>
    <w:rsid w:val="00D71703"/>
    <w:rsid w:val="00D71A58"/>
    <w:rsid w:val="00D71A98"/>
    <w:rsid w:val="00D71AC9"/>
    <w:rsid w:val="00D71AE1"/>
    <w:rsid w:val="00D71E9A"/>
    <w:rsid w:val="00D71F63"/>
    <w:rsid w:val="00D720DD"/>
    <w:rsid w:val="00D72428"/>
    <w:rsid w:val="00D7268C"/>
    <w:rsid w:val="00D73093"/>
    <w:rsid w:val="00D7324B"/>
    <w:rsid w:val="00D73DFC"/>
    <w:rsid w:val="00D73EF4"/>
    <w:rsid w:val="00D7400B"/>
    <w:rsid w:val="00D74249"/>
    <w:rsid w:val="00D74438"/>
    <w:rsid w:val="00D7452C"/>
    <w:rsid w:val="00D7464B"/>
    <w:rsid w:val="00D74907"/>
    <w:rsid w:val="00D7495F"/>
    <w:rsid w:val="00D74AD9"/>
    <w:rsid w:val="00D74F23"/>
    <w:rsid w:val="00D74F9F"/>
    <w:rsid w:val="00D7533F"/>
    <w:rsid w:val="00D7541A"/>
    <w:rsid w:val="00D75C09"/>
    <w:rsid w:val="00D75C12"/>
    <w:rsid w:val="00D75F76"/>
    <w:rsid w:val="00D76024"/>
    <w:rsid w:val="00D76318"/>
    <w:rsid w:val="00D763BA"/>
    <w:rsid w:val="00D763D8"/>
    <w:rsid w:val="00D76B41"/>
    <w:rsid w:val="00D76D24"/>
    <w:rsid w:val="00D76E33"/>
    <w:rsid w:val="00D7716F"/>
    <w:rsid w:val="00D771F4"/>
    <w:rsid w:val="00D77311"/>
    <w:rsid w:val="00D77322"/>
    <w:rsid w:val="00D7753D"/>
    <w:rsid w:val="00D77554"/>
    <w:rsid w:val="00D7767C"/>
    <w:rsid w:val="00D77699"/>
    <w:rsid w:val="00D776DC"/>
    <w:rsid w:val="00D77E26"/>
    <w:rsid w:val="00D7C0D3"/>
    <w:rsid w:val="00D7DACD"/>
    <w:rsid w:val="00D80881"/>
    <w:rsid w:val="00D80BAD"/>
    <w:rsid w:val="00D80D02"/>
    <w:rsid w:val="00D80D43"/>
    <w:rsid w:val="00D80E8D"/>
    <w:rsid w:val="00D80EB8"/>
    <w:rsid w:val="00D81018"/>
    <w:rsid w:val="00D81082"/>
    <w:rsid w:val="00D8110D"/>
    <w:rsid w:val="00D811F1"/>
    <w:rsid w:val="00D814F8"/>
    <w:rsid w:val="00D8167C"/>
    <w:rsid w:val="00D81AD5"/>
    <w:rsid w:val="00D81D15"/>
    <w:rsid w:val="00D81D3E"/>
    <w:rsid w:val="00D821DA"/>
    <w:rsid w:val="00D822D5"/>
    <w:rsid w:val="00D825B5"/>
    <w:rsid w:val="00D82773"/>
    <w:rsid w:val="00D82993"/>
    <w:rsid w:val="00D82B48"/>
    <w:rsid w:val="00D82D0C"/>
    <w:rsid w:val="00D82D7E"/>
    <w:rsid w:val="00D83166"/>
    <w:rsid w:val="00D837BD"/>
    <w:rsid w:val="00D8389C"/>
    <w:rsid w:val="00D83913"/>
    <w:rsid w:val="00D83A6E"/>
    <w:rsid w:val="00D83BA5"/>
    <w:rsid w:val="00D841D2"/>
    <w:rsid w:val="00D8441F"/>
    <w:rsid w:val="00D84475"/>
    <w:rsid w:val="00D84A7E"/>
    <w:rsid w:val="00D84D35"/>
    <w:rsid w:val="00D855C8"/>
    <w:rsid w:val="00D85867"/>
    <w:rsid w:val="00D85B59"/>
    <w:rsid w:val="00D85DB3"/>
    <w:rsid w:val="00D85FDE"/>
    <w:rsid w:val="00D86794"/>
    <w:rsid w:val="00D86CC7"/>
    <w:rsid w:val="00D8713C"/>
    <w:rsid w:val="00D876BC"/>
    <w:rsid w:val="00D876C7"/>
    <w:rsid w:val="00D87776"/>
    <w:rsid w:val="00D879DB"/>
    <w:rsid w:val="00D87BA4"/>
    <w:rsid w:val="00D87D01"/>
    <w:rsid w:val="00D87F28"/>
    <w:rsid w:val="00D87F50"/>
    <w:rsid w:val="00D87F85"/>
    <w:rsid w:val="00D87FC4"/>
    <w:rsid w:val="00D87FD4"/>
    <w:rsid w:val="00D90087"/>
    <w:rsid w:val="00D90152"/>
    <w:rsid w:val="00D9020A"/>
    <w:rsid w:val="00D9033A"/>
    <w:rsid w:val="00D905C2"/>
    <w:rsid w:val="00D90C19"/>
    <w:rsid w:val="00D91115"/>
    <w:rsid w:val="00D9112D"/>
    <w:rsid w:val="00D9154B"/>
    <w:rsid w:val="00D915E1"/>
    <w:rsid w:val="00D9184E"/>
    <w:rsid w:val="00D91EFC"/>
    <w:rsid w:val="00D91F1A"/>
    <w:rsid w:val="00D92091"/>
    <w:rsid w:val="00D92201"/>
    <w:rsid w:val="00D92572"/>
    <w:rsid w:val="00D927DA"/>
    <w:rsid w:val="00D92B6C"/>
    <w:rsid w:val="00D92BF1"/>
    <w:rsid w:val="00D92FF3"/>
    <w:rsid w:val="00D93191"/>
    <w:rsid w:val="00D931C9"/>
    <w:rsid w:val="00D932B9"/>
    <w:rsid w:val="00D9358C"/>
    <w:rsid w:val="00D936FE"/>
    <w:rsid w:val="00D93875"/>
    <w:rsid w:val="00D93A92"/>
    <w:rsid w:val="00D93B4C"/>
    <w:rsid w:val="00D93D74"/>
    <w:rsid w:val="00D93E44"/>
    <w:rsid w:val="00D94282"/>
    <w:rsid w:val="00D942BC"/>
    <w:rsid w:val="00D943FE"/>
    <w:rsid w:val="00D9454B"/>
    <w:rsid w:val="00D946C0"/>
    <w:rsid w:val="00D947C2"/>
    <w:rsid w:val="00D9487C"/>
    <w:rsid w:val="00D94CBD"/>
    <w:rsid w:val="00D94DD5"/>
    <w:rsid w:val="00D94E72"/>
    <w:rsid w:val="00D95013"/>
    <w:rsid w:val="00D95194"/>
    <w:rsid w:val="00D951DC"/>
    <w:rsid w:val="00D9566E"/>
    <w:rsid w:val="00D9575D"/>
    <w:rsid w:val="00D9577A"/>
    <w:rsid w:val="00D9595E"/>
    <w:rsid w:val="00D96008"/>
    <w:rsid w:val="00D961BE"/>
    <w:rsid w:val="00D96228"/>
    <w:rsid w:val="00D96327"/>
    <w:rsid w:val="00D965A8"/>
    <w:rsid w:val="00D967D8"/>
    <w:rsid w:val="00D96A7F"/>
    <w:rsid w:val="00D96B6E"/>
    <w:rsid w:val="00D96CAA"/>
    <w:rsid w:val="00D96D87"/>
    <w:rsid w:val="00D96E01"/>
    <w:rsid w:val="00D96FD8"/>
    <w:rsid w:val="00D97416"/>
    <w:rsid w:val="00D9779F"/>
    <w:rsid w:val="00D9799B"/>
    <w:rsid w:val="00D97A75"/>
    <w:rsid w:val="00D97AFC"/>
    <w:rsid w:val="00D97B3B"/>
    <w:rsid w:val="00D97E90"/>
    <w:rsid w:val="00D97F99"/>
    <w:rsid w:val="00DA02D2"/>
    <w:rsid w:val="00DA04DA"/>
    <w:rsid w:val="00DA0896"/>
    <w:rsid w:val="00DA10B0"/>
    <w:rsid w:val="00DA1132"/>
    <w:rsid w:val="00DA120A"/>
    <w:rsid w:val="00DA14A4"/>
    <w:rsid w:val="00DA176F"/>
    <w:rsid w:val="00DA18CD"/>
    <w:rsid w:val="00DA18D5"/>
    <w:rsid w:val="00DA1D36"/>
    <w:rsid w:val="00DA212A"/>
    <w:rsid w:val="00DA21B6"/>
    <w:rsid w:val="00DA26C5"/>
    <w:rsid w:val="00DA2AA1"/>
    <w:rsid w:val="00DA2D83"/>
    <w:rsid w:val="00DA2DD0"/>
    <w:rsid w:val="00DA3140"/>
    <w:rsid w:val="00DA317D"/>
    <w:rsid w:val="00DA3415"/>
    <w:rsid w:val="00DA3563"/>
    <w:rsid w:val="00DA3806"/>
    <w:rsid w:val="00DA39FE"/>
    <w:rsid w:val="00DA3AD9"/>
    <w:rsid w:val="00DA3C68"/>
    <w:rsid w:val="00DA3CCE"/>
    <w:rsid w:val="00DA48FA"/>
    <w:rsid w:val="00DA5120"/>
    <w:rsid w:val="00DA51AD"/>
    <w:rsid w:val="00DA58C3"/>
    <w:rsid w:val="00DA58F5"/>
    <w:rsid w:val="00DA59C9"/>
    <w:rsid w:val="00DA5AFE"/>
    <w:rsid w:val="00DA5D19"/>
    <w:rsid w:val="00DA5D79"/>
    <w:rsid w:val="00DA5FA5"/>
    <w:rsid w:val="00DA6242"/>
    <w:rsid w:val="00DA65A3"/>
    <w:rsid w:val="00DA68A3"/>
    <w:rsid w:val="00DA68EC"/>
    <w:rsid w:val="00DA6A1B"/>
    <w:rsid w:val="00DA6B2E"/>
    <w:rsid w:val="00DA6BD0"/>
    <w:rsid w:val="00DA6CAE"/>
    <w:rsid w:val="00DA6DF0"/>
    <w:rsid w:val="00DA6E1D"/>
    <w:rsid w:val="00DA705B"/>
    <w:rsid w:val="00DA7228"/>
    <w:rsid w:val="00DA75D3"/>
    <w:rsid w:val="00DA76EA"/>
    <w:rsid w:val="00DA7996"/>
    <w:rsid w:val="00DA7C29"/>
    <w:rsid w:val="00DA7EE3"/>
    <w:rsid w:val="00DA7F71"/>
    <w:rsid w:val="00DB01FE"/>
    <w:rsid w:val="00DB0458"/>
    <w:rsid w:val="00DB074D"/>
    <w:rsid w:val="00DB0878"/>
    <w:rsid w:val="00DB0A17"/>
    <w:rsid w:val="00DB0AD4"/>
    <w:rsid w:val="00DB0D35"/>
    <w:rsid w:val="00DB0F70"/>
    <w:rsid w:val="00DB13C2"/>
    <w:rsid w:val="00DB149D"/>
    <w:rsid w:val="00DB15B6"/>
    <w:rsid w:val="00DB17D6"/>
    <w:rsid w:val="00DB18D0"/>
    <w:rsid w:val="00DB1942"/>
    <w:rsid w:val="00DB19BE"/>
    <w:rsid w:val="00DB1CBB"/>
    <w:rsid w:val="00DB2397"/>
    <w:rsid w:val="00DB2732"/>
    <w:rsid w:val="00DB28A1"/>
    <w:rsid w:val="00DB2C7D"/>
    <w:rsid w:val="00DB2D4C"/>
    <w:rsid w:val="00DB2E1A"/>
    <w:rsid w:val="00DB2FE5"/>
    <w:rsid w:val="00DB3223"/>
    <w:rsid w:val="00DB372C"/>
    <w:rsid w:val="00DB3735"/>
    <w:rsid w:val="00DB38D7"/>
    <w:rsid w:val="00DB39BE"/>
    <w:rsid w:val="00DB3A11"/>
    <w:rsid w:val="00DB3CB9"/>
    <w:rsid w:val="00DB3CBB"/>
    <w:rsid w:val="00DB3D1D"/>
    <w:rsid w:val="00DB3ED2"/>
    <w:rsid w:val="00DB4307"/>
    <w:rsid w:val="00DB45AC"/>
    <w:rsid w:val="00DB4660"/>
    <w:rsid w:val="00DB525C"/>
    <w:rsid w:val="00DB53F5"/>
    <w:rsid w:val="00DB543D"/>
    <w:rsid w:val="00DB5518"/>
    <w:rsid w:val="00DB58C0"/>
    <w:rsid w:val="00DB5AC3"/>
    <w:rsid w:val="00DB5B01"/>
    <w:rsid w:val="00DB5C86"/>
    <w:rsid w:val="00DB5EE0"/>
    <w:rsid w:val="00DB6771"/>
    <w:rsid w:val="00DB6D65"/>
    <w:rsid w:val="00DB6F06"/>
    <w:rsid w:val="00DB6F4F"/>
    <w:rsid w:val="00DB6FAF"/>
    <w:rsid w:val="00DB71B2"/>
    <w:rsid w:val="00DB7258"/>
    <w:rsid w:val="00DB72C9"/>
    <w:rsid w:val="00DB7543"/>
    <w:rsid w:val="00DB79EF"/>
    <w:rsid w:val="00DC02D4"/>
    <w:rsid w:val="00DC039E"/>
    <w:rsid w:val="00DC0812"/>
    <w:rsid w:val="00DC08F4"/>
    <w:rsid w:val="00DC09F0"/>
    <w:rsid w:val="00DC0B11"/>
    <w:rsid w:val="00DC0E5D"/>
    <w:rsid w:val="00DC0E92"/>
    <w:rsid w:val="00DC1C37"/>
    <w:rsid w:val="00DC1D12"/>
    <w:rsid w:val="00DC1FA3"/>
    <w:rsid w:val="00DC24CF"/>
    <w:rsid w:val="00DC264E"/>
    <w:rsid w:val="00DC2EDA"/>
    <w:rsid w:val="00DC31BE"/>
    <w:rsid w:val="00DC33F3"/>
    <w:rsid w:val="00DC3721"/>
    <w:rsid w:val="00DC398C"/>
    <w:rsid w:val="00DC39DA"/>
    <w:rsid w:val="00DC3E15"/>
    <w:rsid w:val="00DC417D"/>
    <w:rsid w:val="00DC45D8"/>
    <w:rsid w:val="00DC46C6"/>
    <w:rsid w:val="00DC52B3"/>
    <w:rsid w:val="00DC53A3"/>
    <w:rsid w:val="00DC543D"/>
    <w:rsid w:val="00DC5596"/>
    <w:rsid w:val="00DC5798"/>
    <w:rsid w:val="00DC5ADC"/>
    <w:rsid w:val="00DC5BC7"/>
    <w:rsid w:val="00DC5C23"/>
    <w:rsid w:val="00DC5E8C"/>
    <w:rsid w:val="00DC5F42"/>
    <w:rsid w:val="00DC60E1"/>
    <w:rsid w:val="00DC63CD"/>
    <w:rsid w:val="00DC6446"/>
    <w:rsid w:val="00DC651C"/>
    <w:rsid w:val="00DC6B8A"/>
    <w:rsid w:val="00DC6E25"/>
    <w:rsid w:val="00DC6E3D"/>
    <w:rsid w:val="00DC6ECA"/>
    <w:rsid w:val="00DC7652"/>
    <w:rsid w:val="00DC77FF"/>
    <w:rsid w:val="00DC7E8E"/>
    <w:rsid w:val="00DD011A"/>
    <w:rsid w:val="00DD0430"/>
    <w:rsid w:val="00DD05CD"/>
    <w:rsid w:val="00DD0650"/>
    <w:rsid w:val="00DD0680"/>
    <w:rsid w:val="00DD0759"/>
    <w:rsid w:val="00DD099F"/>
    <w:rsid w:val="00DD0E32"/>
    <w:rsid w:val="00DD0F9E"/>
    <w:rsid w:val="00DD1007"/>
    <w:rsid w:val="00DD118E"/>
    <w:rsid w:val="00DD122B"/>
    <w:rsid w:val="00DD1440"/>
    <w:rsid w:val="00DD17DD"/>
    <w:rsid w:val="00DD1B95"/>
    <w:rsid w:val="00DD1C82"/>
    <w:rsid w:val="00DD1D36"/>
    <w:rsid w:val="00DD1F8E"/>
    <w:rsid w:val="00DD22F8"/>
    <w:rsid w:val="00DD269B"/>
    <w:rsid w:val="00DD27FA"/>
    <w:rsid w:val="00DD2D45"/>
    <w:rsid w:val="00DD2D95"/>
    <w:rsid w:val="00DD3118"/>
    <w:rsid w:val="00DD3248"/>
    <w:rsid w:val="00DD32A4"/>
    <w:rsid w:val="00DD37A6"/>
    <w:rsid w:val="00DD3B38"/>
    <w:rsid w:val="00DD3C96"/>
    <w:rsid w:val="00DD3CCC"/>
    <w:rsid w:val="00DD3EC7"/>
    <w:rsid w:val="00DD3F33"/>
    <w:rsid w:val="00DD4234"/>
    <w:rsid w:val="00DD429B"/>
    <w:rsid w:val="00DD434F"/>
    <w:rsid w:val="00DD4463"/>
    <w:rsid w:val="00DD45B4"/>
    <w:rsid w:val="00DD4A6B"/>
    <w:rsid w:val="00DD4E0B"/>
    <w:rsid w:val="00DD4E81"/>
    <w:rsid w:val="00DD545E"/>
    <w:rsid w:val="00DD55EC"/>
    <w:rsid w:val="00DD5662"/>
    <w:rsid w:val="00DD5909"/>
    <w:rsid w:val="00DD5933"/>
    <w:rsid w:val="00DD5A19"/>
    <w:rsid w:val="00DD5ABF"/>
    <w:rsid w:val="00DD5BC7"/>
    <w:rsid w:val="00DD5C2B"/>
    <w:rsid w:val="00DD5F4D"/>
    <w:rsid w:val="00DD63CF"/>
    <w:rsid w:val="00DD67FB"/>
    <w:rsid w:val="00DD691A"/>
    <w:rsid w:val="00DD6AC7"/>
    <w:rsid w:val="00DD6CA5"/>
    <w:rsid w:val="00DD7030"/>
    <w:rsid w:val="00DD71C8"/>
    <w:rsid w:val="00DD7542"/>
    <w:rsid w:val="00DD7810"/>
    <w:rsid w:val="00DD78E5"/>
    <w:rsid w:val="00DD7AFA"/>
    <w:rsid w:val="00DD7C53"/>
    <w:rsid w:val="00DD7E60"/>
    <w:rsid w:val="00DE0026"/>
    <w:rsid w:val="00DE058F"/>
    <w:rsid w:val="00DE093E"/>
    <w:rsid w:val="00DE10F9"/>
    <w:rsid w:val="00DE14AF"/>
    <w:rsid w:val="00DE1895"/>
    <w:rsid w:val="00DE1C65"/>
    <w:rsid w:val="00DE203B"/>
    <w:rsid w:val="00DE208B"/>
    <w:rsid w:val="00DE217D"/>
    <w:rsid w:val="00DE23E5"/>
    <w:rsid w:val="00DE2776"/>
    <w:rsid w:val="00DE29B0"/>
    <w:rsid w:val="00DE2B2F"/>
    <w:rsid w:val="00DE2B3D"/>
    <w:rsid w:val="00DE2F40"/>
    <w:rsid w:val="00DE3208"/>
    <w:rsid w:val="00DE3615"/>
    <w:rsid w:val="00DE37FA"/>
    <w:rsid w:val="00DE3923"/>
    <w:rsid w:val="00DE39D3"/>
    <w:rsid w:val="00DE3B0C"/>
    <w:rsid w:val="00DE3B71"/>
    <w:rsid w:val="00DE3D63"/>
    <w:rsid w:val="00DE4523"/>
    <w:rsid w:val="00DE4919"/>
    <w:rsid w:val="00DE4D37"/>
    <w:rsid w:val="00DE51EB"/>
    <w:rsid w:val="00DE52E8"/>
    <w:rsid w:val="00DE5A87"/>
    <w:rsid w:val="00DE5B5D"/>
    <w:rsid w:val="00DE5B74"/>
    <w:rsid w:val="00DE5EDD"/>
    <w:rsid w:val="00DE6055"/>
    <w:rsid w:val="00DE61DA"/>
    <w:rsid w:val="00DE64FF"/>
    <w:rsid w:val="00DE652A"/>
    <w:rsid w:val="00DE6BBC"/>
    <w:rsid w:val="00DE6F6E"/>
    <w:rsid w:val="00DE7252"/>
    <w:rsid w:val="00DE7299"/>
    <w:rsid w:val="00DE72E0"/>
    <w:rsid w:val="00DE7747"/>
    <w:rsid w:val="00DE779E"/>
    <w:rsid w:val="00DE78C0"/>
    <w:rsid w:val="00DE7B36"/>
    <w:rsid w:val="00DE7D43"/>
    <w:rsid w:val="00DE7E95"/>
    <w:rsid w:val="00DF0037"/>
    <w:rsid w:val="00DF018D"/>
    <w:rsid w:val="00DF0222"/>
    <w:rsid w:val="00DF0542"/>
    <w:rsid w:val="00DF0AE4"/>
    <w:rsid w:val="00DF0BD8"/>
    <w:rsid w:val="00DF0D3D"/>
    <w:rsid w:val="00DF10E2"/>
    <w:rsid w:val="00DF12A9"/>
    <w:rsid w:val="00DF1525"/>
    <w:rsid w:val="00DF1823"/>
    <w:rsid w:val="00DF182C"/>
    <w:rsid w:val="00DF1859"/>
    <w:rsid w:val="00DF1A14"/>
    <w:rsid w:val="00DF1AC4"/>
    <w:rsid w:val="00DF1B83"/>
    <w:rsid w:val="00DF1E4E"/>
    <w:rsid w:val="00DF1FB2"/>
    <w:rsid w:val="00DF2570"/>
    <w:rsid w:val="00DF2A9C"/>
    <w:rsid w:val="00DF2D9D"/>
    <w:rsid w:val="00DF2F4B"/>
    <w:rsid w:val="00DF2FD5"/>
    <w:rsid w:val="00DF3554"/>
    <w:rsid w:val="00DF35EF"/>
    <w:rsid w:val="00DF3923"/>
    <w:rsid w:val="00DF3A12"/>
    <w:rsid w:val="00DF3E75"/>
    <w:rsid w:val="00DF3F39"/>
    <w:rsid w:val="00DF4002"/>
    <w:rsid w:val="00DF53B2"/>
    <w:rsid w:val="00DF53C2"/>
    <w:rsid w:val="00DF542D"/>
    <w:rsid w:val="00DF546A"/>
    <w:rsid w:val="00DF5750"/>
    <w:rsid w:val="00DF5A3E"/>
    <w:rsid w:val="00DF5D9B"/>
    <w:rsid w:val="00DF5DEB"/>
    <w:rsid w:val="00DF5F0D"/>
    <w:rsid w:val="00DF5F49"/>
    <w:rsid w:val="00DF6177"/>
    <w:rsid w:val="00DF64A5"/>
    <w:rsid w:val="00DF66C3"/>
    <w:rsid w:val="00DF6A1B"/>
    <w:rsid w:val="00DF6AC3"/>
    <w:rsid w:val="00DF6F7B"/>
    <w:rsid w:val="00DF7225"/>
    <w:rsid w:val="00DF74F8"/>
    <w:rsid w:val="00DF75A2"/>
    <w:rsid w:val="00DF76B8"/>
    <w:rsid w:val="00DF7742"/>
    <w:rsid w:val="00DF7823"/>
    <w:rsid w:val="00DF7840"/>
    <w:rsid w:val="00DF7BDB"/>
    <w:rsid w:val="00DF7C6F"/>
    <w:rsid w:val="00DF7F52"/>
    <w:rsid w:val="00E003A8"/>
    <w:rsid w:val="00E005E7"/>
    <w:rsid w:val="00E00A42"/>
    <w:rsid w:val="00E00BB4"/>
    <w:rsid w:val="00E00EC1"/>
    <w:rsid w:val="00E013D8"/>
    <w:rsid w:val="00E01455"/>
    <w:rsid w:val="00E01559"/>
    <w:rsid w:val="00E015B5"/>
    <w:rsid w:val="00E0162E"/>
    <w:rsid w:val="00E01E61"/>
    <w:rsid w:val="00E020A1"/>
    <w:rsid w:val="00E02286"/>
    <w:rsid w:val="00E02485"/>
    <w:rsid w:val="00E02832"/>
    <w:rsid w:val="00E0290D"/>
    <w:rsid w:val="00E0298F"/>
    <w:rsid w:val="00E02A0F"/>
    <w:rsid w:val="00E02D48"/>
    <w:rsid w:val="00E03224"/>
    <w:rsid w:val="00E03318"/>
    <w:rsid w:val="00E0341A"/>
    <w:rsid w:val="00E03515"/>
    <w:rsid w:val="00E036C3"/>
    <w:rsid w:val="00E03727"/>
    <w:rsid w:val="00E03ACF"/>
    <w:rsid w:val="00E03DA2"/>
    <w:rsid w:val="00E03EF3"/>
    <w:rsid w:val="00E03FB2"/>
    <w:rsid w:val="00E0425A"/>
    <w:rsid w:val="00E04332"/>
    <w:rsid w:val="00E0440E"/>
    <w:rsid w:val="00E04A1F"/>
    <w:rsid w:val="00E04A65"/>
    <w:rsid w:val="00E04E38"/>
    <w:rsid w:val="00E05278"/>
    <w:rsid w:val="00E053A1"/>
    <w:rsid w:val="00E0572B"/>
    <w:rsid w:val="00E05F06"/>
    <w:rsid w:val="00E05FD6"/>
    <w:rsid w:val="00E0694A"/>
    <w:rsid w:val="00E06B7E"/>
    <w:rsid w:val="00E06C83"/>
    <w:rsid w:val="00E06DA6"/>
    <w:rsid w:val="00E06F75"/>
    <w:rsid w:val="00E07136"/>
    <w:rsid w:val="00E073FD"/>
    <w:rsid w:val="00E0771F"/>
    <w:rsid w:val="00E07C2E"/>
    <w:rsid w:val="00E07CDB"/>
    <w:rsid w:val="00E07DB0"/>
    <w:rsid w:val="00E0FFB5"/>
    <w:rsid w:val="00E10059"/>
    <w:rsid w:val="00E101F3"/>
    <w:rsid w:val="00E102CE"/>
    <w:rsid w:val="00E10A52"/>
    <w:rsid w:val="00E10EE9"/>
    <w:rsid w:val="00E110EC"/>
    <w:rsid w:val="00E112BC"/>
    <w:rsid w:val="00E1172E"/>
    <w:rsid w:val="00E1180D"/>
    <w:rsid w:val="00E1187C"/>
    <w:rsid w:val="00E119EF"/>
    <w:rsid w:val="00E11B28"/>
    <w:rsid w:val="00E11F9D"/>
    <w:rsid w:val="00E12BE1"/>
    <w:rsid w:val="00E12C06"/>
    <w:rsid w:val="00E12C1D"/>
    <w:rsid w:val="00E12EE8"/>
    <w:rsid w:val="00E13129"/>
    <w:rsid w:val="00E13531"/>
    <w:rsid w:val="00E13617"/>
    <w:rsid w:val="00E1376A"/>
    <w:rsid w:val="00E13B10"/>
    <w:rsid w:val="00E13D3C"/>
    <w:rsid w:val="00E13D44"/>
    <w:rsid w:val="00E13E8C"/>
    <w:rsid w:val="00E1414F"/>
    <w:rsid w:val="00E1427C"/>
    <w:rsid w:val="00E1446B"/>
    <w:rsid w:val="00E14536"/>
    <w:rsid w:val="00E1456D"/>
    <w:rsid w:val="00E149C2"/>
    <w:rsid w:val="00E14A66"/>
    <w:rsid w:val="00E14ADF"/>
    <w:rsid w:val="00E153B7"/>
    <w:rsid w:val="00E15A00"/>
    <w:rsid w:val="00E1602D"/>
    <w:rsid w:val="00E16067"/>
    <w:rsid w:val="00E16093"/>
    <w:rsid w:val="00E164B0"/>
    <w:rsid w:val="00E16749"/>
    <w:rsid w:val="00E16C35"/>
    <w:rsid w:val="00E16D50"/>
    <w:rsid w:val="00E16F09"/>
    <w:rsid w:val="00E16F2B"/>
    <w:rsid w:val="00E17194"/>
    <w:rsid w:val="00E177A2"/>
    <w:rsid w:val="00E17809"/>
    <w:rsid w:val="00E179D3"/>
    <w:rsid w:val="00E17A8A"/>
    <w:rsid w:val="00E2035D"/>
    <w:rsid w:val="00E2036E"/>
    <w:rsid w:val="00E20937"/>
    <w:rsid w:val="00E20A14"/>
    <w:rsid w:val="00E20A9A"/>
    <w:rsid w:val="00E20CCC"/>
    <w:rsid w:val="00E2103C"/>
    <w:rsid w:val="00E21433"/>
    <w:rsid w:val="00E21484"/>
    <w:rsid w:val="00E2154A"/>
    <w:rsid w:val="00E21581"/>
    <w:rsid w:val="00E22063"/>
    <w:rsid w:val="00E221EB"/>
    <w:rsid w:val="00E22B61"/>
    <w:rsid w:val="00E22B7A"/>
    <w:rsid w:val="00E23077"/>
    <w:rsid w:val="00E23203"/>
    <w:rsid w:val="00E2334E"/>
    <w:rsid w:val="00E2386B"/>
    <w:rsid w:val="00E23F64"/>
    <w:rsid w:val="00E240D3"/>
    <w:rsid w:val="00E240DE"/>
    <w:rsid w:val="00E246BD"/>
    <w:rsid w:val="00E249D5"/>
    <w:rsid w:val="00E24A7F"/>
    <w:rsid w:val="00E25848"/>
    <w:rsid w:val="00E25B9B"/>
    <w:rsid w:val="00E25DFF"/>
    <w:rsid w:val="00E2601C"/>
    <w:rsid w:val="00E262B6"/>
    <w:rsid w:val="00E26363"/>
    <w:rsid w:val="00E2640D"/>
    <w:rsid w:val="00E2652E"/>
    <w:rsid w:val="00E267F7"/>
    <w:rsid w:val="00E26A3E"/>
    <w:rsid w:val="00E26C4A"/>
    <w:rsid w:val="00E26D26"/>
    <w:rsid w:val="00E26D68"/>
    <w:rsid w:val="00E26F99"/>
    <w:rsid w:val="00E273F8"/>
    <w:rsid w:val="00E27571"/>
    <w:rsid w:val="00E278BC"/>
    <w:rsid w:val="00E3051A"/>
    <w:rsid w:val="00E308EA"/>
    <w:rsid w:val="00E30B59"/>
    <w:rsid w:val="00E30D72"/>
    <w:rsid w:val="00E30E8D"/>
    <w:rsid w:val="00E3157F"/>
    <w:rsid w:val="00E31819"/>
    <w:rsid w:val="00E3196F"/>
    <w:rsid w:val="00E31AA6"/>
    <w:rsid w:val="00E31D8D"/>
    <w:rsid w:val="00E31E6B"/>
    <w:rsid w:val="00E31EB3"/>
    <w:rsid w:val="00E320D3"/>
    <w:rsid w:val="00E32258"/>
    <w:rsid w:val="00E3225D"/>
    <w:rsid w:val="00E32BBB"/>
    <w:rsid w:val="00E32F98"/>
    <w:rsid w:val="00E330EE"/>
    <w:rsid w:val="00E33166"/>
    <w:rsid w:val="00E33213"/>
    <w:rsid w:val="00E33B9B"/>
    <w:rsid w:val="00E33C59"/>
    <w:rsid w:val="00E343D9"/>
    <w:rsid w:val="00E3463B"/>
    <w:rsid w:val="00E346CF"/>
    <w:rsid w:val="00E34B7D"/>
    <w:rsid w:val="00E34D41"/>
    <w:rsid w:val="00E350BA"/>
    <w:rsid w:val="00E3512B"/>
    <w:rsid w:val="00E35445"/>
    <w:rsid w:val="00E356FB"/>
    <w:rsid w:val="00E35809"/>
    <w:rsid w:val="00E35BBF"/>
    <w:rsid w:val="00E35E23"/>
    <w:rsid w:val="00E35EE5"/>
    <w:rsid w:val="00E35F0E"/>
    <w:rsid w:val="00E36658"/>
    <w:rsid w:val="00E3672D"/>
    <w:rsid w:val="00E36901"/>
    <w:rsid w:val="00E3697D"/>
    <w:rsid w:val="00E36CD0"/>
    <w:rsid w:val="00E36F60"/>
    <w:rsid w:val="00E371C2"/>
    <w:rsid w:val="00E37AEF"/>
    <w:rsid w:val="00E37C51"/>
    <w:rsid w:val="00E37CB0"/>
    <w:rsid w:val="00E37D4D"/>
    <w:rsid w:val="00E37EAC"/>
    <w:rsid w:val="00E37F39"/>
    <w:rsid w:val="00E3B2F8"/>
    <w:rsid w:val="00E4030E"/>
    <w:rsid w:val="00E4032B"/>
    <w:rsid w:val="00E40404"/>
    <w:rsid w:val="00E406E7"/>
    <w:rsid w:val="00E40987"/>
    <w:rsid w:val="00E409D3"/>
    <w:rsid w:val="00E40C68"/>
    <w:rsid w:val="00E4190B"/>
    <w:rsid w:val="00E41B05"/>
    <w:rsid w:val="00E41BB4"/>
    <w:rsid w:val="00E42024"/>
    <w:rsid w:val="00E42330"/>
    <w:rsid w:val="00E423ED"/>
    <w:rsid w:val="00E4244C"/>
    <w:rsid w:val="00E42627"/>
    <w:rsid w:val="00E42ADF"/>
    <w:rsid w:val="00E4307A"/>
    <w:rsid w:val="00E432C2"/>
    <w:rsid w:val="00E433B8"/>
    <w:rsid w:val="00E43615"/>
    <w:rsid w:val="00E436A8"/>
    <w:rsid w:val="00E436B4"/>
    <w:rsid w:val="00E43987"/>
    <w:rsid w:val="00E43A44"/>
    <w:rsid w:val="00E43A60"/>
    <w:rsid w:val="00E4497F"/>
    <w:rsid w:val="00E44B92"/>
    <w:rsid w:val="00E44C1C"/>
    <w:rsid w:val="00E44E09"/>
    <w:rsid w:val="00E45202"/>
    <w:rsid w:val="00E4530B"/>
    <w:rsid w:val="00E460AA"/>
    <w:rsid w:val="00E461AD"/>
    <w:rsid w:val="00E4650E"/>
    <w:rsid w:val="00E46596"/>
    <w:rsid w:val="00E465F7"/>
    <w:rsid w:val="00E4698E"/>
    <w:rsid w:val="00E4698F"/>
    <w:rsid w:val="00E46B1B"/>
    <w:rsid w:val="00E46CE9"/>
    <w:rsid w:val="00E47111"/>
    <w:rsid w:val="00E474C5"/>
    <w:rsid w:val="00E4751E"/>
    <w:rsid w:val="00E4764A"/>
    <w:rsid w:val="00E47659"/>
    <w:rsid w:val="00E47744"/>
    <w:rsid w:val="00E47807"/>
    <w:rsid w:val="00E47E11"/>
    <w:rsid w:val="00E4D683"/>
    <w:rsid w:val="00E4E822"/>
    <w:rsid w:val="00E5044F"/>
    <w:rsid w:val="00E509C7"/>
    <w:rsid w:val="00E50DF6"/>
    <w:rsid w:val="00E51405"/>
    <w:rsid w:val="00E5153A"/>
    <w:rsid w:val="00E516F4"/>
    <w:rsid w:val="00E51B97"/>
    <w:rsid w:val="00E51E04"/>
    <w:rsid w:val="00E5204C"/>
    <w:rsid w:val="00E520A5"/>
    <w:rsid w:val="00E52304"/>
    <w:rsid w:val="00E5254E"/>
    <w:rsid w:val="00E5277F"/>
    <w:rsid w:val="00E52895"/>
    <w:rsid w:val="00E52A49"/>
    <w:rsid w:val="00E52B31"/>
    <w:rsid w:val="00E52E50"/>
    <w:rsid w:val="00E52F44"/>
    <w:rsid w:val="00E53199"/>
    <w:rsid w:val="00E5388B"/>
    <w:rsid w:val="00E538D5"/>
    <w:rsid w:val="00E53F76"/>
    <w:rsid w:val="00E53F78"/>
    <w:rsid w:val="00E542D4"/>
    <w:rsid w:val="00E544A6"/>
    <w:rsid w:val="00E5464C"/>
    <w:rsid w:val="00E546D0"/>
    <w:rsid w:val="00E549FD"/>
    <w:rsid w:val="00E54BF1"/>
    <w:rsid w:val="00E54C0C"/>
    <w:rsid w:val="00E54DBE"/>
    <w:rsid w:val="00E54E58"/>
    <w:rsid w:val="00E550CD"/>
    <w:rsid w:val="00E55302"/>
    <w:rsid w:val="00E556CB"/>
    <w:rsid w:val="00E558DE"/>
    <w:rsid w:val="00E5590A"/>
    <w:rsid w:val="00E55C23"/>
    <w:rsid w:val="00E55D8D"/>
    <w:rsid w:val="00E55E08"/>
    <w:rsid w:val="00E56668"/>
    <w:rsid w:val="00E56D48"/>
    <w:rsid w:val="00E57114"/>
    <w:rsid w:val="00E5719A"/>
    <w:rsid w:val="00E571B7"/>
    <w:rsid w:val="00E571C9"/>
    <w:rsid w:val="00E579A4"/>
    <w:rsid w:val="00E57A73"/>
    <w:rsid w:val="00E57E40"/>
    <w:rsid w:val="00E57EA5"/>
    <w:rsid w:val="00E57ED7"/>
    <w:rsid w:val="00E57F33"/>
    <w:rsid w:val="00E60037"/>
    <w:rsid w:val="00E60200"/>
    <w:rsid w:val="00E60399"/>
    <w:rsid w:val="00E604CA"/>
    <w:rsid w:val="00E60638"/>
    <w:rsid w:val="00E606D0"/>
    <w:rsid w:val="00E60EA1"/>
    <w:rsid w:val="00E611A1"/>
    <w:rsid w:val="00E612E9"/>
    <w:rsid w:val="00E619BC"/>
    <w:rsid w:val="00E61A90"/>
    <w:rsid w:val="00E61B76"/>
    <w:rsid w:val="00E61C9A"/>
    <w:rsid w:val="00E6245A"/>
    <w:rsid w:val="00E628B2"/>
    <w:rsid w:val="00E62AD9"/>
    <w:rsid w:val="00E62D4E"/>
    <w:rsid w:val="00E62E12"/>
    <w:rsid w:val="00E630CC"/>
    <w:rsid w:val="00E63265"/>
    <w:rsid w:val="00E63694"/>
    <w:rsid w:val="00E6373F"/>
    <w:rsid w:val="00E638B6"/>
    <w:rsid w:val="00E63B43"/>
    <w:rsid w:val="00E641F1"/>
    <w:rsid w:val="00E64229"/>
    <w:rsid w:val="00E64279"/>
    <w:rsid w:val="00E64292"/>
    <w:rsid w:val="00E64631"/>
    <w:rsid w:val="00E64B3D"/>
    <w:rsid w:val="00E64C88"/>
    <w:rsid w:val="00E64ED7"/>
    <w:rsid w:val="00E658B7"/>
    <w:rsid w:val="00E65C20"/>
    <w:rsid w:val="00E661E7"/>
    <w:rsid w:val="00E6622B"/>
    <w:rsid w:val="00E66419"/>
    <w:rsid w:val="00E6650D"/>
    <w:rsid w:val="00E6674A"/>
    <w:rsid w:val="00E6687F"/>
    <w:rsid w:val="00E6746A"/>
    <w:rsid w:val="00E67516"/>
    <w:rsid w:val="00E675C5"/>
    <w:rsid w:val="00E67AAA"/>
    <w:rsid w:val="00E67C35"/>
    <w:rsid w:val="00E67CB3"/>
    <w:rsid w:val="00E67DF3"/>
    <w:rsid w:val="00E67E17"/>
    <w:rsid w:val="00E67EB3"/>
    <w:rsid w:val="00E703B9"/>
    <w:rsid w:val="00E70435"/>
    <w:rsid w:val="00E708EB"/>
    <w:rsid w:val="00E70CC3"/>
    <w:rsid w:val="00E70DB5"/>
    <w:rsid w:val="00E70E7A"/>
    <w:rsid w:val="00E716F4"/>
    <w:rsid w:val="00E717DA"/>
    <w:rsid w:val="00E71896"/>
    <w:rsid w:val="00E71D57"/>
    <w:rsid w:val="00E720EE"/>
    <w:rsid w:val="00E72168"/>
    <w:rsid w:val="00E7225E"/>
    <w:rsid w:val="00E723B0"/>
    <w:rsid w:val="00E72802"/>
    <w:rsid w:val="00E7293D"/>
    <w:rsid w:val="00E72A87"/>
    <w:rsid w:val="00E72BD3"/>
    <w:rsid w:val="00E72C2F"/>
    <w:rsid w:val="00E72D4B"/>
    <w:rsid w:val="00E730E9"/>
    <w:rsid w:val="00E7333B"/>
    <w:rsid w:val="00E73351"/>
    <w:rsid w:val="00E7356F"/>
    <w:rsid w:val="00E7376F"/>
    <w:rsid w:val="00E738E3"/>
    <w:rsid w:val="00E73D6A"/>
    <w:rsid w:val="00E73E06"/>
    <w:rsid w:val="00E73F16"/>
    <w:rsid w:val="00E74037"/>
    <w:rsid w:val="00E74167"/>
    <w:rsid w:val="00E74623"/>
    <w:rsid w:val="00E746C2"/>
    <w:rsid w:val="00E7471B"/>
    <w:rsid w:val="00E74742"/>
    <w:rsid w:val="00E747AF"/>
    <w:rsid w:val="00E7480F"/>
    <w:rsid w:val="00E74956"/>
    <w:rsid w:val="00E74971"/>
    <w:rsid w:val="00E75986"/>
    <w:rsid w:val="00E759B1"/>
    <w:rsid w:val="00E75D94"/>
    <w:rsid w:val="00E75F73"/>
    <w:rsid w:val="00E7621D"/>
    <w:rsid w:val="00E766A1"/>
    <w:rsid w:val="00E767C3"/>
    <w:rsid w:val="00E767D7"/>
    <w:rsid w:val="00E769AD"/>
    <w:rsid w:val="00E76A95"/>
    <w:rsid w:val="00E7740E"/>
    <w:rsid w:val="00E7747F"/>
    <w:rsid w:val="00E774AA"/>
    <w:rsid w:val="00E77575"/>
    <w:rsid w:val="00E77577"/>
    <w:rsid w:val="00E776D9"/>
    <w:rsid w:val="00E77AAC"/>
    <w:rsid w:val="00E77AD3"/>
    <w:rsid w:val="00E77D29"/>
    <w:rsid w:val="00E77E71"/>
    <w:rsid w:val="00E80286"/>
    <w:rsid w:val="00E80606"/>
    <w:rsid w:val="00E80678"/>
    <w:rsid w:val="00E80A8D"/>
    <w:rsid w:val="00E80BEF"/>
    <w:rsid w:val="00E80C74"/>
    <w:rsid w:val="00E80E26"/>
    <w:rsid w:val="00E810B8"/>
    <w:rsid w:val="00E81224"/>
    <w:rsid w:val="00E81259"/>
    <w:rsid w:val="00E814CF"/>
    <w:rsid w:val="00E817E8"/>
    <w:rsid w:val="00E82022"/>
    <w:rsid w:val="00E821A5"/>
    <w:rsid w:val="00E822ED"/>
    <w:rsid w:val="00E8254B"/>
    <w:rsid w:val="00E82594"/>
    <w:rsid w:val="00E8261A"/>
    <w:rsid w:val="00E82650"/>
    <w:rsid w:val="00E82AC1"/>
    <w:rsid w:val="00E82EF4"/>
    <w:rsid w:val="00E834C8"/>
    <w:rsid w:val="00E83949"/>
    <w:rsid w:val="00E83B7D"/>
    <w:rsid w:val="00E8425B"/>
    <w:rsid w:val="00E844B1"/>
    <w:rsid w:val="00E84540"/>
    <w:rsid w:val="00E85032"/>
    <w:rsid w:val="00E852C9"/>
    <w:rsid w:val="00E85679"/>
    <w:rsid w:val="00E857B5"/>
    <w:rsid w:val="00E858B2"/>
    <w:rsid w:val="00E85929"/>
    <w:rsid w:val="00E85991"/>
    <w:rsid w:val="00E859C7"/>
    <w:rsid w:val="00E85A40"/>
    <w:rsid w:val="00E85C7B"/>
    <w:rsid w:val="00E85DBF"/>
    <w:rsid w:val="00E85E34"/>
    <w:rsid w:val="00E861C7"/>
    <w:rsid w:val="00E865D3"/>
    <w:rsid w:val="00E86722"/>
    <w:rsid w:val="00E86745"/>
    <w:rsid w:val="00E86B88"/>
    <w:rsid w:val="00E86D6E"/>
    <w:rsid w:val="00E87113"/>
    <w:rsid w:val="00E87166"/>
    <w:rsid w:val="00E87767"/>
    <w:rsid w:val="00E877D7"/>
    <w:rsid w:val="00E87A3E"/>
    <w:rsid w:val="00E87A4A"/>
    <w:rsid w:val="00E87AF2"/>
    <w:rsid w:val="00E87CA9"/>
    <w:rsid w:val="00E87E77"/>
    <w:rsid w:val="00E907A9"/>
    <w:rsid w:val="00E907D1"/>
    <w:rsid w:val="00E90E37"/>
    <w:rsid w:val="00E910B8"/>
    <w:rsid w:val="00E91104"/>
    <w:rsid w:val="00E914D7"/>
    <w:rsid w:val="00E917CF"/>
    <w:rsid w:val="00E918C5"/>
    <w:rsid w:val="00E91A8A"/>
    <w:rsid w:val="00E91AB2"/>
    <w:rsid w:val="00E92252"/>
    <w:rsid w:val="00E924CB"/>
    <w:rsid w:val="00E92777"/>
    <w:rsid w:val="00E92A52"/>
    <w:rsid w:val="00E92AC2"/>
    <w:rsid w:val="00E93026"/>
    <w:rsid w:val="00E930E9"/>
    <w:rsid w:val="00E93210"/>
    <w:rsid w:val="00E932C4"/>
    <w:rsid w:val="00E936B1"/>
    <w:rsid w:val="00E9372C"/>
    <w:rsid w:val="00E93B8C"/>
    <w:rsid w:val="00E93CF4"/>
    <w:rsid w:val="00E93EE3"/>
    <w:rsid w:val="00E93FD1"/>
    <w:rsid w:val="00E94165"/>
    <w:rsid w:val="00E948A0"/>
    <w:rsid w:val="00E9493D"/>
    <w:rsid w:val="00E955FB"/>
    <w:rsid w:val="00E956B7"/>
    <w:rsid w:val="00E95712"/>
    <w:rsid w:val="00E95834"/>
    <w:rsid w:val="00E95BD4"/>
    <w:rsid w:val="00E95C94"/>
    <w:rsid w:val="00E95D46"/>
    <w:rsid w:val="00E963AC"/>
    <w:rsid w:val="00E969D1"/>
    <w:rsid w:val="00E96B63"/>
    <w:rsid w:val="00E96DCC"/>
    <w:rsid w:val="00E9704C"/>
    <w:rsid w:val="00E9732C"/>
    <w:rsid w:val="00E9742A"/>
    <w:rsid w:val="00E97832"/>
    <w:rsid w:val="00E97CAC"/>
    <w:rsid w:val="00EA007E"/>
    <w:rsid w:val="00EA02A2"/>
    <w:rsid w:val="00EA0953"/>
    <w:rsid w:val="00EA095A"/>
    <w:rsid w:val="00EA09B7"/>
    <w:rsid w:val="00EA0B75"/>
    <w:rsid w:val="00EA0D2E"/>
    <w:rsid w:val="00EA0D57"/>
    <w:rsid w:val="00EA0E4A"/>
    <w:rsid w:val="00EA0EC5"/>
    <w:rsid w:val="00EA14DA"/>
    <w:rsid w:val="00EA1A1D"/>
    <w:rsid w:val="00EA1B70"/>
    <w:rsid w:val="00EA1FCB"/>
    <w:rsid w:val="00EA232D"/>
    <w:rsid w:val="00EA2CB9"/>
    <w:rsid w:val="00EA2DFA"/>
    <w:rsid w:val="00EA2F3C"/>
    <w:rsid w:val="00EA3082"/>
    <w:rsid w:val="00EA31D1"/>
    <w:rsid w:val="00EA327A"/>
    <w:rsid w:val="00EA3772"/>
    <w:rsid w:val="00EA3B22"/>
    <w:rsid w:val="00EA3B2F"/>
    <w:rsid w:val="00EA3C39"/>
    <w:rsid w:val="00EA4240"/>
    <w:rsid w:val="00EA42E8"/>
    <w:rsid w:val="00EA4A32"/>
    <w:rsid w:val="00EA4BBF"/>
    <w:rsid w:val="00EA4CFD"/>
    <w:rsid w:val="00EA4DB2"/>
    <w:rsid w:val="00EA4FC2"/>
    <w:rsid w:val="00EA5281"/>
    <w:rsid w:val="00EA56F4"/>
    <w:rsid w:val="00EA598F"/>
    <w:rsid w:val="00EA5C63"/>
    <w:rsid w:val="00EA5E1F"/>
    <w:rsid w:val="00EA66F1"/>
    <w:rsid w:val="00EA67AC"/>
    <w:rsid w:val="00EA6875"/>
    <w:rsid w:val="00EA6A32"/>
    <w:rsid w:val="00EA6AA4"/>
    <w:rsid w:val="00EA6D32"/>
    <w:rsid w:val="00EA6EFA"/>
    <w:rsid w:val="00EA7080"/>
    <w:rsid w:val="00EA70DB"/>
    <w:rsid w:val="00EA7169"/>
    <w:rsid w:val="00EA73E7"/>
    <w:rsid w:val="00EA76B2"/>
    <w:rsid w:val="00EA76E6"/>
    <w:rsid w:val="00EA7C83"/>
    <w:rsid w:val="00EA8EC3"/>
    <w:rsid w:val="00EAC5EA"/>
    <w:rsid w:val="00EB034C"/>
    <w:rsid w:val="00EB0A03"/>
    <w:rsid w:val="00EB0A75"/>
    <w:rsid w:val="00EB0C1D"/>
    <w:rsid w:val="00EB1075"/>
    <w:rsid w:val="00EB128C"/>
    <w:rsid w:val="00EB148E"/>
    <w:rsid w:val="00EB15E5"/>
    <w:rsid w:val="00EB1875"/>
    <w:rsid w:val="00EB18E1"/>
    <w:rsid w:val="00EB1A16"/>
    <w:rsid w:val="00EB1C2A"/>
    <w:rsid w:val="00EB1CC5"/>
    <w:rsid w:val="00EB21F0"/>
    <w:rsid w:val="00EB2353"/>
    <w:rsid w:val="00EB2687"/>
    <w:rsid w:val="00EB27E4"/>
    <w:rsid w:val="00EB2AD5"/>
    <w:rsid w:val="00EB2BCB"/>
    <w:rsid w:val="00EB2DEB"/>
    <w:rsid w:val="00EB2F5C"/>
    <w:rsid w:val="00EB30B7"/>
    <w:rsid w:val="00EB3918"/>
    <w:rsid w:val="00EB3954"/>
    <w:rsid w:val="00EB3C9F"/>
    <w:rsid w:val="00EB40F6"/>
    <w:rsid w:val="00EB44ED"/>
    <w:rsid w:val="00EB44EE"/>
    <w:rsid w:val="00EB46DD"/>
    <w:rsid w:val="00EB495E"/>
    <w:rsid w:val="00EB4A26"/>
    <w:rsid w:val="00EB4A8E"/>
    <w:rsid w:val="00EB4DCD"/>
    <w:rsid w:val="00EB50DD"/>
    <w:rsid w:val="00EB52D9"/>
    <w:rsid w:val="00EB5459"/>
    <w:rsid w:val="00EB55CA"/>
    <w:rsid w:val="00EB5E31"/>
    <w:rsid w:val="00EB66E6"/>
    <w:rsid w:val="00EB6946"/>
    <w:rsid w:val="00EB6A9F"/>
    <w:rsid w:val="00EB6C93"/>
    <w:rsid w:val="00EB6FAE"/>
    <w:rsid w:val="00EB7039"/>
    <w:rsid w:val="00EB714C"/>
    <w:rsid w:val="00EB749F"/>
    <w:rsid w:val="00EB7571"/>
    <w:rsid w:val="00EB758B"/>
    <w:rsid w:val="00EB75CE"/>
    <w:rsid w:val="00EB75F8"/>
    <w:rsid w:val="00EB75FC"/>
    <w:rsid w:val="00EB76E2"/>
    <w:rsid w:val="00EB78EB"/>
    <w:rsid w:val="00EB7950"/>
    <w:rsid w:val="00EB7A35"/>
    <w:rsid w:val="00EB7BF8"/>
    <w:rsid w:val="00EC0282"/>
    <w:rsid w:val="00EC0469"/>
    <w:rsid w:val="00EC0759"/>
    <w:rsid w:val="00EC0BCB"/>
    <w:rsid w:val="00EC0CA7"/>
    <w:rsid w:val="00EC0EBF"/>
    <w:rsid w:val="00EC159B"/>
    <w:rsid w:val="00EC18AD"/>
    <w:rsid w:val="00EC1A16"/>
    <w:rsid w:val="00EC1AE7"/>
    <w:rsid w:val="00EC1BCC"/>
    <w:rsid w:val="00EC1C02"/>
    <w:rsid w:val="00EC1F8B"/>
    <w:rsid w:val="00EC2346"/>
    <w:rsid w:val="00EC23D3"/>
    <w:rsid w:val="00EC2A92"/>
    <w:rsid w:val="00EC2D26"/>
    <w:rsid w:val="00EC2E8F"/>
    <w:rsid w:val="00EC310C"/>
    <w:rsid w:val="00EC3535"/>
    <w:rsid w:val="00EC3843"/>
    <w:rsid w:val="00EC38ED"/>
    <w:rsid w:val="00EC3DC6"/>
    <w:rsid w:val="00EC3F79"/>
    <w:rsid w:val="00EC40EE"/>
    <w:rsid w:val="00EC4189"/>
    <w:rsid w:val="00EC4358"/>
    <w:rsid w:val="00EC448E"/>
    <w:rsid w:val="00EC48CA"/>
    <w:rsid w:val="00EC492E"/>
    <w:rsid w:val="00EC4EAD"/>
    <w:rsid w:val="00EC5053"/>
    <w:rsid w:val="00EC50EE"/>
    <w:rsid w:val="00EC54E8"/>
    <w:rsid w:val="00EC5821"/>
    <w:rsid w:val="00EC5B99"/>
    <w:rsid w:val="00EC5CBE"/>
    <w:rsid w:val="00EC61CA"/>
    <w:rsid w:val="00EC626D"/>
    <w:rsid w:val="00EC7103"/>
    <w:rsid w:val="00ED0004"/>
    <w:rsid w:val="00ED02E7"/>
    <w:rsid w:val="00ED0453"/>
    <w:rsid w:val="00ED0750"/>
    <w:rsid w:val="00ED0A33"/>
    <w:rsid w:val="00ED0E4E"/>
    <w:rsid w:val="00ED10C6"/>
    <w:rsid w:val="00ED1381"/>
    <w:rsid w:val="00ED13F9"/>
    <w:rsid w:val="00ED1929"/>
    <w:rsid w:val="00ED1AB2"/>
    <w:rsid w:val="00ED1AE0"/>
    <w:rsid w:val="00ED1C19"/>
    <w:rsid w:val="00ED1E3C"/>
    <w:rsid w:val="00ED1E6A"/>
    <w:rsid w:val="00ED1F8A"/>
    <w:rsid w:val="00ED23C8"/>
    <w:rsid w:val="00ED24DC"/>
    <w:rsid w:val="00ED276D"/>
    <w:rsid w:val="00ED2BE1"/>
    <w:rsid w:val="00ED2E21"/>
    <w:rsid w:val="00ED303A"/>
    <w:rsid w:val="00ED30BE"/>
    <w:rsid w:val="00ED3166"/>
    <w:rsid w:val="00ED3406"/>
    <w:rsid w:val="00ED364B"/>
    <w:rsid w:val="00ED3678"/>
    <w:rsid w:val="00ED37FC"/>
    <w:rsid w:val="00ED380F"/>
    <w:rsid w:val="00ED38C1"/>
    <w:rsid w:val="00ED39EB"/>
    <w:rsid w:val="00ED3D03"/>
    <w:rsid w:val="00ED3D71"/>
    <w:rsid w:val="00ED400B"/>
    <w:rsid w:val="00ED44A9"/>
    <w:rsid w:val="00ED4985"/>
    <w:rsid w:val="00ED4B50"/>
    <w:rsid w:val="00ED4C1B"/>
    <w:rsid w:val="00ED4CA8"/>
    <w:rsid w:val="00ED4F9C"/>
    <w:rsid w:val="00ED5265"/>
    <w:rsid w:val="00ED567F"/>
    <w:rsid w:val="00ED599F"/>
    <w:rsid w:val="00ED5A07"/>
    <w:rsid w:val="00ED5A3F"/>
    <w:rsid w:val="00ED5A73"/>
    <w:rsid w:val="00ED5D75"/>
    <w:rsid w:val="00ED60AC"/>
    <w:rsid w:val="00ED6429"/>
    <w:rsid w:val="00ED649F"/>
    <w:rsid w:val="00ED658A"/>
    <w:rsid w:val="00ED690A"/>
    <w:rsid w:val="00ED69DA"/>
    <w:rsid w:val="00ED6AF4"/>
    <w:rsid w:val="00ED6B79"/>
    <w:rsid w:val="00ED6C5E"/>
    <w:rsid w:val="00ED7E8E"/>
    <w:rsid w:val="00ED7F48"/>
    <w:rsid w:val="00ED7F6D"/>
    <w:rsid w:val="00EE0CA2"/>
    <w:rsid w:val="00EE1863"/>
    <w:rsid w:val="00EE18C8"/>
    <w:rsid w:val="00EE1B72"/>
    <w:rsid w:val="00EE203A"/>
    <w:rsid w:val="00EE2105"/>
    <w:rsid w:val="00EE22B3"/>
    <w:rsid w:val="00EE22CC"/>
    <w:rsid w:val="00EE267E"/>
    <w:rsid w:val="00EE2974"/>
    <w:rsid w:val="00EE2BD5"/>
    <w:rsid w:val="00EE2BE4"/>
    <w:rsid w:val="00EE2EEC"/>
    <w:rsid w:val="00EE3250"/>
    <w:rsid w:val="00EE35EB"/>
    <w:rsid w:val="00EE3832"/>
    <w:rsid w:val="00EE39D1"/>
    <w:rsid w:val="00EE40D2"/>
    <w:rsid w:val="00EE43F6"/>
    <w:rsid w:val="00EE46B4"/>
    <w:rsid w:val="00EE479E"/>
    <w:rsid w:val="00EE4C32"/>
    <w:rsid w:val="00EE546B"/>
    <w:rsid w:val="00EE553D"/>
    <w:rsid w:val="00EE55E3"/>
    <w:rsid w:val="00EE59BE"/>
    <w:rsid w:val="00EE5CB8"/>
    <w:rsid w:val="00EE5DB1"/>
    <w:rsid w:val="00EE624D"/>
    <w:rsid w:val="00EE6301"/>
    <w:rsid w:val="00EE67A3"/>
    <w:rsid w:val="00EE6A96"/>
    <w:rsid w:val="00EE6B2D"/>
    <w:rsid w:val="00EE6C9C"/>
    <w:rsid w:val="00EE6DBC"/>
    <w:rsid w:val="00EE7468"/>
    <w:rsid w:val="00EE7A4C"/>
    <w:rsid w:val="00EE7D29"/>
    <w:rsid w:val="00EE7D8F"/>
    <w:rsid w:val="00EE7FEC"/>
    <w:rsid w:val="00EEE037"/>
    <w:rsid w:val="00EF001C"/>
    <w:rsid w:val="00EF076E"/>
    <w:rsid w:val="00EF07AF"/>
    <w:rsid w:val="00EF083D"/>
    <w:rsid w:val="00EF0885"/>
    <w:rsid w:val="00EF0A17"/>
    <w:rsid w:val="00EF1268"/>
    <w:rsid w:val="00EF12A5"/>
    <w:rsid w:val="00EF1632"/>
    <w:rsid w:val="00EF2054"/>
    <w:rsid w:val="00EF211C"/>
    <w:rsid w:val="00EF2568"/>
    <w:rsid w:val="00EF267E"/>
    <w:rsid w:val="00EF2CC6"/>
    <w:rsid w:val="00EF349B"/>
    <w:rsid w:val="00EF352E"/>
    <w:rsid w:val="00EF3EED"/>
    <w:rsid w:val="00EF49BD"/>
    <w:rsid w:val="00EF4DBD"/>
    <w:rsid w:val="00EF4EA2"/>
    <w:rsid w:val="00EF5002"/>
    <w:rsid w:val="00EF5224"/>
    <w:rsid w:val="00EF55F7"/>
    <w:rsid w:val="00EF5658"/>
    <w:rsid w:val="00EF57CD"/>
    <w:rsid w:val="00EF5880"/>
    <w:rsid w:val="00EF59BA"/>
    <w:rsid w:val="00EF5AB3"/>
    <w:rsid w:val="00EF5D9D"/>
    <w:rsid w:val="00EF60D3"/>
    <w:rsid w:val="00EF64BC"/>
    <w:rsid w:val="00EF67D2"/>
    <w:rsid w:val="00EF687D"/>
    <w:rsid w:val="00EF69B6"/>
    <w:rsid w:val="00EF69E9"/>
    <w:rsid w:val="00EF6A86"/>
    <w:rsid w:val="00EF6ACF"/>
    <w:rsid w:val="00EF6D89"/>
    <w:rsid w:val="00EF6DAB"/>
    <w:rsid w:val="00EF6E32"/>
    <w:rsid w:val="00EF6EA7"/>
    <w:rsid w:val="00EF700C"/>
    <w:rsid w:val="00EF7400"/>
    <w:rsid w:val="00EF7632"/>
    <w:rsid w:val="00F00196"/>
    <w:rsid w:val="00F002A0"/>
    <w:rsid w:val="00F0097C"/>
    <w:rsid w:val="00F00A1A"/>
    <w:rsid w:val="00F00AC2"/>
    <w:rsid w:val="00F00E42"/>
    <w:rsid w:val="00F00FC2"/>
    <w:rsid w:val="00F013B5"/>
    <w:rsid w:val="00F013F6"/>
    <w:rsid w:val="00F01AC4"/>
    <w:rsid w:val="00F01CEB"/>
    <w:rsid w:val="00F02658"/>
    <w:rsid w:val="00F02B9C"/>
    <w:rsid w:val="00F02EF7"/>
    <w:rsid w:val="00F03289"/>
    <w:rsid w:val="00F03804"/>
    <w:rsid w:val="00F03AF6"/>
    <w:rsid w:val="00F03B8B"/>
    <w:rsid w:val="00F03BBE"/>
    <w:rsid w:val="00F03E32"/>
    <w:rsid w:val="00F042C3"/>
    <w:rsid w:val="00F047B9"/>
    <w:rsid w:val="00F0485F"/>
    <w:rsid w:val="00F04BA1"/>
    <w:rsid w:val="00F04D48"/>
    <w:rsid w:val="00F04EAC"/>
    <w:rsid w:val="00F0562B"/>
    <w:rsid w:val="00F05736"/>
    <w:rsid w:val="00F05B30"/>
    <w:rsid w:val="00F05F49"/>
    <w:rsid w:val="00F0604D"/>
    <w:rsid w:val="00F0623F"/>
    <w:rsid w:val="00F06351"/>
    <w:rsid w:val="00F0635C"/>
    <w:rsid w:val="00F065C8"/>
    <w:rsid w:val="00F06896"/>
    <w:rsid w:val="00F06C0A"/>
    <w:rsid w:val="00F06FC4"/>
    <w:rsid w:val="00F07004"/>
    <w:rsid w:val="00F07727"/>
    <w:rsid w:val="00F07F2F"/>
    <w:rsid w:val="00F097D1"/>
    <w:rsid w:val="00F10218"/>
    <w:rsid w:val="00F103FE"/>
    <w:rsid w:val="00F107ED"/>
    <w:rsid w:val="00F10872"/>
    <w:rsid w:val="00F10BB9"/>
    <w:rsid w:val="00F10C99"/>
    <w:rsid w:val="00F10DAF"/>
    <w:rsid w:val="00F10E66"/>
    <w:rsid w:val="00F11006"/>
    <w:rsid w:val="00F11124"/>
    <w:rsid w:val="00F11520"/>
    <w:rsid w:val="00F11BC5"/>
    <w:rsid w:val="00F11FD0"/>
    <w:rsid w:val="00F123A0"/>
    <w:rsid w:val="00F123DB"/>
    <w:rsid w:val="00F128AF"/>
    <w:rsid w:val="00F12CAB"/>
    <w:rsid w:val="00F12EF2"/>
    <w:rsid w:val="00F12FAF"/>
    <w:rsid w:val="00F131C6"/>
    <w:rsid w:val="00F133B0"/>
    <w:rsid w:val="00F13421"/>
    <w:rsid w:val="00F139BE"/>
    <w:rsid w:val="00F13A9D"/>
    <w:rsid w:val="00F13D43"/>
    <w:rsid w:val="00F1416B"/>
    <w:rsid w:val="00F148F0"/>
    <w:rsid w:val="00F14C45"/>
    <w:rsid w:val="00F14E13"/>
    <w:rsid w:val="00F14F8A"/>
    <w:rsid w:val="00F153CD"/>
    <w:rsid w:val="00F153DA"/>
    <w:rsid w:val="00F159AD"/>
    <w:rsid w:val="00F15CA9"/>
    <w:rsid w:val="00F15F05"/>
    <w:rsid w:val="00F16484"/>
    <w:rsid w:val="00F164FE"/>
    <w:rsid w:val="00F16750"/>
    <w:rsid w:val="00F16AAD"/>
    <w:rsid w:val="00F174DB"/>
    <w:rsid w:val="00F17812"/>
    <w:rsid w:val="00F17CCB"/>
    <w:rsid w:val="00F17D86"/>
    <w:rsid w:val="00F17ED4"/>
    <w:rsid w:val="00F17F1A"/>
    <w:rsid w:val="00F204AB"/>
    <w:rsid w:val="00F204B7"/>
    <w:rsid w:val="00F2097A"/>
    <w:rsid w:val="00F20DEA"/>
    <w:rsid w:val="00F214B1"/>
    <w:rsid w:val="00F214D5"/>
    <w:rsid w:val="00F21640"/>
    <w:rsid w:val="00F21CA7"/>
    <w:rsid w:val="00F21D0E"/>
    <w:rsid w:val="00F21D6B"/>
    <w:rsid w:val="00F21E00"/>
    <w:rsid w:val="00F21F08"/>
    <w:rsid w:val="00F220FC"/>
    <w:rsid w:val="00F226EA"/>
    <w:rsid w:val="00F228EA"/>
    <w:rsid w:val="00F22985"/>
    <w:rsid w:val="00F22B32"/>
    <w:rsid w:val="00F22EAA"/>
    <w:rsid w:val="00F230DB"/>
    <w:rsid w:val="00F231B0"/>
    <w:rsid w:val="00F231B2"/>
    <w:rsid w:val="00F2355A"/>
    <w:rsid w:val="00F238ED"/>
    <w:rsid w:val="00F23EE6"/>
    <w:rsid w:val="00F244BE"/>
    <w:rsid w:val="00F2499E"/>
    <w:rsid w:val="00F24AA7"/>
    <w:rsid w:val="00F24BA1"/>
    <w:rsid w:val="00F24BA5"/>
    <w:rsid w:val="00F24BB1"/>
    <w:rsid w:val="00F24FC3"/>
    <w:rsid w:val="00F252B1"/>
    <w:rsid w:val="00F252CC"/>
    <w:rsid w:val="00F25392"/>
    <w:rsid w:val="00F2549B"/>
    <w:rsid w:val="00F258F9"/>
    <w:rsid w:val="00F25A6F"/>
    <w:rsid w:val="00F25AFD"/>
    <w:rsid w:val="00F2604A"/>
    <w:rsid w:val="00F26224"/>
    <w:rsid w:val="00F26512"/>
    <w:rsid w:val="00F269AC"/>
    <w:rsid w:val="00F26A45"/>
    <w:rsid w:val="00F26B50"/>
    <w:rsid w:val="00F26E0A"/>
    <w:rsid w:val="00F26FE9"/>
    <w:rsid w:val="00F272A2"/>
    <w:rsid w:val="00F27345"/>
    <w:rsid w:val="00F278DF"/>
    <w:rsid w:val="00F27CD2"/>
    <w:rsid w:val="00F27CFB"/>
    <w:rsid w:val="00F27F42"/>
    <w:rsid w:val="00F3026B"/>
    <w:rsid w:val="00F30D69"/>
    <w:rsid w:val="00F310A8"/>
    <w:rsid w:val="00F310E4"/>
    <w:rsid w:val="00F3185F"/>
    <w:rsid w:val="00F31981"/>
    <w:rsid w:val="00F31CF7"/>
    <w:rsid w:val="00F31FBD"/>
    <w:rsid w:val="00F32611"/>
    <w:rsid w:val="00F32704"/>
    <w:rsid w:val="00F32B1A"/>
    <w:rsid w:val="00F32B65"/>
    <w:rsid w:val="00F32D7F"/>
    <w:rsid w:val="00F32DA0"/>
    <w:rsid w:val="00F32F8C"/>
    <w:rsid w:val="00F32FBB"/>
    <w:rsid w:val="00F338DC"/>
    <w:rsid w:val="00F33A17"/>
    <w:rsid w:val="00F33AC6"/>
    <w:rsid w:val="00F33B97"/>
    <w:rsid w:val="00F33D12"/>
    <w:rsid w:val="00F33FA1"/>
    <w:rsid w:val="00F340C7"/>
    <w:rsid w:val="00F34109"/>
    <w:rsid w:val="00F34119"/>
    <w:rsid w:val="00F34505"/>
    <w:rsid w:val="00F345B4"/>
    <w:rsid w:val="00F34710"/>
    <w:rsid w:val="00F34863"/>
    <w:rsid w:val="00F3508D"/>
    <w:rsid w:val="00F3508E"/>
    <w:rsid w:val="00F351D0"/>
    <w:rsid w:val="00F352FC"/>
    <w:rsid w:val="00F35542"/>
    <w:rsid w:val="00F35AC0"/>
    <w:rsid w:val="00F35DB0"/>
    <w:rsid w:val="00F360A5"/>
    <w:rsid w:val="00F361AB"/>
    <w:rsid w:val="00F36638"/>
    <w:rsid w:val="00F3690B"/>
    <w:rsid w:val="00F37781"/>
    <w:rsid w:val="00F37862"/>
    <w:rsid w:val="00F37959"/>
    <w:rsid w:val="00F37B4F"/>
    <w:rsid w:val="00F37FC7"/>
    <w:rsid w:val="00F37FD9"/>
    <w:rsid w:val="00F3DC33"/>
    <w:rsid w:val="00F400A4"/>
    <w:rsid w:val="00F402EA"/>
    <w:rsid w:val="00F403B7"/>
    <w:rsid w:val="00F40AEC"/>
    <w:rsid w:val="00F40DED"/>
    <w:rsid w:val="00F410E8"/>
    <w:rsid w:val="00F41357"/>
    <w:rsid w:val="00F415C2"/>
    <w:rsid w:val="00F416C8"/>
    <w:rsid w:val="00F416DE"/>
    <w:rsid w:val="00F41788"/>
    <w:rsid w:val="00F41D22"/>
    <w:rsid w:val="00F42096"/>
    <w:rsid w:val="00F420C4"/>
    <w:rsid w:val="00F422F4"/>
    <w:rsid w:val="00F425EC"/>
    <w:rsid w:val="00F42BAF"/>
    <w:rsid w:val="00F431AB"/>
    <w:rsid w:val="00F431B9"/>
    <w:rsid w:val="00F435D0"/>
    <w:rsid w:val="00F43C87"/>
    <w:rsid w:val="00F43ED9"/>
    <w:rsid w:val="00F43F9A"/>
    <w:rsid w:val="00F44016"/>
    <w:rsid w:val="00F44025"/>
    <w:rsid w:val="00F44075"/>
    <w:rsid w:val="00F447AC"/>
    <w:rsid w:val="00F44ED3"/>
    <w:rsid w:val="00F44EF3"/>
    <w:rsid w:val="00F45783"/>
    <w:rsid w:val="00F45829"/>
    <w:rsid w:val="00F45C70"/>
    <w:rsid w:val="00F45CAF"/>
    <w:rsid w:val="00F45D71"/>
    <w:rsid w:val="00F45DEC"/>
    <w:rsid w:val="00F45E14"/>
    <w:rsid w:val="00F4630E"/>
    <w:rsid w:val="00F46395"/>
    <w:rsid w:val="00F463FA"/>
    <w:rsid w:val="00F46430"/>
    <w:rsid w:val="00F464F4"/>
    <w:rsid w:val="00F4653B"/>
    <w:rsid w:val="00F4676C"/>
    <w:rsid w:val="00F467C5"/>
    <w:rsid w:val="00F468B0"/>
    <w:rsid w:val="00F469AA"/>
    <w:rsid w:val="00F46F08"/>
    <w:rsid w:val="00F473F3"/>
    <w:rsid w:val="00F4786D"/>
    <w:rsid w:val="00F47917"/>
    <w:rsid w:val="00F47A01"/>
    <w:rsid w:val="00F47D2B"/>
    <w:rsid w:val="00F5003B"/>
    <w:rsid w:val="00F50347"/>
    <w:rsid w:val="00F50903"/>
    <w:rsid w:val="00F50D72"/>
    <w:rsid w:val="00F50EA9"/>
    <w:rsid w:val="00F511B2"/>
    <w:rsid w:val="00F51437"/>
    <w:rsid w:val="00F5145A"/>
    <w:rsid w:val="00F51658"/>
    <w:rsid w:val="00F51694"/>
    <w:rsid w:val="00F51AAC"/>
    <w:rsid w:val="00F51CE7"/>
    <w:rsid w:val="00F524DD"/>
    <w:rsid w:val="00F5280F"/>
    <w:rsid w:val="00F52833"/>
    <w:rsid w:val="00F5287A"/>
    <w:rsid w:val="00F529C9"/>
    <w:rsid w:val="00F52E2B"/>
    <w:rsid w:val="00F52E68"/>
    <w:rsid w:val="00F52FF1"/>
    <w:rsid w:val="00F535D7"/>
    <w:rsid w:val="00F5393F"/>
    <w:rsid w:val="00F53A1B"/>
    <w:rsid w:val="00F53B4C"/>
    <w:rsid w:val="00F54092"/>
    <w:rsid w:val="00F540CA"/>
    <w:rsid w:val="00F540CB"/>
    <w:rsid w:val="00F5413E"/>
    <w:rsid w:val="00F542AC"/>
    <w:rsid w:val="00F54459"/>
    <w:rsid w:val="00F545D1"/>
    <w:rsid w:val="00F54CC9"/>
    <w:rsid w:val="00F54D59"/>
    <w:rsid w:val="00F54DE6"/>
    <w:rsid w:val="00F552AE"/>
    <w:rsid w:val="00F55A57"/>
    <w:rsid w:val="00F55B6A"/>
    <w:rsid w:val="00F55C11"/>
    <w:rsid w:val="00F55ED2"/>
    <w:rsid w:val="00F5636C"/>
    <w:rsid w:val="00F56A4C"/>
    <w:rsid w:val="00F56B27"/>
    <w:rsid w:val="00F57152"/>
    <w:rsid w:val="00F571DC"/>
    <w:rsid w:val="00F575E0"/>
    <w:rsid w:val="00F57BD6"/>
    <w:rsid w:val="00F57F5C"/>
    <w:rsid w:val="00F600BC"/>
    <w:rsid w:val="00F602F9"/>
    <w:rsid w:val="00F6066D"/>
    <w:rsid w:val="00F60892"/>
    <w:rsid w:val="00F60C61"/>
    <w:rsid w:val="00F60EFD"/>
    <w:rsid w:val="00F61278"/>
    <w:rsid w:val="00F612A1"/>
    <w:rsid w:val="00F61413"/>
    <w:rsid w:val="00F6151B"/>
    <w:rsid w:val="00F6152C"/>
    <w:rsid w:val="00F615CE"/>
    <w:rsid w:val="00F6161C"/>
    <w:rsid w:val="00F61846"/>
    <w:rsid w:val="00F61A22"/>
    <w:rsid w:val="00F61AD7"/>
    <w:rsid w:val="00F6234D"/>
    <w:rsid w:val="00F62527"/>
    <w:rsid w:val="00F62D61"/>
    <w:rsid w:val="00F62E5C"/>
    <w:rsid w:val="00F62ECA"/>
    <w:rsid w:val="00F63300"/>
    <w:rsid w:val="00F63383"/>
    <w:rsid w:val="00F63789"/>
    <w:rsid w:val="00F6380D"/>
    <w:rsid w:val="00F63B77"/>
    <w:rsid w:val="00F63EDC"/>
    <w:rsid w:val="00F6414E"/>
    <w:rsid w:val="00F6419B"/>
    <w:rsid w:val="00F645F4"/>
    <w:rsid w:val="00F6499C"/>
    <w:rsid w:val="00F64BB6"/>
    <w:rsid w:val="00F64D7D"/>
    <w:rsid w:val="00F653A6"/>
    <w:rsid w:val="00F658B2"/>
    <w:rsid w:val="00F65B92"/>
    <w:rsid w:val="00F65CAE"/>
    <w:rsid w:val="00F65CCD"/>
    <w:rsid w:val="00F65DBD"/>
    <w:rsid w:val="00F66061"/>
    <w:rsid w:val="00F6621C"/>
    <w:rsid w:val="00F663E0"/>
    <w:rsid w:val="00F664AE"/>
    <w:rsid w:val="00F665DD"/>
    <w:rsid w:val="00F6683C"/>
    <w:rsid w:val="00F66B5D"/>
    <w:rsid w:val="00F66B91"/>
    <w:rsid w:val="00F66CD1"/>
    <w:rsid w:val="00F66CF6"/>
    <w:rsid w:val="00F66ED4"/>
    <w:rsid w:val="00F670E0"/>
    <w:rsid w:val="00F672C5"/>
    <w:rsid w:val="00F675EF"/>
    <w:rsid w:val="00F6791E"/>
    <w:rsid w:val="00F67B8C"/>
    <w:rsid w:val="00F67C3A"/>
    <w:rsid w:val="00F67CEF"/>
    <w:rsid w:val="00F67E7F"/>
    <w:rsid w:val="00F67F3A"/>
    <w:rsid w:val="00F70169"/>
    <w:rsid w:val="00F702F2"/>
    <w:rsid w:val="00F704E0"/>
    <w:rsid w:val="00F70E97"/>
    <w:rsid w:val="00F71811"/>
    <w:rsid w:val="00F718E1"/>
    <w:rsid w:val="00F71C78"/>
    <w:rsid w:val="00F71D86"/>
    <w:rsid w:val="00F71E47"/>
    <w:rsid w:val="00F71E60"/>
    <w:rsid w:val="00F71F31"/>
    <w:rsid w:val="00F72446"/>
    <w:rsid w:val="00F725B1"/>
    <w:rsid w:val="00F72691"/>
    <w:rsid w:val="00F726A4"/>
    <w:rsid w:val="00F72740"/>
    <w:rsid w:val="00F727EC"/>
    <w:rsid w:val="00F728F9"/>
    <w:rsid w:val="00F72B82"/>
    <w:rsid w:val="00F72BA5"/>
    <w:rsid w:val="00F733EC"/>
    <w:rsid w:val="00F73867"/>
    <w:rsid w:val="00F73A65"/>
    <w:rsid w:val="00F7444B"/>
    <w:rsid w:val="00F74460"/>
    <w:rsid w:val="00F74A6F"/>
    <w:rsid w:val="00F74AF0"/>
    <w:rsid w:val="00F74AFE"/>
    <w:rsid w:val="00F74CE8"/>
    <w:rsid w:val="00F74F2B"/>
    <w:rsid w:val="00F75364"/>
    <w:rsid w:val="00F7591C"/>
    <w:rsid w:val="00F75F9F"/>
    <w:rsid w:val="00F76040"/>
    <w:rsid w:val="00F760C9"/>
    <w:rsid w:val="00F764AC"/>
    <w:rsid w:val="00F766D7"/>
    <w:rsid w:val="00F76C54"/>
    <w:rsid w:val="00F76D05"/>
    <w:rsid w:val="00F76DD7"/>
    <w:rsid w:val="00F76F5A"/>
    <w:rsid w:val="00F76F61"/>
    <w:rsid w:val="00F771CE"/>
    <w:rsid w:val="00F775CB"/>
    <w:rsid w:val="00F77649"/>
    <w:rsid w:val="00F777B3"/>
    <w:rsid w:val="00F77801"/>
    <w:rsid w:val="00F77829"/>
    <w:rsid w:val="00F804E1"/>
    <w:rsid w:val="00F80A58"/>
    <w:rsid w:val="00F80E28"/>
    <w:rsid w:val="00F80E83"/>
    <w:rsid w:val="00F8107B"/>
    <w:rsid w:val="00F813D6"/>
    <w:rsid w:val="00F817E9"/>
    <w:rsid w:val="00F82053"/>
    <w:rsid w:val="00F8206D"/>
    <w:rsid w:val="00F820E7"/>
    <w:rsid w:val="00F82745"/>
    <w:rsid w:val="00F82C02"/>
    <w:rsid w:val="00F82C34"/>
    <w:rsid w:val="00F82CF6"/>
    <w:rsid w:val="00F82DBE"/>
    <w:rsid w:val="00F836B0"/>
    <w:rsid w:val="00F839DE"/>
    <w:rsid w:val="00F83D2B"/>
    <w:rsid w:val="00F83E32"/>
    <w:rsid w:val="00F84130"/>
    <w:rsid w:val="00F84238"/>
    <w:rsid w:val="00F848B7"/>
    <w:rsid w:val="00F84BF9"/>
    <w:rsid w:val="00F84C42"/>
    <w:rsid w:val="00F84EB6"/>
    <w:rsid w:val="00F84FCA"/>
    <w:rsid w:val="00F857AB"/>
    <w:rsid w:val="00F8592A"/>
    <w:rsid w:val="00F85DC6"/>
    <w:rsid w:val="00F85DC7"/>
    <w:rsid w:val="00F85E5F"/>
    <w:rsid w:val="00F86433"/>
    <w:rsid w:val="00F864BF"/>
    <w:rsid w:val="00F865CA"/>
    <w:rsid w:val="00F86605"/>
    <w:rsid w:val="00F869CF"/>
    <w:rsid w:val="00F86C05"/>
    <w:rsid w:val="00F86C12"/>
    <w:rsid w:val="00F87004"/>
    <w:rsid w:val="00F872AF"/>
    <w:rsid w:val="00F87484"/>
    <w:rsid w:val="00F8749A"/>
    <w:rsid w:val="00F874BF"/>
    <w:rsid w:val="00F87810"/>
    <w:rsid w:val="00F87813"/>
    <w:rsid w:val="00F878B2"/>
    <w:rsid w:val="00F879EB"/>
    <w:rsid w:val="00F8D62D"/>
    <w:rsid w:val="00F900EE"/>
    <w:rsid w:val="00F902E9"/>
    <w:rsid w:val="00F905ED"/>
    <w:rsid w:val="00F90D3B"/>
    <w:rsid w:val="00F90F82"/>
    <w:rsid w:val="00F9156E"/>
    <w:rsid w:val="00F91846"/>
    <w:rsid w:val="00F91870"/>
    <w:rsid w:val="00F918D2"/>
    <w:rsid w:val="00F919C9"/>
    <w:rsid w:val="00F91A60"/>
    <w:rsid w:val="00F91E88"/>
    <w:rsid w:val="00F9212E"/>
    <w:rsid w:val="00F92811"/>
    <w:rsid w:val="00F929B5"/>
    <w:rsid w:val="00F92AB9"/>
    <w:rsid w:val="00F92AF4"/>
    <w:rsid w:val="00F92B1C"/>
    <w:rsid w:val="00F92F8E"/>
    <w:rsid w:val="00F93267"/>
    <w:rsid w:val="00F93456"/>
    <w:rsid w:val="00F9396F"/>
    <w:rsid w:val="00F93A14"/>
    <w:rsid w:val="00F93A56"/>
    <w:rsid w:val="00F93B15"/>
    <w:rsid w:val="00F93C7E"/>
    <w:rsid w:val="00F93D9F"/>
    <w:rsid w:val="00F94250"/>
    <w:rsid w:val="00F94388"/>
    <w:rsid w:val="00F94702"/>
    <w:rsid w:val="00F94ACD"/>
    <w:rsid w:val="00F94BAD"/>
    <w:rsid w:val="00F94D64"/>
    <w:rsid w:val="00F9506D"/>
    <w:rsid w:val="00F95108"/>
    <w:rsid w:val="00F95114"/>
    <w:rsid w:val="00F9521F"/>
    <w:rsid w:val="00F957DC"/>
    <w:rsid w:val="00F95893"/>
    <w:rsid w:val="00F95B2A"/>
    <w:rsid w:val="00F95DC9"/>
    <w:rsid w:val="00F95E56"/>
    <w:rsid w:val="00F95FF1"/>
    <w:rsid w:val="00F9667F"/>
    <w:rsid w:val="00F96AF5"/>
    <w:rsid w:val="00F971FC"/>
    <w:rsid w:val="00F97420"/>
    <w:rsid w:val="00F974E5"/>
    <w:rsid w:val="00F9770B"/>
    <w:rsid w:val="00F97956"/>
    <w:rsid w:val="00F97AD2"/>
    <w:rsid w:val="00F97C1B"/>
    <w:rsid w:val="00F97D7E"/>
    <w:rsid w:val="00F97EDF"/>
    <w:rsid w:val="00F9A2EB"/>
    <w:rsid w:val="00FA07D5"/>
    <w:rsid w:val="00FA090B"/>
    <w:rsid w:val="00FA0B70"/>
    <w:rsid w:val="00FA0E3D"/>
    <w:rsid w:val="00FA11AC"/>
    <w:rsid w:val="00FA1265"/>
    <w:rsid w:val="00FA1A19"/>
    <w:rsid w:val="00FA1B1D"/>
    <w:rsid w:val="00FA290D"/>
    <w:rsid w:val="00FA290F"/>
    <w:rsid w:val="00FA291B"/>
    <w:rsid w:val="00FA2BF0"/>
    <w:rsid w:val="00FA2C4C"/>
    <w:rsid w:val="00FA3311"/>
    <w:rsid w:val="00FA3970"/>
    <w:rsid w:val="00FA3A62"/>
    <w:rsid w:val="00FA3CAF"/>
    <w:rsid w:val="00FA3EDE"/>
    <w:rsid w:val="00FA3FFB"/>
    <w:rsid w:val="00FA4003"/>
    <w:rsid w:val="00FA4587"/>
    <w:rsid w:val="00FA464E"/>
    <w:rsid w:val="00FA4700"/>
    <w:rsid w:val="00FA4B5A"/>
    <w:rsid w:val="00FA4D86"/>
    <w:rsid w:val="00FA5380"/>
    <w:rsid w:val="00FA54D4"/>
    <w:rsid w:val="00FA5BD0"/>
    <w:rsid w:val="00FA5C54"/>
    <w:rsid w:val="00FA5F06"/>
    <w:rsid w:val="00FA65BE"/>
    <w:rsid w:val="00FA66AD"/>
    <w:rsid w:val="00FA695F"/>
    <w:rsid w:val="00FA6C40"/>
    <w:rsid w:val="00FA6CB8"/>
    <w:rsid w:val="00FA6DC5"/>
    <w:rsid w:val="00FA7618"/>
    <w:rsid w:val="00FA76C0"/>
    <w:rsid w:val="00FA7A5C"/>
    <w:rsid w:val="00FA7CC1"/>
    <w:rsid w:val="00FA7FD1"/>
    <w:rsid w:val="00FB063C"/>
    <w:rsid w:val="00FB0DD1"/>
    <w:rsid w:val="00FB0F7A"/>
    <w:rsid w:val="00FB128C"/>
    <w:rsid w:val="00FB1435"/>
    <w:rsid w:val="00FB150A"/>
    <w:rsid w:val="00FB1657"/>
    <w:rsid w:val="00FB18A2"/>
    <w:rsid w:val="00FB18D9"/>
    <w:rsid w:val="00FB1ABC"/>
    <w:rsid w:val="00FB219C"/>
    <w:rsid w:val="00FB22C3"/>
    <w:rsid w:val="00FB2371"/>
    <w:rsid w:val="00FB2923"/>
    <w:rsid w:val="00FB3059"/>
    <w:rsid w:val="00FB33AC"/>
    <w:rsid w:val="00FB3405"/>
    <w:rsid w:val="00FB3DFC"/>
    <w:rsid w:val="00FB3E92"/>
    <w:rsid w:val="00FB419D"/>
    <w:rsid w:val="00FB4442"/>
    <w:rsid w:val="00FB467C"/>
    <w:rsid w:val="00FB4BCC"/>
    <w:rsid w:val="00FB4C7D"/>
    <w:rsid w:val="00FB4DE4"/>
    <w:rsid w:val="00FB4EAB"/>
    <w:rsid w:val="00FB50FE"/>
    <w:rsid w:val="00FB5241"/>
    <w:rsid w:val="00FB5336"/>
    <w:rsid w:val="00FB53A8"/>
    <w:rsid w:val="00FB5434"/>
    <w:rsid w:val="00FB55EE"/>
    <w:rsid w:val="00FB57A5"/>
    <w:rsid w:val="00FB59E7"/>
    <w:rsid w:val="00FB5AAD"/>
    <w:rsid w:val="00FB5DE9"/>
    <w:rsid w:val="00FB5F34"/>
    <w:rsid w:val="00FB63E0"/>
    <w:rsid w:val="00FB72ED"/>
    <w:rsid w:val="00FB794A"/>
    <w:rsid w:val="00FB7CD3"/>
    <w:rsid w:val="00FC009D"/>
    <w:rsid w:val="00FC03FB"/>
    <w:rsid w:val="00FC05E4"/>
    <w:rsid w:val="00FC071A"/>
    <w:rsid w:val="00FC0950"/>
    <w:rsid w:val="00FC0C3A"/>
    <w:rsid w:val="00FC0F5B"/>
    <w:rsid w:val="00FC1663"/>
    <w:rsid w:val="00FC18B6"/>
    <w:rsid w:val="00FC1DE0"/>
    <w:rsid w:val="00FC1DF1"/>
    <w:rsid w:val="00FC206E"/>
    <w:rsid w:val="00FC20BF"/>
    <w:rsid w:val="00FC20E1"/>
    <w:rsid w:val="00FC2295"/>
    <w:rsid w:val="00FC27CB"/>
    <w:rsid w:val="00FC29B6"/>
    <w:rsid w:val="00FC2A3D"/>
    <w:rsid w:val="00FC2AC6"/>
    <w:rsid w:val="00FC2B4A"/>
    <w:rsid w:val="00FC2D9F"/>
    <w:rsid w:val="00FC3351"/>
    <w:rsid w:val="00FC3724"/>
    <w:rsid w:val="00FC3C47"/>
    <w:rsid w:val="00FC4784"/>
    <w:rsid w:val="00FC47EE"/>
    <w:rsid w:val="00FC4980"/>
    <w:rsid w:val="00FC5353"/>
    <w:rsid w:val="00FC53CA"/>
    <w:rsid w:val="00FC5486"/>
    <w:rsid w:val="00FC5DC1"/>
    <w:rsid w:val="00FC6407"/>
    <w:rsid w:val="00FC6593"/>
    <w:rsid w:val="00FC671C"/>
    <w:rsid w:val="00FC67E7"/>
    <w:rsid w:val="00FC6B65"/>
    <w:rsid w:val="00FC6D70"/>
    <w:rsid w:val="00FC7287"/>
    <w:rsid w:val="00FC7457"/>
    <w:rsid w:val="00FC74DC"/>
    <w:rsid w:val="00FC7772"/>
    <w:rsid w:val="00FC788D"/>
    <w:rsid w:val="00FC7BE2"/>
    <w:rsid w:val="00FC7CFE"/>
    <w:rsid w:val="00FC7F77"/>
    <w:rsid w:val="00FD0766"/>
    <w:rsid w:val="00FD0D19"/>
    <w:rsid w:val="00FD12EB"/>
    <w:rsid w:val="00FD14F4"/>
    <w:rsid w:val="00FD16CF"/>
    <w:rsid w:val="00FD1C7B"/>
    <w:rsid w:val="00FD22EE"/>
    <w:rsid w:val="00FD2443"/>
    <w:rsid w:val="00FD2687"/>
    <w:rsid w:val="00FD2744"/>
    <w:rsid w:val="00FD2E09"/>
    <w:rsid w:val="00FD2EC2"/>
    <w:rsid w:val="00FD35B8"/>
    <w:rsid w:val="00FD36FA"/>
    <w:rsid w:val="00FD39A1"/>
    <w:rsid w:val="00FD45FB"/>
    <w:rsid w:val="00FD462D"/>
    <w:rsid w:val="00FD47AF"/>
    <w:rsid w:val="00FD4852"/>
    <w:rsid w:val="00FD4C58"/>
    <w:rsid w:val="00FD4C99"/>
    <w:rsid w:val="00FD4CA1"/>
    <w:rsid w:val="00FD4CE7"/>
    <w:rsid w:val="00FD4D00"/>
    <w:rsid w:val="00FD593B"/>
    <w:rsid w:val="00FD5B0F"/>
    <w:rsid w:val="00FD5F60"/>
    <w:rsid w:val="00FD6094"/>
    <w:rsid w:val="00FD6147"/>
    <w:rsid w:val="00FD6626"/>
    <w:rsid w:val="00FD68F7"/>
    <w:rsid w:val="00FD6A46"/>
    <w:rsid w:val="00FD6A4A"/>
    <w:rsid w:val="00FD6C0A"/>
    <w:rsid w:val="00FD6DBB"/>
    <w:rsid w:val="00FD6EDB"/>
    <w:rsid w:val="00FD714C"/>
    <w:rsid w:val="00FD746C"/>
    <w:rsid w:val="00FD7484"/>
    <w:rsid w:val="00FD76E0"/>
    <w:rsid w:val="00FD77D3"/>
    <w:rsid w:val="00FD794F"/>
    <w:rsid w:val="00FD7B9E"/>
    <w:rsid w:val="00FD7BCC"/>
    <w:rsid w:val="00FD7DCA"/>
    <w:rsid w:val="00FD7E79"/>
    <w:rsid w:val="00FD7F82"/>
    <w:rsid w:val="00FE01C0"/>
    <w:rsid w:val="00FE050D"/>
    <w:rsid w:val="00FE068D"/>
    <w:rsid w:val="00FE0736"/>
    <w:rsid w:val="00FE0B90"/>
    <w:rsid w:val="00FE0C2A"/>
    <w:rsid w:val="00FE0C47"/>
    <w:rsid w:val="00FE0D60"/>
    <w:rsid w:val="00FE0F70"/>
    <w:rsid w:val="00FE126A"/>
    <w:rsid w:val="00FE1559"/>
    <w:rsid w:val="00FE16F7"/>
    <w:rsid w:val="00FE17FC"/>
    <w:rsid w:val="00FE1A68"/>
    <w:rsid w:val="00FE20A4"/>
    <w:rsid w:val="00FE2120"/>
    <w:rsid w:val="00FE2903"/>
    <w:rsid w:val="00FE2B2C"/>
    <w:rsid w:val="00FE2BEC"/>
    <w:rsid w:val="00FE3301"/>
    <w:rsid w:val="00FE3462"/>
    <w:rsid w:val="00FE34AD"/>
    <w:rsid w:val="00FE3550"/>
    <w:rsid w:val="00FE3925"/>
    <w:rsid w:val="00FE3932"/>
    <w:rsid w:val="00FE3E0E"/>
    <w:rsid w:val="00FE3EFD"/>
    <w:rsid w:val="00FE4253"/>
    <w:rsid w:val="00FE4CE2"/>
    <w:rsid w:val="00FE4E8D"/>
    <w:rsid w:val="00FE50E0"/>
    <w:rsid w:val="00FE511D"/>
    <w:rsid w:val="00FE5BC6"/>
    <w:rsid w:val="00FE5CAF"/>
    <w:rsid w:val="00FE5FE8"/>
    <w:rsid w:val="00FE62BB"/>
    <w:rsid w:val="00FE62FB"/>
    <w:rsid w:val="00FE6398"/>
    <w:rsid w:val="00FE673C"/>
    <w:rsid w:val="00FE67D2"/>
    <w:rsid w:val="00FE717F"/>
    <w:rsid w:val="00FE7278"/>
    <w:rsid w:val="00FE72B8"/>
    <w:rsid w:val="00FE7B37"/>
    <w:rsid w:val="00FE7C34"/>
    <w:rsid w:val="00FF04A2"/>
    <w:rsid w:val="00FF0C92"/>
    <w:rsid w:val="00FF110E"/>
    <w:rsid w:val="00FF1200"/>
    <w:rsid w:val="00FF14C2"/>
    <w:rsid w:val="00FF1923"/>
    <w:rsid w:val="00FF1A0A"/>
    <w:rsid w:val="00FF1C76"/>
    <w:rsid w:val="00FF240E"/>
    <w:rsid w:val="00FF2B7C"/>
    <w:rsid w:val="00FF2F0A"/>
    <w:rsid w:val="00FF3148"/>
    <w:rsid w:val="00FF376C"/>
    <w:rsid w:val="00FF3834"/>
    <w:rsid w:val="00FF3C23"/>
    <w:rsid w:val="00FF3D26"/>
    <w:rsid w:val="00FF3F4E"/>
    <w:rsid w:val="00FF40F6"/>
    <w:rsid w:val="00FF42DF"/>
    <w:rsid w:val="00FF44C6"/>
    <w:rsid w:val="00FF479C"/>
    <w:rsid w:val="00FF47A6"/>
    <w:rsid w:val="00FF493C"/>
    <w:rsid w:val="00FF4BB4"/>
    <w:rsid w:val="00FF5254"/>
    <w:rsid w:val="00FF52E9"/>
    <w:rsid w:val="00FF53AD"/>
    <w:rsid w:val="00FF58A0"/>
    <w:rsid w:val="00FF5934"/>
    <w:rsid w:val="00FF5A44"/>
    <w:rsid w:val="00FF62C9"/>
    <w:rsid w:val="00FF6626"/>
    <w:rsid w:val="00FF6E0C"/>
    <w:rsid w:val="00FF6EEB"/>
    <w:rsid w:val="00FF79B3"/>
    <w:rsid w:val="00FF7C54"/>
    <w:rsid w:val="0101B41C"/>
    <w:rsid w:val="0102082D"/>
    <w:rsid w:val="0105D188"/>
    <w:rsid w:val="01072563"/>
    <w:rsid w:val="010A61AC"/>
    <w:rsid w:val="010B2833"/>
    <w:rsid w:val="010BA119"/>
    <w:rsid w:val="010E10B6"/>
    <w:rsid w:val="010E4621"/>
    <w:rsid w:val="010FBC83"/>
    <w:rsid w:val="01139CD2"/>
    <w:rsid w:val="0115505B"/>
    <w:rsid w:val="011D5C76"/>
    <w:rsid w:val="011E9280"/>
    <w:rsid w:val="011FB897"/>
    <w:rsid w:val="012032B8"/>
    <w:rsid w:val="0120A467"/>
    <w:rsid w:val="0122C652"/>
    <w:rsid w:val="01249B29"/>
    <w:rsid w:val="0125DF4E"/>
    <w:rsid w:val="01262C4A"/>
    <w:rsid w:val="012B51E1"/>
    <w:rsid w:val="012C230A"/>
    <w:rsid w:val="012D85FE"/>
    <w:rsid w:val="012DED5E"/>
    <w:rsid w:val="012E2F2F"/>
    <w:rsid w:val="012ED2B5"/>
    <w:rsid w:val="012FA888"/>
    <w:rsid w:val="01309930"/>
    <w:rsid w:val="01316B2A"/>
    <w:rsid w:val="0133A6D0"/>
    <w:rsid w:val="0136C3A9"/>
    <w:rsid w:val="013712FE"/>
    <w:rsid w:val="0137A3B7"/>
    <w:rsid w:val="013825FF"/>
    <w:rsid w:val="01383EB2"/>
    <w:rsid w:val="01392F94"/>
    <w:rsid w:val="013AEB14"/>
    <w:rsid w:val="013BB37F"/>
    <w:rsid w:val="013D34B4"/>
    <w:rsid w:val="013F797D"/>
    <w:rsid w:val="013FB6C6"/>
    <w:rsid w:val="01409382"/>
    <w:rsid w:val="014131AE"/>
    <w:rsid w:val="0146BB36"/>
    <w:rsid w:val="014BBB19"/>
    <w:rsid w:val="014C5172"/>
    <w:rsid w:val="014EA5A8"/>
    <w:rsid w:val="014F3DF1"/>
    <w:rsid w:val="015074E9"/>
    <w:rsid w:val="0150999F"/>
    <w:rsid w:val="015385C1"/>
    <w:rsid w:val="0155431D"/>
    <w:rsid w:val="0158EAD1"/>
    <w:rsid w:val="015A4C0C"/>
    <w:rsid w:val="015A9206"/>
    <w:rsid w:val="015CD8FD"/>
    <w:rsid w:val="015FEBB0"/>
    <w:rsid w:val="01605911"/>
    <w:rsid w:val="01658429"/>
    <w:rsid w:val="0168A1C6"/>
    <w:rsid w:val="01698398"/>
    <w:rsid w:val="016C2621"/>
    <w:rsid w:val="016ED34A"/>
    <w:rsid w:val="0172B21C"/>
    <w:rsid w:val="0175A7E3"/>
    <w:rsid w:val="0177B44C"/>
    <w:rsid w:val="01793D8E"/>
    <w:rsid w:val="017AB2B0"/>
    <w:rsid w:val="017C4B7B"/>
    <w:rsid w:val="017D366A"/>
    <w:rsid w:val="017E9B74"/>
    <w:rsid w:val="0181146B"/>
    <w:rsid w:val="01811618"/>
    <w:rsid w:val="0185267B"/>
    <w:rsid w:val="01882330"/>
    <w:rsid w:val="018887FC"/>
    <w:rsid w:val="018A8947"/>
    <w:rsid w:val="018B8502"/>
    <w:rsid w:val="018B87F8"/>
    <w:rsid w:val="01906D5D"/>
    <w:rsid w:val="01947BE6"/>
    <w:rsid w:val="0194F465"/>
    <w:rsid w:val="01964543"/>
    <w:rsid w:val="0197F011"/>
    <w:rsid w:val="01982572"/>
    <w:rsid w:val="01986801"/>
    <w:rsid w:val="019B2D40"/>
    <w:rsid w:val="019BAA7B"/>
    <w:rsid w:val="019D3FCC"/>
    <w:rsid w:val="019EE797"/>
    <w:rsid w:val="019F787E"/>
    <w:rsid w:val="019FFEC2"/>
    <w:rsid w:val="01A2153F"/>
    <w:rsid w:val="01A3806D"/>
    <w:rsid w:val="01A3ABAD"/>
    <w:rsid w:val="01A4E5CC"/>
    <w:rsid w:val="01A7BA8E"/>
    <w:rsid w:val="01A81DA0"/>
    <w:rsid w:val="01A8D56B"/>
    <w:rsid w:val="01B0DB46"/>
    <w:rsid w:val="01B127DE"/>
    <w:rsid w:val="01B2C5C7"/>
    <w:rsid w:val="01B33655"/>
    <w:rsid w:val="01B3F277"/>
    <w:rsid w:val="01B7B3CD"/>
    <w:rsid w:val="01BC3908"/>
    <w:rsid w:val="01BEBFBA"/>
    <w:rsid w:val="01C12E10"/>
    <w:rsid w:val="01C1619A"/>
    <w:rsid w:val="01C2AD45"/>
    <w:rsid w:val="01C440ED"/>
    <w:rsid w:val="01C61C7D"/>
    <w:rsid w:val="01C85DA6"/>
    <w:rsid w:val="01CA1865"/>
    <w:rsid w:val="01CAF122"/>
    <w:rsid w:val="01CB9652"/>
    <w:rsid w:val="01CC6705"/>
    <w:rsid w:val="01CCD8A6"/>
    <w:rsid w:val="01CD5FA4"/>
    <w:rsid w:val="01CFFC15"/>
    <w:rsid w:val="01D1207B"/>
    <w:rsid w:val="01D41FDE"/>
    <w:rsid w:val="01D5ECC4"/>
    <w:rsid w:val="01D6845D"/>
    <w:rsid w:val="01DA6B44"/>
    <w:rsid w:val="01DB2ED7"/>
    <w:rsid w:val="01DE6751"/>
    <w:rsid w:val="01DEC6CD"/>
    <w:rsid w:val="01DF6924"/>
    <w:rsid w:val="01DFE1E0"/>
    <w:rsid w:val="01E05BFA"/>
    <w:rsid w:val="01E09840"/>
    <w:rsid w:val="01E1E18F"/>
    <w:rsid w:val="01E3AF07"/>
    <w:rsid w:val="01E4A19F"/>
    <w:rsid w:val="01E4AFE4"/>
    <w:rsid w:val="01E5EA19"/>
    <w:rsid w:val="01E6E24C"/>
    <w:rsid w:val="01E8A9E0"/>
    <w:rsid w:val="01EA462F"/>
    <w:rsid w:val="01F08C44"/>
    <w:rsid w:val="01F4F074"/>
    <w:rsid w:val="01F74415"/>
    <w:rsid w:val="01F83A56"/>
    <w:rsid w:val="01F99BBB"/>
    <w:rsid w:val="01F9DEFA"/>
    <w:rsid w:val="01FAC8B0"/>
    <w:rsid w:val="01FBBC52"/>
    <w:rsid w:val="01FCA56F"/>
    <w:rsid w:val="0200280A"/>
    <w:rsid w:val="02055266"/>
    <w:rsid w:val="020A8DAC"/>
    <w:rsid w:val="020B7B94"/>
    <w:rsid w:val="020CC3EC"/>
    <w:rsid w:val="020E6B94"/>
    <w:rsid w:val="020F9183"/>
    <w:rsid w:val="0211BF6A"/>
    <w:rsid w:val="021347F5"/>
    <w:rsid w:val="02144697"/>
    <w:rsid w:val="021607E7"/>
    <w:rsid w:val="021A4F77"/>
    <w:rsid w:val="021E2341"/>
    <w:rsid w:val="021EFD8C"/>
    <w:rsid w:val="0220823B"/>
    <w:rsid w:val="0220A1C9"/>
    <w:rsid w:val="0223A7D8"/>
    <w:rsid w:val="0223EEEF"/>
    <w:rsid w:val="02269C05"/>
    <w:rsid w:val="02275982"/>
    <w:rsid w:val="022987E8"/>
    <w:rsid w:val="022BB840"/>
    <w:rsid w:val="022BF612"/>
    <w:rsid w:val="022DFEF6"/>
    <w:rsid w:val="0233B0A9"/>
    <w:rsid w:val="0234409F"/>
    <w:rsid w:val="0234ADF3"/>
    <w:rsid w:val="0236DD5F"/>
    <w:rsid w:val="0236F19E"/>
    <w:rsid w:val="02371D7A"/>
    <w:rsid w:val="02395BA6"/>
    <w:rsid w:val="023B7779"/>
    <w:rsid w:val="023D621F"/>
    <w:rsid w:val="023F3F0C"/>
    <w:rsid w:val="0240F9AB"/>
    <w:rsid w:val="0241A026"/>
    <w:rsid w:val="0241B2D5"/>
    <w:rsid w:val="02420E59"/>
    <w:rsid w:val="0244B09A"/>
    <w:rsid w:val="0245E691"/>
    <w:rsid w:val="02461159"/>
    <w:rsid w:val="024A4497"/>
    <w:rsid w:val="024AEB98"/>
    <w:rsid w:val="024AFBF1"/>
    <w:rsid w:val="024CBA4C"/>
    <w:rsid w:val="024D4889"/>
    <w:rsid w:val="02510207"/>
    <w:rsid w:val="02522335"/>
    <w:rsid w:val="0253EDD0"/>
    <w:rsid w:val="0254D47D"/>
    <w:rsid w:val="0255DAF8"/>
    <w:rsid w:val="025972EE"/>
    <w:rsid w:val="025C3499"/>
    <w:rsid w:val="025E5139"/>
    <w:rsid w:val="025ECC36"/>
    <w:rsid w:val="025EF9E6"/>
    <w:rsid w:val="025EFFBB"/>
    <w:rsid w:val="0260511F"/>
    <w:rsid w:val="0260DAB1"/>
    <w:rsid w:val="026284FA"/>
    <w:rsid w:val="0266523E"/>
    <w:rsid w:val="0268F1BC"/>
    <w:rsid w:val="026949DE"/>
    <w:rsid w:val="02696969"/>
    <w:rsid w:val="026A9490"/>
    <w:rsid w:val="026B5BA0"/>
    <w:rsid w:val="026B6CEF"/>
    <w:rsid w:val="026C96CA"/>
    <w:rsid w:val="026D09C1"/>
    <w:rsid w:val="026EFC59"/>
    <w:rsid w:val="0270DF69"/>
    <w:rsid w:val="02714E6F"/>
    <w:rsid w:val="027433B5"/>
    <w:rsid w:val="02776A78"/>
    <w:rsid w:val="0277AE8F"/>
    <w:rsid w:val="0277BFAF"/>
    <w:rsid w:val="0278A7B6"/>
    <w:rsid w:val="027A067A"/>
    <w:rsid w:val="027B13D8"/>
    <w:rsid w:val="027C2AD6"/>
    <w:rsid w:val="027F47CA"/>
    <w:rsid w:val="02801B72"/>
    <w:rsid w:val="0281138E"/>
    <w:rsid w:val="0281E4BD"/>
    <w:rsid w:val="0284065C"/>
    <w:rsid w:val="02848CCE"/>
    <w:rsid w:val="0284A4E4"/>
    <w:rsid w:val="0287A7CE"/>
    <w:rsid w:val="02892387"/>
    <w:rsid w:val="028DBED8"/>
    <w:rsid w:val="02904563"/>
    <w:rsid w:val="029222DE"/>
    <w:rsid w:val="0292F4CD"/>
    <w:rsid w:val="0292FC8C"/>
    <w:rsid w:val="02936F2F"/>
    <w:rsid w:val="02946DDF"/>
    <w:rsid w:val="0296B4AF"/>
    <w:rsid w:val="02979D6F"/>
    <w:rsid w:val="02981345"/>
    <w:rsid w:val="029D6DAF"/>
    <w:rsid w:val="029ECFB3"/>
    <w:rsid w:val="029F1B55"/>
    <w:rsid w:val="02A20BAF"/>
    <w:rsid w:val="02A2D4C2"/>
    <w:rsid w:val="02A3C80B"/>
    <w:rsid w:val="02A44721"/>
    <w:rsid w:val="02A565D6"/>
    <w:rsid w:val="02A62D72"/>
    <w:rsid w:val="02A80C27"/>
    <w:rsid w:val="02ABAF4D"/>
    <w:rsid w:val="02ABF8E4"/>
    <w:rsid w:val="02ACC864"/>
    <w:rsid w:val="02AED63F"/>
    <w:rsid w:val="02AF86AA"/>
    <w:rsid w:val="02B20900"/>
    <w:rsid w:val="02B2C002"/>
    <w:rsid w:val="02B4B2E2"/>
    <w:rsid w:val="02B5718F"/>
    <w:rsid w:val="02B59D52"/>
    <w:rsid w:val="02BCD179"/>
    <w:rsid w:val="02BE19A3"/>
    <w:rsid w:val="02BE87FC"/>
    <w:rsid w:val="02BFDC48"/>
    <w:rsid w:val="02C09626"/>
    <w:rsid w:val="02C1E5B1"/>
    <w:rsid w:val="02C2903F"/>
    <w:rsid w:val="02C3A004"/>
    <w:rsid w:val="02C3E258"/>
    <w:rsid w:val="02C4FD9D"/>
    <w:rsid w:val="02C77B77"/>
    <w:rsid w:val="02C87DD6"/>
    <w:rsid w:val="02C93350"/>
    <w:rsid w:val="02C96864"/>
    <w:rsid w:val="02CA80D3"/>
    <w:rsid w:val="02CC1D32"/>
    <w:rsid w:val="02CD5565"/>
    <w:rsid w:val="02CFFC26"/>
    <w:rsid w:val="02D2429F"/>
    <w:rsid w:val="02D5E5AD"/>
    <w:rsid w:val="02D9406D"/>
    <w:rsid w:val="02D95AA3"/>
    <w:rsid w:val="02DAA570"/>
    <w:rsid w:val="02DED942"/>
    <w:rsid w:val="02DF0ADC"/>
    <w:rsid w:val="02DF77AC"/>
    <w:rsid w:val="02E282D5"/>
    <w:rsid w:val="02E31284"/>
    <w:rsid w:val="02E42E6B"/>
    <w:rsid w:val="02E4A29E"/>
    <w:rsid w:val="02E4C7FE"/>
    <w:rsid w:val="02E4F938"/>
    <w:rsid w:val="02E80CAE"/>
    <w:rsid w:val="02E90E6B"/>
    <w:rsid w:val="02E97E6C"/>
    <w:rsid w:val="02E99434"/>
    <w:rsid w:val="02EB49AC"/>
    <w:rsid w:val="02EC82B0"/>
    <w:rsid w:val="02ED6F1D"/>
    <w:rsid w:val="02F0E130"/>
    <w:rsid w:val="02F48A41"/>
    <w:rsid w:val="02F7CE62"/>
    <w:rsid w:val="02F9A939"/>
    <w:rsid w:val="02FB2992"/>
    <w:rsid w:val="02FB4907"/>
    <w:rsid w:val="02FE87C7"/>
    <w:rsid w:val="02FFA3F8"/>
    <w:rsid w:val="03007738"/>
    <w:rsid w:val="03009697"/>
    <w:rsid w:val="03021365"/>
    <w:rsid w:val="0303DCBC"/>
    <w:rsid w:val="03048CD2"/>
    <w:rsid w:val="030853A4"/>
    <w:rsid w:val="030D15C8"/>
    <w:rsid w:val="030D3D28"/>
    <w:rsid w:val="030D9F3B"/>
    <w:rsid w:val="030EEF0A"/>
    <w:rsid w:val="0310B5D2"/>
    <w:rsid w:val="03122BAC"/>
    <w:rsid w:val="03128C36"/>
    <w:rsid w:val="03134E45"/>
    <w:rsid w:val="0313DD37"/>
    <w:rsid w:val="0313E664"/>
    <w:rsid w:val="03185E7C"/>
    <w:rsid w:val="031B449D"/>
    <w:rsid w:val="031FF60C"/>
    <w:rsid w:val="0320C03F"/>
    <w:rsid w:val="0322BE4A"/>
    <w:rsid w:val="0323D2FE"/>
    <w:rsid w:val="032563BC"/>
    <w:rsid w:val="0326E486"/>
    <w:rsid w:val="03277B23"/>
    <w:rsid w:val="032A4953"/>
    <w:rsid w:val="032B80AC"/>
    <w:rsid w:val="032C7605"/>
    <w:rsid w:val="032EC89F"/>
    <w:rsid w:val="033041E0"/>
    <w:rsid w:val="033415B1"/>
    <w:rsid w:val="0338F788"/>
    <w:rsid w:val="033A3886"/>
    <w:rsid w:val="033ADAF7"/>
    <w:rsid w:val="033AF184"/>
    <w:rsid w:val="033B56F6"/>
    <w:rsid w:val="033B6824"/>
    <w:rsid w:val="033BA837"/>
    <w:rsid w:val="033D44C7"/>
    <w:rsid w:val="033DC6E3"/>
    <w:rsid w:val="033EA7C4"/>
    <w:rsid w:val="033FCDB2"/>
    <w:rsid w:val="0340C9B3"/>
    <w:rsid w:val="034347EF"/>
    <w:rsid w:val="034633FE"/>
    <w:rsid w:val="03466950"/>
    <w:rsid w:val="0346E576"/>
    <w:rsid w:val="03497B8C"/>
    <w:rsid w:val="034C1B97"/>
    <w:rsid w:val="034C49D3"/>
    <w:rsid w:val="034C9B2D"/>
    <w:rsid w:val="034D35EA"/>
    <w:rsid w:val="034E735C"/>
    <w:rsid w:val="034FE525"/>
    <w:rsid w:val="034FE527"/>
    <w:rsid w:val="03508656"/>
    <w:rsid w:val="0351338A"/>
    <w:rsid w:val="0356534F"/>
    <w:rsid w:val="035712B4"/>
    <w:rsid w:val="035A537B"/>
    <w:rsid w:val="035BE76E"/>
    <w:rsid w:val="035CB766"/>
    <w:rsid w:val="035D331A"/>
    <w:rsid w:val="035E68F5"/>
    <w:rsid w:val="03621A2A"/>
    <w:rsid w:val="036247F8"/>
    <w:rsid w:val="036372E9"/>
    <w:rsid w:val="036381CA"/>
    <w:rsid w:val="0363DBBC"/>
    <w:rsid w:val="03643FBD"/>
    <w:rsid w:val="036457C6"/>
    <w:rsid w:val="03684C6F"/>
    <w:rsid w:val="036A0343"/>
    <w:rsid w:val="036A449C"/>
    <w:rsid w:val="036A5526"/>
    <w:rsid w:val="036B2C4D"/>
    <w:rsid w:val="0371ECA5"/>
    <w:rsid w:val="03741648"/>
    <w:rsid w:val="03748237"/>
    <w:rsid w:val="0375B03B"/>
    <w:rsid w:val="037682DF"/>
    <w:rsid w:val="0377441D"/>
    <w:rsid w:val="0377A026"/>
    <w:rsid w:val="037BF0FC"/>
    <w:rsid w:val="037E6870"/>
    <w:rsid w:val="037FDFE9"/>
    <w:rsid w:val="038135CE"/>
    <w:rsid w:val="0389683F"/>
    <w:rsid w:val="038A8192"/>
    <w:rsid w:val="038A852F"/>
    <w:rsid w:val="038A9485"/>
    <w:rsid w:val="038BC9A8"/>
    <w:rsid w:val="038EE03E"/>
    <w:rsid w:val="038F6254"/>
    <w:rsid w:val="0390E0AD"/>
    <w:rsid w:val="039169C4"/>
    <w:rsid w:val="0391E1AE"/>
    <w:rsid w:val="03941771"/>
    <w:rsid w:val="03964B42"/>
    <w:rsid w:val="03987F7E"/>
    <w:rsid w:val="03A074ED"/>
    <w:rsid w:val="03A0A9E7"/>
    <w:rsid w:val="03A11E2F"/>
    <w:rsid w:val="03A2CC76"/>
    <w:rsid w:val="03A32EBD"/>
    <w:rsid w:val="03A5EBB7"/>
    <w:rsid w:val="03A66BE8"/>
    <w:rsid w:val="03A7E67C"/>
    <w:rsid w:val="03A9442D"/>
    <w:rsid w:val="03ACC764"/>
    <w:rsid w:val="03AD6EF6"/>
    <w:rsid w:val="03AEF4EB"/>
    <w:rsid w:val="03AFB85C"/>
    <w:rsid w:val="03B1C735"/>
    <w:rsid w:val="03B6DB3A"/>
    <w:rsid w:val="03B806DC"/>
    <w:rsid w:val="03B88DB4"/>
    <w:rsid w:val="03BD480D"/>
    <w:rsid w:val="03BD9A43"/>
    <w:rsid w:val="03BF631A"/>
    <w:rsid w:val="03C39202"/>
    <w:rsid w:val="03C63415"/>
    <w:rsid w:val="03C63444"/>
    <w:rsid w:val="03C83AE0"/>
    <w:rsid w:val="03CB8CD1"/>
    <w:rsid w:val="03CC4B90"/>
    <w:rsid w:val="03CDDBF5"/>
    <w:rsid w:val="03D09E0A"/>
    <w:rsid w:val="03D25BFC"/>
    <w:rsid w:val="03D39721"/>
    <w:rsid w:val="03D4260F"/>
    <w:rsid w:val="03D4FDC1"/>
    <w:rsid w:val="03DBA7F4"/>
    <w:rsid w:val="03DC250B"/>
    <w:rsid w:val="03DE6079"/>
    <w:rsid w:val="03DFDBEE"/>
    <w:rsid w:val="03E0499C"/>
    <w:rsid w:val="03E06D51"/>
    <w:rsid w:val="03E28329"/>
    <w:rsid w:val="03E3988E"/>
    <w:rsid w:val="03E4D46B"/>
    <w:rsid w:val="03E52303"/>
    <w:rsid w:val="03E58C35"/>
    <w:rsid w:val="03E6A227"/>
    <w:rsid w:val="03EB7097"/>
    <w:rsid w:val="03F13E9B"/>
    <w:rsid w:val="03F1EE3D"/>
    <w:rsid w:val="03F34654"/>
    <w:rsid w:val="03F63708"/>
    <w:rsid w:val="03F68BC9"/>
    <w:rsid w:val="03F726BB"/>
    <w:rsid w:val="03FD0414"/>
    <w:rsid w:val="03FEE6DD"/>
    <w:rsid w:val="0401218E"/>
    <w:rsid w:val="0402E00A"/>
    <w:rsid w:val="0403532A"/>
    <w:rsid w:val="04045F21"/>
    <w:rsid w:val="04075EB8"/>
    <w:rsid w:val="0408D833"/>
    <w:rsid w:val="0408F817"/>
    <w:rsid w:val="040983A4"/>
    <w:rsid w:val="040A3A35"/>
    <w:rsid w:val="040C7885"/>
    <w:rsid w:val="040E8748"/>
    <w:rsid w:val="040F672C"/>
    <w:rsid w:val="04108C3B"/>
    <w:rsid w:val="0410ECC5"/>
    <w:rsid w:val="0411CB2B"/>
    <w:rsid w:val="04135D26"/>
    <w:rsid w:val="0413CFB3"/>
    <w:rsid w:val="0414E137"/>
    <w:rsid w:val="041545DE"/>
    <w:rsid w:val="041836A4"/>
    <w:rsid w:val="0418A1F6"/>
    <w:rsid w:val="0419D588"/>
    <w:rsid w:val="041A6DF9"/>
    <w:rsid w:val="041A9A6D"/>
    <w:rsid w:val="041AA6A9"/>
    <w:rsid w:val="041FEBED"/>
    <w:rsid w:val="0420FEE3"/>
    <w:rsid w:val="04242BE0"/>
    <w:rsid w:val="04256C65"/>
    <w:rsid w:val="04268441"/>
    <w:rsid w:val="042855CF"/>
    <w:rsid w:val="0429DB21"/>
    <w:rsid w:val="042A27DA"/>
    <w:rsid w:val="042AF544"/>
    <w:rsid w:val="042DA7B1"/>
    <w:rsid w:val="0432089B"/>
    <w:rsid w:val="0432A48C"/>
    <w:rsid w:val="0434606D"/>
    <w:rsid w:val="0434DEE2"/>
    <w:rsid w:val="0438ABBC"/>
    <w:rsid w:val="043DD73E"/>
    <w:rsid w:val="043ED433"/>
    <w:rsid w:val="0440BA44"/>
    <w:rsid w:val="0440F542"/>
    <w:rsid w:val="0441E34A"/>
    <w:rsid w:val="044313C8"/>
    <w:rsid w:val="04438DAC"/>
    <w:rsid w:val="0443BD3E"/>
    <w:rsid w:val="0444820E"/>
    <w:rsid w:val="044AC45B"/>
    <w:rsid w:val="044B32EF"/>
    <w:rsid w:val="04504B49"/>
    <w:rsid w:val="045089A4"/>
    <w:rsid w:val="0450EE43"/>
    <w:rsid w:val="0451156C"/>
    <w:rsid w:val="0452F20F"/>
    <w:rsid w:val="045374CA"/>
    <w:rsid w:val="04569C04"/>
    <w:rsid w:val="04582ACF"/>
    <w:rsid w:val="045908F4"/>
    <w:rsid w:val="04614545"/>
    <w:rsid w:val="0461534D"/>
    <w:rsid w:val="0462E3A1"/>
    <w:rsid w:val="0463A92A"/>
    <w:rsid w:val="04659268"/>
    <w:rsid w:val="0466AA48"/>
    <w:rsid w:val="046837C9"/>
    <w:rsid w:val="046C2963"/>
    <w:rsid w:val="046E6D96"/>
    <w:rsid w:val="0471DC23"/>
    <w:rsid w:val="04723932"/>
    <w:rsid w:val="0474F4C3"/>
    <w:rsid w:val="0476AE0D"/>
    <w:rsid w:val="04780A31"/>
    <w:rsid w:val="0478C71D"/>
    <w:rsid w:val="0478D204"/>
    <w:rsid w:val="0479E500"/>
    <w:rsid w:val="047A966D"/>
    <w:rsid w:val="047CAEFE"/>
    <w:rsid w:val="04810B97"/>
    <w:rsid w:val="0484A76C"/>
    <w:rsid w:val="04850BF6"/>
    <w:rsid w:val="0487EB5A"/>
    <w:rsid w:val="048AE0AF"/>
    <w:rsid w:val="048B4DAB"/>
    <w:rsid w:val="048B6933"/>
    <w:rsid w:val="048CF31E"/>
    <w:rsid w:val="048DE09F"/>
    <w:rsid w:val="048E2E47"/>
    <w:rsid w:val="048F2237"/>
    <w:rsid w:val="04905263"/>
    <w:rsid w:val="04935426"/>
    <w:rsid w:val="0497D59B"/>
    <w:rsid w:val="04990339"/>
    <w:rsid w:val="049BE9B0"/>
    <w:rsid w:val="049F2D05"/>
    <w:rsid w:val="04A2E8C8"/>
    <w:rsid w:val="04A6051A"/>
    <w:rsid w:val="04A68AA3"/>
    <w:rsid w:val="04AC492F"/>
    <w:rsid w:val="04AD2CF6"/>
    <w:rsid w:val="04B06876"/>
    <w:rsid w:val="04B07711"/>
    <w:rsid w:val="04B0EDB2"/>
    <w:rsid w:val="04B345B1"/>
    <w:rsid w:val="04B3C780"/>
    <w:rsid w:val="04B4A7AF"/>
    <w:rsid w:val="04B6360D"/>
    <w:rsid w:val="04B7106B"/>
    <w:rsid w:val="04B7A70F"/>
    <w:rsid w:val="04B823EC"/>
    <w:rsid w:val="04BB5306"/>
    <w:rsid w:val="04BDE8C9"/>
    <w:rsid w:val="04C5EE4B"/>
    <w:rsid w:val="04CDF030"/>
    <w:rsid w:val="04CE6C24"/>
    <w:rsid w:val="04D14814"/>
    <w:rsid w:val="04D4F68C"/>
    <w:rsid w:val="04D8BB90"/>
    <w:rsid w:val="04D8D70C"/>
    <w:rsid w:val="04D91528"/>
    <w:rsid w:val="04D94935"/>
    <w:rsid w:val="04DB72E4"/>
    <w:rsid w:val="04DD751D"/>
    <w:rsid w:val="04DF139E"/>
    <w:rsid w:val="04E090BB"/>
    <w:rsid w:val="04E1A843"/>
    <w:rsid w:val="04E3A4E5"/>
    <w:rsid w:val="04E6DC21"/>
    <w:rsid w:val="04E6ED17"/>
    <w:rsid w:val="04E8C61F"/>
    <w:rsid w:val="04EECCE4"/>
    <w:rsid w:val="04EF6ECB"/>
    <w:rsid w:val="04F1F2A0"/>
    <w:rsid w:val="04F223B0"/>
    <w:rsid w:val="04F2D0FF"/>
    <w:rsid w:val="04F6E788"/>
    <w:rsid w:val="04F72F5E"/>
    <w:rsid w:val="04F730F9"/>
    <w:rsid w:val="05027EB2"/>
    <w:rsid w:val="05040F94"/>
    <w:rsid w:val="0507B41A"/>
    <w:rsid w:val="0507EFD8"/>
    <w:rsid w:val="0509522F"/>
    <w:rsid w:val="050B4BFC"/>
    <w:rsid w:val="050D55D9"/>
    <w:rsid w:val="050E71D0"/>
    <w:rsid w:val="05110B6B"/>
    <w:rsid w:val="05133B1D"/>
    <w:rsid w:val="0513800E"/>
    <w:rsid w:val="05159B8B"/>
    <w:rsid w:val="0517E30C"/>
    <w:rsid w:val="05191BFE"/>
    <w:rsid w:val="0519649C"/>
    <w:rsid w:val="0519F1A9"/>
    <w:rsid w:val="051D8403"/>
    <w:rsid w:val="051EE5BA"/>
    <w:rsid w:val="052145C6"/>
    <w:rsid w:val="05218F42"/>
    <w:rsid w:val="05225B41"/>
    <w:rsid w:val="052274B6"/>
    <w:rsid w:val="05261340"/>
    <w:rsid w:val="05286EC3"/>
    <w:rsid w:val="05287F09"/>
    <w:rsid w:val="052C597F"/>
    <w:rsid w:val="052C9632"/>
    <w:rsid w:val="052D9A3A"/>
    <w:rsid w:val="052EEF26"/>
    <w:rsid w:val="053264C0"/>
    <w:rsid w:val="0532E978"/>
    <w:rsid w:val="053540FF"/>
    <w:rsid w:val="05372DA3"/>
    <w:rsid w:val="0538F205"/>
    <w:rsid w:val="05396D25"/>
    <w:rsid w:val="0539BD25"/>
    <w:rsid w:val="053AEDDB"/>
    <w:rsid w:val="053B9D61"/>
    <w:rsid w:val="053D66BC"/>
    <w:rsid w:val="0540566C"/>
    <w:rsid w:val="05451A0E"/>
    <w:rsid w:val="05453B14"/>
    <w:rsid w:val="054663D4"/>
    <w:rsid w:val="054887E2"/>
    <w:rsid w:val="054ABFBF"/>
    <w:rsid w:val="054B740D"/>
    <w:rsid w:val="054C005B"/>
    <w:rsid w:val="054D0830"/>
    <w:rsid w:val="054DFB42"/>
    <w:rsid w:val="054E8819"/>
    <w:rsid w:val="0552602C"/>
    <w:rsid w:val="05538E5D"/>
    <w:rsid w:val="05578B50"/>
    <w:rsid w:val="0557F78B"/>
    <w:rsid w:val="055B1947"/>
    <w:rsid w:val="055CB5C6"/>
    <w:rsid w:val="055DA3B7"/>
    <w:rsid w:val="055E3F96"/>
    <w:rsid w:val="05604541"/>
    <w:rsid w:val="05625A25"/>
    <w:rsid w:val="05626770"/>
    <w:rsid w:val="0563E741"/>
    <w:rsid w:val="056494C0"/>
    <w:rsid w:val="056527B4"/>
    <w:rsid w:val="0565643A"/>
    <w:rsid w:val="05658BEB"/>
    <w:rsid w:val="05660335"/>
    <w:rsid w:val="0566ACFD"/>
    <w:rsid w:val="0566CEA5"/>
    <w:rsid w:val="056A8FA8"/>
    <w:rsid w:val="056DE61E"/>
    <w:rsid w:val="056E2D78"/>
    <w:rsid w:val="056E8631"/>
    <w:rsid w:val="056EEEFD"/>
    <w:rsid w:val="056F21C5"/>
    <w:rsid w:val="056FC844"/>
    <w:rsid w:val="057070CF"/>
    <w:rsid w:val="05716816"/>
    <w:rsid w:val="057579AA"/>
    <w:rsid w:val="057603A8"/>
    <w:rsid w:val="0576BB34"/>
    <w:rsid w:val="057AD5E8"/>
    <w:rsid w:val="057B8A8F"/>
    <w:rsid w:val="057FF1ED"/>
    <w:rsid w:val="05800AFE"/>
    <w:rsid w:val="0580807B"/>
    <w:rsid w:val="0581059F"/>
    <w:rsid w:val="05812129"/>
    <w:rsid w:val="05844CB0"/>
    <w:rsid w:val="05852789"/>
    <w:rsid w:val="05880C54"/>
    <w:rsid w:val="0589403E"/>
    <w:rsid w:val="0589889F"/>
    <w:rsid w:val="058E852A"/>
    <w:rsid w:val="058EA3A3"/>
    <w:rsid w:val="058FF854"/>
    <w:rsid w:val="05919EF7"/>
    <w:rsid w:val="0593FCC9"/>
    <w:rsid w:val="0595F0BE"/>
    <w:rsid w:val="059719D2"/>
    <w:rsid w:val="059A6F30"/>
    <w:rsid w:val="059C7EDB"/>
    <w:rsid w:val="059FE531"/>
    <w:rsid w:val="059FE988"/>
    <w:rsid w:val="05A2E24D"/>
    <w:rsid w:val="05A4DB33"/>
    <w:rsid w:val="05AA08D8"/>
    <w:rsid w:val="05AB541F"/>
    <w:rsid w:val="05ABD839"/>
    <w:rsid w:val="05AC9366"/>
    <w:rsid w:val="05ADA641"/>
    <w:rsid w:val="05AE6163"/>
    <w:rsid w:val="05AEFE6D"/>
    <w:rsid w:val="05B068A2"/>
    <w:rsid w:val="05B132E5"/>
    <w:rsid w:val="05B2C461"/>
    <w:rsid w:val="05B3FDA7"/>
    <w:rsid w:val="05B78DAA"/>
    <w:rsid w:val="05B91C4B"/>
    <w:rsid w:val="05BAC0F9"/>
    <w:rsid w:val="05BB7C4C"/>
    <w:rsid w:val="05BE9B7B"/>
    <w:rsid w:val="05C2513D"/>
    <w:rsid w:val="05C301A5"/>
    <w:rsid w:val="05C5B3F8"/>
    <w:rsid w:val="05C88AEF"/>
    <w:rsid w:val="05C8B0B1"/>
    <w:rsid w:val="05CA3639"/>
    <w:rsid w:val="05CA8EFB"/>
    <w:rsid w:val="05CB142F"/>
    <w:rsid w:val="05D182CD"/>
    <w:rsid w:val="05D226EA"/>
    <w:rsid w:val="05D2F1ED"/>
    <w:rsid w:val="05D4057B"/>
    <w:rsid w:val="05D5580E"/>
    <w:rsid w:val="05D9D260"/>
    <w:rsid w:val="05DFC1E3"/>
    <w:rsid w:val="05E1FB66"/>
    <w:rsid w:val="05E440E9"/>
    <w:rsid w:val="05E46478"/>
    <w:rsid w:val="05E6A20E"/>
    <w:rsid w:val="05E6C028"/>
    <w:rsid w:val="05E7784E"/>
    <w:rsid w:val="05E77EB3"/>
    <w:rsid w:val="05E84AF6"/>
    <w:rsid w:val="05EF01DC"/>
    <w:rsid w:val="05EFDBFE"/>
    <w:rsid w:val="05F301DA"/>
    <w:rsid w:val="05F39CEF"/>
    <w:rsid w:val="05F3CA65"/>
    <w:rsid w:val="05F50096"/>
    <w:rsid w:val="05FC98E9"/>
    <w:rsid w:val="05FCBE2F"/>
    <w:rsid w:val="05FF15C4"/>
    <w:rsid w:val="06014C18"/>
    <w:rsid w:val="0602093A"/>
    <w:rsid w:val="06039AE4"/>
    <w:rsid w:val="0606F864"/>
    <w:rsid w:val="0607C7F1"/>
    <w:rsid w:val="060800AD"/>
    <w:rsid w:val="060839EF"/>
    <w:rsid w:val="060BD115"/>
    <w:rsid w:val="060D4545"/>
    <w:rsid w:val="060D7C4C"/>
    <w:rsid w:val="060D7FFC"/>
    <w:rsid w:val="060DCDD5"/>
    <w:rsid w:val="060F44B9"/>
    <w:rsid w:val="060FB524"/>
    <w:rsid w:val="0611BCEF"/>
    <w:rsid w:val="061275DC"/>
    <w:rsid w:val="06131373"/>
    <w:rsid w:val="0614E0FA"/>
    <w:rsid w:val="0615C02B"/>
    <w:rsid w:val="061753C2"/>
    <w:rsid w:val="0618D888"/>
    <w:rsid w:val="06195BA7"/>
    <w:rsid w:val="06197800"/>
    <w:rsid w:val="0619F64D"/>
    <w:rsid w:val="061B5949"/>
    <w:rsid w:val="061BB10B"/>
    <w:rsid w:val="062070FC"/>
    <w:rsid w:val="06232F35"/>
    <w:rsid w:val="06255426"/>
    <w:rsid w:val="0625C5C4"/>
    <w:rsid w:val="0626A54F"/>
    <w:rsid w:val="062ABC34"/>
    <w:rsid w:val="062B128C"/>
    <w:rsid w:val="062B3B4E"/>
    <w:rsid w:val="062C6038"/>
    <w:rsid w:val="062F086C"/>
    <w:rsid w:val="06301BBF"/>
    <w:rsid w:val="06303E84"/>
    <w:rsid w:val="0630D43D"/>
    <w:rsid w:val="0631DB7D"/>
    <w:rsid w:val="06340548"/>
    <w:rsid w:val="06363B3F"/>
    <w:rsid w:val="06380F05"/>
    <w:rsid w:val="063893CF"/>
    <w:rsid w:val="063942A3"/>
    <w:rsid w:val="063A99B3"/>
    <w:rsid w:val="063C297C"/>
    <w:rsid w:val="06407B4C"/>
    <w:rsid w:val="0641B2B1"/>
    <w:rsid w:val="0641B60E"/>
    <w:rsid w:val="064221BC"/>
    <w:rsid w:val="0642CAE6"/>
    <w:rsid w:val="06464036"/>
    <w:rsid w:val="06467482"/>
    <w:rsid w:val="064A94AC"/>
    <w:rsid w:val="064BF026"/>
    <w:rsid w:val="064EC198"/>
    <w:rsid w:val="06506217"/>
    <w:rsid w:val="065294D2"/>
    <w:rsid w:val="0658D5CE"/>
    <w:rsid w:val="065951DB"/>
    <w:rsid w:val="065A59AA"/>
    <w:rsid w:val="065D88F5"/>
    <w:rsid w:val="065E3E23"/>
    <w:rsid w:val="065ED416"/>
    <w:rsid w:val="06620A7B"/>
    <w:rsid w:val="06620C27"/>
    <w:rsid w:val="0664E3D4"/>
    <w:rsid w:val="066508C9"/>
    <w:rsid w:val="0665E198"/>
    <w:rsid w:val="066774D1"/>
    <w:rsid w:val="066DB615"/>
    <w:rsid w:val="066E332B"/>
    <w:rsid w:val="066E63EA"/>
    <w:rsid w:val="06716627"/>
    <w:rsid w:val="06725EB2"/>
    <w:rsid w:val="0677C978"/>
    <w:rsid w:val="067902BA"/>
    <w:rsid w:val="06795433"/>
    <w:rsid w:val="067A7929"/>
    <w:rsid w:val="067CC391"/>
    <w:rsid w:val="067FC500"/>
    <w:rsid w:val="0680D668"/>
    <w:rsid w:val="06828880"/>
    <w:rsid w:val="0683F1FF"/>
    <w:rsid w:val="068427F6"/>
    <w:rsid w:val="068690A5"/>
    <w:rsid w:val="06876B4A"/>
    <w:rsid w:val="068AF2E8"/>
    <w:rsid w:val="068D4070"/>
    <w:rsid w:val="068DF8D6"/>
    <w:rsid w:val="06902C16"/>
    <w:rsid w:val="0692C36A"/>
    <w:rsid w:val="06931830"/>
    <w:rsid w:val="06952F9E"/>
    <w:rsid w:val="069539B5"/>
    <w:rsid w:val="069625FE"/>
    <w:rsid w:val="06962924"/>
    <w:rsid w:val="06A07CC0"/>
    <w:rsid w:val="06A10867"/>
    <w:rsid w:val="06A1B80C"/>
    <w:rsid w:val="06A209C0"/>
    <w:rsid w:val="06A2B80D"/>
    <w:rsid w:val="06A2CD16"/>
    <w:rsid w:val="06A3B163"/>
    <w:rsid w:val="06A50FF5"/>
    <w:rsid w:val="06A6526F"/>
    <w:rsid w:val="06A72A6B"/>
    <w:rsid w:val="06A737CA"/>
    <w:rsid w:val="06A783AA"/>
    <w:rsid w:val="06A89FD1"/>
    <w:rsid w:val="06A8C9AE"/>
    <w:rsid w:val="06A8DFB1"/>
    <w:rsid w:val="06AADBAE"/>
    <w:rsid w:val="06ACD0D1"/>
    <w:rsid w:val="06AF741B"/>
    <w:rsid w:val="06B067BD"/>
    <w:rsid w:val="06B5D78B"/>
    <w:rsid w:val="06B87061"/>
    <w:rsid w:val="06B88775"/>
    <w:rsid w:val="06B8DAFE"/>
    <w:rsid w:val="06B9310C"/>
    <w:rsid w:val="06BB33FB"/>
    <w:rsid w:val="06BFBE23"/>
    <w:rsid w:val="06BFF283"/>
    <w:rsid w:val="06C119BA"/>
    <w:rsid w:val="06C1DB91"/>
    <w:rsid w:val="06C2BAD3"/>
    <w:rsid w:val="06C5E326"/>
    <w:rsid w:val="06C6491B"/>
    <w:rsid w:val="06C6DC82"/>
    <w:rsid w:val="06C72C9E"/>
    <w:rsid w:val="06C743EC"/>
    <w:rsid w:val="06CB910B"/>
    <w:rsid w:val="06CBF44B"/>
    <w:rsid w:val="06CD043E"/>
    <w:rsid w:val="06CE21D5"/>
    <w:rsid w:val="06CFDD51"/>
    <w:rsid w:val="06D31FDC"/>
    <w:rsid w:val="06D41C4E"/>
    <w:rsid w:val="06D45523"/>
    <w:rsid w:val="06D4E73B"/>
    <w:rsid w:val="06D688CF"/>
    <w:rsid w:val="06D693DD"/>
    <w:rsid w:val="06D76E94"/>
    <w:rsid w:val="06D8415A"/>
    <w:rsid w:val="06D8F256"/>
    <w:rsid w:val="06DA39F4"/>
    <w:rsid w:val="06DA978D"/>
    <w:rsid w:val="06DB0EAB"/>
    <w:rsid w:val="06DDFA2D"/>
    <w:rsid w:val="06DEFBC4"/>
    <w:rsid w:val="06E09D93"/>
    <w:rsid w:val="06E1B830"/>
    <w:rsid w:val="06E1CF6D"/>
    <w:rsid w:val="06E4487C"/>
    <w:rsid w:val="06E44FF9"/>
    <w:rsid w:val="06E64207"/>
    <w:rsid w:val="06E82335"/>
    <w:rsid w:val="06E9076D"/>
    <w:rsid w:val="06EB2C6E"/>
    <w:rsid w:val="06EDC66B"/>
    <w:rsid w:val="06EF9AA4"/>
    <w:rsid w:val="06F1199B"/>
    <w:rsid w:val="06F1B88F"/>
    <w:rsid w:val="06F5F548"/>
    <w:rsid w:val="06F76062"/>
    <w:rsid w:val="06F91B09"/>
    <w:rsid w:val="06FA23A2"/>
    <w:rsid w:val="06FCEA5F"/>
    <w:rsid w:val="06FD71C2"/>
    <w:rsid w:val="06FDBAEB"/>
    <w:rsid w:val="06FE74B7"/>
    <w:rsid w:val="070040B7"/>
    <w:rsid w:val="07021516"/>
    <w:rsid w:val="0703A2C8"/>
    <w:rsid w:val="07041939"/>
    <w:rsid w:val="0708BCBC"/>
    <w:rsid w:val="0709CE1F"/>
    <w:rsid w:val="070B99F3"/>
    <w:rsid w:val="070CA9E9"/>
    <w:rsid w:val="070F6580"/>
    <w:rsid w:val="07101588"/>
    <w:rsid w:val="0710CBA8"/>
    <w:rsid w:val="0711E400"/>
    <w:rsid w:val="07126B96"/>
    <w:rsid w:val="0713C695"/>
    <w:rsid w:val="07156864"/>
    <w:rsid w:val="07157E9E"/>
    <w:rsid w:val="07178975"/>
    <w:rsid w:val="07183AAC"/>
    <w:rsid w:val="0718F95C"/>
    <w:rsid w:val="071BBD74"/>
    <w:rsid w:val="071D21AE"/>
    <w:rsid w:val="071D8F9C"/>
    <w:rsid w:val="071DEF97"/>
    <w:rsid w:val="071E3FFB"/>
    <w:rsid w:val="071EFE99"/>
    <w:rsid w:val="071F749D"/>
    <w:rsid w:val="07229DE0"/>
    <w:rsid w:val="0724AF4C"/>
    <w:rsid w:val="0729C595"/>
    <w:rsid w:val="072BB845"/>
    <w:rsid w:val="072FAED2"/>
    <w:rsid w:val="072FE29D"/>
    <w:rsid w:val="0730EDCB"/>
    <w:rsid w:val="07315555"/>
    <w:rsid w:val="0731ACE8"/>
    <w:rsid w:val="0739C821"/>
    <w:rsid w:val="073A8C3C"/>
    <w:rsid w:val="073AE9D3"/>
    <w:rsid w:val="073BC2F5"/>
    <w:rsid w:val="073CE89F"/>
    <w:rsid w:val="073EA88C"/>
    <w:rsid w:val="073ECB27"/>
    <w:rsid w:val="073FF808"/>
    <w:rsid w:val="07445028"/>
    <w:rsid w:val="0747127E"/>
    <w:rsid w:val="0748490A"/>
    <w:rsid w:val="074AF15A"/>
    <w:rsid w:val="074B86C9"/>
    <w:rsid w:val="074C83EB"/>
    <w:rsid w:val="074E6662"/>
    <w:rsid w:val="074E7EDF"/>
    <w:rsid w:val="07513F82"/>
    <w:rsid w:val="0752D2F7"/>
    <w:rsid w:val="07531EE7"/>
    <w:rsid w:val="07538730"/>
    <w:rsid w:val="07551226"/>
    <w:rsid w:val="0757E6E3"/>
    <w:rsid w:val="07586E86"/>
    <w:rsid w:val="0759F156"/>
    <w:rsid w:val="0759FA0D"/>
    <w:rsid w:val="075B51D3"/>
    <w:rsid w:val="075BED91"/>
    <w:rsid w:val="075D63A0"/>
    <w:rsid w:val="0760F433"/>
    <w:rsid w:val="0768922E"/>
    <w:rsid w:val="076B4C59"/>
    <w:rsid w:val="076C57EB"/>
    <w:rsid w:val="0770EC69"/>
    <w:rsid w:val="07712B33"/>
    <w:rsid w:val="07735944"/>
    <w:rsid w:val="0776251D"/>
    <w:rsid w:val="07765A33"/>
    <w:rsid w:val="0776B4E1"/>
    <w:rsid w:val="07789D88"/>
    <w:rsid w:val="077B193A"/>
    <w:rsid w:val="077B567C"/>
    <w:rsid w:val="077D78C4"/>
    <w:rsid w:val="077EE0C9"/>
    <w:rsid w:val="077EE500"/>
    <w:rsid w:val="07803129"/>
    <w:rsid w:val="07811D8A"/>
    <w:rsid w:val="0781205A"/>
    <w:rsid w:val="078125CA"/>
    <w:rsid w:val="0782F6AE"/>
    <w:rsid w:val="0783919A"/>
    <w:rsid w:val="0783E68C"/>
    <w:rsid w:val="0785CFEC"/>
    <w:rsid w:val="0786F1F9"/>
    <w:rsid w:val="078DA9E8"/>
    <w:rsid w:val="078E8A08"/>
    <w:rsid w:val="078EB82F"/>
    <w:rsid w:val="07922E8D"/>
    <w:rsid w:val="0792928E"/>
    <w:rsid w:val="0795FE54"/>
    <w:rsid w:val="0796D5BD"/>
    <w:rsid w:val="0797C0FF"/>
    <w:rsid w:val="07999D52"/>
    <w:rsid w:val="079C74EB"/>
    <w:rsid w:val="079FC2A3"/>
    <w:rsid w:val="07A05C9F"/>
    <w:rsid w:val="07A06E62"/>
    <w:rsid w:val="07A149EB"/>
    <w:rsid w:val="07A30BDB"/>
    <w:rsid w:val="07A3BE8E"/>
    <w:rsid w:val="07A89363"/>
    <w:rsid w:val="07AA3D66"/>
    <w:rsid w:val="07AB5712"/>
    <w:rsid w:val="07AC7B76"/>
    <w:rsid w:val="07AC8A77"/>
    <w:rsid w:val="07AE2DE0"/>
    <w:rsid w:val="07B5AAC9"/>
    <w:rsid w:val="07B5AC4C"/>
    <w:rsid w:val="07BA7C2D"/>
    <w:rsid w:val="07BA9A1D"/>
    <w:rsid w:val="07BC1681"/>
    <w:rsid w:val="07BCFD10"/>
    <w:rsid w:val="07BD4808"/>
    <w:rsid w:val="07BD518C"/>
    <w:rsid w:val="07C426D8"/>
    <w:rsid w:val="07C52708"/>
    <w:rsid w:val="07CB92D7"/>
    <w:rsid w:val="07CDEDAC"/>
    <w:rsid w:val="07CE574A"/>
    <w:rsid w:val="07D03CA0"/>
    <w:rsid w:val="07D31640"/>
    <w:rsid w:val="07D75962"/>
    <w:rsid w:val="07D759E5"/>
    <w:rsid w:val="07D924B0"/>
    <w:rsid w:val="07DB665E"/>
    <w:rsid w:val="07DC037E"/>
    <w:rsid w:val="07DC059C"/>
    <w:rsid w:val="07DC098F"/>
    <w:rsid w:val="07DE0E4B"/>
    <w:rsid w:val="07DE2C6C"/>
    <w:rsid w:val="07DF196E"/>
    <w:rsid w:val="07E0FB22"/>
    <w:rsid w:val="07E0FB29"/>
    <w:rsid w:val="07E49B36"/>
    <w:rsid w:val="07E5A9A5"/>
    <w:rsid w:val="07E84991"/>
    <w:rsid w:val="07EA950D"/>
    <w:rsid w:val="07ECA305"/>
    <w:rsid w:val="07EDEFAB"/>
    <w:rsid w:val="07EE1554"/>
    <w:rsid w:val="07EFDCB4"/>
    <w:rsid w:val="07F18F22"/>
    <w:rsid w:val="07F1956C"/>
    <w:rsid w:val="07F1B81D"/>
    <w:rsid w:val="07F4826C"/>
    <w:rsid w:val="07F773AD"/>
    <w:rsid w:val="07F929D6"/>
    <w:rsid w:val="07F953ED"/>
    <w:rsid w:val="07FB41E4"/>
    <w:rsid w:val="07FC1EE8"/>
    <w:rsid w:val="08092F74"/>
    <w:rsid w:val="08098299"/>
    <w:rsid w:val="080F13F3"/>
    <w:rsid w:val="081169C5"/>
    <w:rsid w:val="0811DD96"/>
    <w:rsid w:val="08154713"/>
    <w:rsid w:val="08165A48"/>
    <w:rsid w:val="0818D3FA"/>
    <w:rsid w:val="0819DCCE"/>
    <w:rsid w:val="081A745F"/>
    <w:rsid w:val="081AF9DE"/>
    <w:rsid w:val="081D9AE3"/>
    <w:rsid w:val="081E8EBA"/>
    <w:rsid w:val="081FBE8C"/>
    <w:rsid w:val="0820D60D"/>
    <w:rsid w:val="08210AD2"/>
    <w:rsid w:val="0823D0C6"/>
    <w:rsid w:val="0827C5CA"/>
    <w:rsid w:val="08282E39"/>
    <w:rsid w:val="0828345D"/>
    <w:rsid w:val="0828B2AB"/>
    <w:rsid w:val="082AB801"/>
    <w:rsid w:val="082CBDBE"/>
    <w:rsid w:val="082CD790"/>
    <w:rsid w:val="082D0154"/>
    <w:rsid w:val="082D3F8C"/>
    <w:rsid w:val="082EF69C"/>
    <w:rsid w:val="082F1E8E"/>
    <w:rsid w:val="082F6C9B"/>
    <w:rsid w:val="0830603E"/>
    <w:rsid w:val="08307C8D"/>
    <w:rsid w:val="0831FD4D"/>
    <w:rsid w:val="0833195F"/>
    <w:rsid w:val="0834C75F"/>
    <w:rsid w:val="08370884"/>
    <w:rsid w:val="08374E53"/>
    <w:rsid w:val="0839267D"/>
    <w:rsid w:val="08392817"/>
    <w:rsid w:val="083BE898"/>
    <w:rsid w:val="083CACA1"/>
    <w:rsid w:val="083CFC00"/>
    <w:rsid w:val="083DE1A5"/>
    <w:rsid w:val="0841C2CD"/>
    <w:rsid w:val="0842444C"/>
    <w:rsid w:val="08425C67"/>
    <w:rsid w:val="08441903"/>
    <w:rsid w:val="0844D579"/>
    <w:rsid w:val="08458733"/>
    <w:rsid w:val="0846C059"/>
    <w:rsid w:val="08481249"/>
    <w:rsid w:val="084A3B67"/>
    <w:rsid w:val="084ACD2D"/>
    <w:rsid w:val="084AD80B"/>
    <w:rsid w:val="084BBD22"/>
    <w:rsid w:val="084E6C50"/>
    <w:rsid w:val="085269B1"/>
    <w:rsid w:val="0852FBC6"/>
    <w:rsid w:val="08540ABF"/>
    <w:rsid w:val="08567E8B"/>
    <w:rsid w:val="085B1BEE"/>
    <w:rsid w:val="085B9FB6"/>
    <w:rsid w:val="085BFE53"/>
    <w:rsid w:val="085D09D5"/>
    <w:rsid w:val="085FA3E0"/>
    <w:rsid w:val="085FD46C"/>
    <w:rsid w:val="08641DCD"/>
    <w:rsid w:val="0865705E"/>
    <w:rsid w:val="08660635"/>
    <w:rsid w:val="08681F70"/>
    <w:rsid w:val="086D6866"/>
    <w:rsid w:val="086E7132"/>
    <w:rsid w:val="086F3E9F"/>
    <w:rsid w:val="0870758A"/>
    <w:rsid w:val="0870841A"/>
    <w:rsid w:val="0871A0C1"/>
    <w:rsid w:val="087432BE"/>
    <w:rsid w:val="0877AC47"/>
    <w:rsid w:val="087938C6"/>
    <w:rsid w:val="0879D364"/>
    <w:rsid w:val="0881514C"/>
    <w:rsid w:val="088176F2"/>
    <w:rsid w:val="08841608"/>
    <w:rsid w:val="0884F2DC"/>
    <w:rsid w:val="0888D63B"/>
    <w:rsid w:val="0888E0F2"/>
    <w:rsid w:val="088A4A1E"/>
    <w:rsid w:val="088C5587"/>
    <w:rsid w:val="088D5847"/>
    <w:rsid w:val="088DBA40"/>
    <w:rsid w:val="088EFA62"/>
    <w:rsid w:val="088F2D60"/>
    <w:rsid w:val="088F457B"/>
    <w:rsid w:val="08901648"/>
    <w:rsid w:val="08906B6B"/>
    <w:rsid w:val="08929392"/>
    <w:rsid w:val="0899B483"/>
    <w:rsid w:val="089C8BCF"/>
    <w:rsid w:val="08A1EDD6"/>
    <w:rsid w:val="08A36DE6"/>
    <w:rsid w:val="08A441D9"/>
    <w:rsid w:val="08A6D2B6"/>
    <w:rsid w:val="08A785CA"/>
    <w:rsid w:val="08A9C207"/>
    <w:rsid w:val="08A9E5B8"/>
    <w:rsid w:val="08A9F497"/>
    <w:rsid w:val="08AA8B23"/>
    <w:rsid w:val="08AE688F"/>
    <w:rsid w:val="08AF3F4B"/>
    <w:rsid w:val="08B26A57"/>
    <w:rsid w:val="08B4BA80"/>
    <w:rsid w:val="08B522BA"/>
    <w:rsid w:val="08B530D5"/>
    <w:rsid w:val="08B55472"/>
    <w:rsid w:val="08B61771"/>
    <w:rsid w:val="08B6381E"/>
    <w:rsid w:val="08B6DD2B"/>
    <w:rsid w:val="08B88AB6"/>
    <w:rsid w:val="08B8C80C"/>
    <w:rsid w:val="08B9F1EA"/>
    <w:rsid w:val="08BC96C2"/>
    <w:rsid w:val="08BC9ABE"/>
    <w:rsid w:val="08BD1330"/>
    <w:rsid w:val="08BDEFBB"/>
    <w:rsid w:val="08BF7489"/>
    <w:rsid w:val="08C04C37"/>
    <w:rsid w:val="08C162C0"/>
    <w:rsid w:val="08C1B8FA"/>
    <w:rsid w:val="08C22817"/>
    <w:rsid w:val="08C4AFBE"/>
    <w:rsid w:val="08C549D5"/>
    <w:rsid w:val="08C5F857"/>
    <w:rsid w:val="08C67491"/>
    <w:rsid w:val="08C6D71E"/>
    <w:rsid w:val="08C75802"/>
    <w:rsid w:val="08C7C2B2"/>
    <w:rsid w:val="08C8DF38"/>
    <w:rsid w:val="08CA5CB6"/>
    <w:rsid w:val="08CAFF13"/>
    <w:rsid w:val="08CBBEC1"/>
    <w:rsid w:val="08CD67DE"/>
    <w:rsid w:val="08D38465"/>
    <w:rsid w:val="08D5A344"/>
    <w:rsid w:val="08D8DFDB"/>
    <w:rsid w:val="08D93A6E"/>
    <w:rsid w:val="08D9B3FB"/>
    <w:rsid w:val="08DAD402"/>
    <w:rsid w:val="08DB374D"/>
    <w:rsid w:val="08DC5D32"/>
    <w:rsid w:val="08DD6665"/>
    <w:rsid w:val="08DE1189"/>
    <w:rsid w:val="08E1E95B"/>
    <w:rsid w:val="08E5AC79"/>
    <w:rsid w:val="08E675C7"/>
    <w:rsid w:val="08E78713"/>
    <w:rsid w:val="08E9749E"/>
    <w:rsid w:val="08EB126E"/>
    <w:rsid w:val="08EDEB73"/>
    <w:rsid w:val="08EFA178"/>
    <w:rsid w:val="08F6073A"/>
    <w:rsid w:val="08F71075"/>
    <w:rsid w:val="08F8B6FB"/>
    <w:rsid w:val="08FC608E"/>
    <w:rsid w:val="09005173"/>
    <w:rsid w:val="09008A2B"/>
    <w:rsid w:val="0900A8A4"/>
    <w:rsid w:val="09017D70"/>
    <w:rsid w:val="090618AC"/>
    <w:rsid w:val="09075B91"/>
    <w:rsid w:val="09077523"/>
    <w:rsid w:val="090AC30E"/>
    <w:rsid w:val="090DEF0C"/>
    <w:rsid w:val="090E4D23"/>
    <w:rsid w:val="0912FDBA"/>
    <w:rsid w:val="0913DBE3"/>
    <w:rsid w:val="091418C8"/>
    <w:rsid w:val="091428DB"/>
    <w:rsid w:val="0916E1D5"/>
    <w:rsid w:val="0917D75B"/>
    <w:rsid w:val="091A8DF0"/>
    <w:rsid w:val="091BD986"/>
    <w:rsid w:val="0920D869"/>
    <w:rsid w:val="092339E9"/>
    <w:rsid w:val="0924851F"/>
    <w:rsid w:val="092512BB"/>
    <w:rsid w:val="09282F5D"/>
    <w:rsid w:val="0928376A"/>
    <w:rsid w:val="0929204A"/>
    <w:rsid w:val="092D5975"/>
    <w:rsid w:val="092EC281"/>
    <w:rsid w:val="092F7467"/>
    <w:rsid w:val="09303C76"/>
    <w:rsid w:val="09312370"/>
    <w:rsid w:val="0932CF31"/>
    <w:rsid w:val="0934666F"/>
    <w:rsid w:val="09349E32"/>
    <w:rsid w:val="0938C56F"/>
    <w:rsid w:val="093CA88A"/>
    <w:rsid w:val="093CC5FD"/>
    <w:rsid w:val="093E635D"/>
    <w:rsid w:val="094556DC"/>
    <w:rsid w:val="0945C49D"/>
    <w:rsid w:val="09465CED"/>
    <w:rsid w:val="0946BF10"/>
    <w:rsid w:val="0947A8D4"/>
    <w:rsid w:val="09485CFC"/>
    <w:rsid w:val="0948F3AE"/>
    <w:rsid w:val="094AC5A8"/>
    <w:rsid w:val="094C2114"/>
    <w:rsid w:val="0951222F"/>
    <w:rsid w:val="095204D5"/>
    <w:rsid w:val="09540499"/>
    <w:rsid w:val="0954C454"/>
    <w:rsid w:val="0956D065"/>
    <w:rsid w:val="0957FC77"/>
    <w:rsid w:val="09580E9A"/>
    <w:rsid w:val="09594B19"/>
    <w:rsid w:val="095A47B5"/>
    <w:rsid w:val="095A873D"/>
    <w:rsid w:val="095B6B96"/>
    <w:rsid w:val="095C3632"/>
    <w:rsid w:val="095D2692"/>
    <w:rsid w:val="095D885A"/>
    <w:rsid w:val="095E4CA5"/>
    <w:rsid w:val="096016D2"/>
    <w:rsid w:val="0961F4B8"/>
    <w:rsid w:val="09631A29"/>
    <w:rsid w:val="09640E7E"/>
    <w:rsid w:val="096BA123"/>
    <w:rsid w:val="096C2D35"/>
    <w:rsid w:val="09716A9B"/>
    <w:rsid w:val="0971DC57"/>
    <w:rsid w:val="09730C91"/>
    <w:rsid w:val="09732A46"/>
    <w:rsid w:val="0973AA20"/>
    <w:rsid w:val="0975ACDF"/>
    <w:rsid w:val="0975C0FD"/>
    <w:rsid w:val="09769C17"/>
    <w:rsid w:val="0976ABF3"/>
    <w:rsid w:val="0977BC7B"/>
    <w:rsid w:val="09798454"/>
    <w:rsid w:val="097B2359"/>
    <w:rsid w:val="097B8C34"/>
    <w:rsid w:val="097BDA2A"/>
    <w:rsid w:val="097EDCDD"/>
    <w:rsid w:val="097F2703"/>
    <w:rsid w:val="09804FD5"/>
    <w:rsid w:val="09867C50"/>
    <w:rsid w:val="09894749"/>
    <w:rsid w:val="098A130E"/>
    <w:rsid w:val="098C2A45"/>
    <w:rsid w:val="0991E16C"/>
    <w:rsid w:val="0991F7BC"/>
    <w:rsid w:val="0993B0EC"/>
    <w:rsid w:val="099438F9"/>
    <w:rsid w:val="09961A2C"/>
    <w:rsid w:val="09966C24"/>
    <w:rsid w:val="099BF0F8"/>
    <w:rsid w:val="099C5BFC"/>
    <w:rsid w:val="099C8579"/>
    <w:rsid w:val="099D7ABB"/>
    <w:rsid w:val="09A223FC"/>
    <w:rsid w:val="09A29CAE"/>
    <w:rsid w:val="09A4976D"/>
    <w:rsid w:val="09A5B61C"/>
    <w:rsid w:val="09A68FEB"/>
    <w:rsid w:val="09A6A0CF"/>
    <w:rsid w:val="09A6CD77"/>
    <w:rsid w:val="09A6D208"/>
    <w:rsid w:val="09A71EB3"/>
    <w:rsid w:val="09A9B9D1"/>
    <w:rsid w:val="09AAB160"/>
    <w:rsid w:val="09AB4A7F"/>
    <w:rsid w:val="09AD454A"/>
    <w:rsid w:val="09AE0B76"/>
    <w:rsid w:val="09AEAE0C"/>
    <w:rsid w:val="09AF7C72"/>
    <w:rsid w:val="09AFDB79"/>
    <w:rsid w:val="09B41809"/>
    <w:rsid w:val="09B4BC77"/>
    <w:rsid w:val="09B506E6"/>
    <w:rsid w:val="09B5ADFE"/>
    <w:rsid w:val="09B7F0D2"/>
    <w:rsid w:val="09B94EBB"/>
    <w:rsid w:val="09B9AD2F"/>
    <w:rsid w:val="09BB6E6F"/>
    <w:rsid w:val="09BB8FCA"/>
    <w:rsid w:val="09BBD445"/>
    <w:rsid w:val="09BBE924"/>
    <w:rsid w:val="09BC690E"/>
    <w:rsid w:val="09BD2CD8"/>
    <w:rsid w:val="09BDB7CC"/>
    <w:rsid w:val="09BF35BD"/>
    <w:rsid w:val="09BF7A3E"/>
    <w:rsid w:val="09C0955C"/>
    <w:rsid w:val="09C102E7"/>
    <w:rsid w:val="09C15541"/>
    <w:rsid w:val="09C172FC"/>
    <w:rsid w:val="09C585F7"/>
    <w:rsid w:val="09C7BB4F"/>
    <w:rsid w:val="09C83DA9"/>
    <w:rsid w:val="09CA1827"/>
    <w:rsid w:val="09CB9287"/>
    <w:rsid w:val="09CCD1C7"/>
    <w:rsid w:val="09CF41C4"/>
    <w:rsid w:val="09CFD716"/>
    <w:rsid w:val="09D1D455"/>
    <w:rsid w:val="09D3F7D0"/>
    <w:rsid w:val="09D5F508"/>
    <w:rsid w:val="09D87DBB"/>
    <w:rsid w:val="09D909F6"/>
    <w:rsid w:val="09D9D203"/>
    <w:rsid w:val="09E190DA"/>
    <w:rsid w:val="09E40E24"/>
    <w:rsid w:val="09E7E951"/>
    <w:rsid w:val="09E8F792"/>
    <w:rsid w:val="09E9BF07"/>
    <w:rsid w:val="09EA12CB"/>
    <w:rsid w:val="09ED73DF"/>
    <w:rsid w:val="09EF49E1"/>
    <w:rsid w:val="09EF6C73"/>
    <w:rsid w:val="09F34A96"/>
    <w:rsid w:val="09F47754"/>
    <w:rsid w:val="09F4B42A"/>
    <w:rsid w:val="09F4FEFA"/>
    <w:rsid w:val="09F77129"/>
    <w:rsid w:val="09F91355"/>
    <w:rsid w:val="09FB8B0B"/>
    <w:rsid w:val="09FBC20E"/>
    <w:rsid w:val="09FD8301"/>
    <w:rsid w:val="09FE703A"/>
    <w:rsid w:val="0A02CA92"/>
    <w:rsid w:val="0A043AC5"/>
    <w:rsid w:val="0A053562"/>
    <w:rsid w:val="0A07284C"/>
    <w:rsid w:val="0A07B7F4"/>
    <w:rsid w:val="0A089C9A"/>
    <w:rsid w:val="0A0919ED"/>
    <w:rsid w:val="0A0B8587"/>
    <w:rsid w:val="0A0B8872"/>
    <w:rsid w:val="0A0BD4C7"/>
    <w:rsid w:val="0A0BFC99"/>
    <w:rsid w:val="0A0F4479"/>
    <w:rsid w:val="0A15650C"/>
    <w:rsid w:val="0A16BD58"/>
    <w:rsid w:val="0A1843D6"/>
    <w:rsid w:val="0A189B80"/>
    <w:rsid w:val="0A191901"/>
    <w:rsid w:val="0A1C462E"/>
    <w:rsid w:val="0A1D4762"/>
    <w:rsid w:val="0A1E9267"/>
    <w:rsid w:val="0A208F25"/>
    <w:rsid w:val="0A21B144"/>
    <w:rsid w:val="0A226F38"/>
    <w:rsid w:val="0A228C53"/>
    <w:rsid w:val="0A24B7A1"/>
    <w:rsid w:val="0A25EC01"/>
    <w:rsid w:val="0A28BE3D"/>
    <w:rsid w:val="0A292F8B"/>
    <w:rsid w:val="0A2A0E07"/>
    <w:rsid w:val="0A2BBA29"/>
    <w:rsid w:val="0A2C31AD"/>
    <w:rsid w:val="0A2D3400"/>
    <w:rsid w:val="0A2D8FE5"/>
    <w:rsid w:val="0A2E0318"/>
    <w:rsid w:val="0A2F38C6"/>
    <w:rsid w:val="0A309147"/>
    <w:rsid w:val="0A33D501"/>
    <w:rsid w:val="0A3566A1"/>
    <w:rsid w:val="0A3B1A61"/>
    <w:rsid w:val="0A3BB9F2"/>
    <w:rsid w:val="0A3C9AF1"/>
    <w:rsid w:val="0A3E5136"/>
    <w:rsid w:val="0A3F782D"/>
    <w:rsid w:val="0A439F80"/>
    <w:rsid w:val="0A4964FC"/>
    <w:rsid w:val="0A49AE4A"/>
    <w:rsid w:val="0A4B735B"/>
    <w:rsid w:val="0A4D0499"/>
    <w:rsid w:val="0A4D5311"/>
    <w:rsid w:val="0A4D9BF4"/>
    <w:rsid w:val="0A504B65"/>
    <w:rsid w:val="0A519FD6"/>
    <w:rsid w:val="0A54251F"/>
    <w:rsid w:val="0A5694FF"/>
    <w:rsid w:val="0A57CF59"/>
    <w:rsid w:val="0A584F58"/>
    <w:rsid w:val="0A5DAC4F"/>
    <w:rsid w:val="0A5F3773"/>
    <w:rsid w:val="0A6547C4"/>
    <w:rsid w:val="0A673E0B"/>
    <w:rsid w:val="0A679164"/>
    <w:rsid w:val="0A6A1F57"/>
    <w:rsid w:val="0A6AC355"/>
    <w:rsid w:val="0A6B99DF"/>
    <w:rsid w:val="0A6C80A4"/>
    <w:rsid w:val="0A6CD36E"/>
    <w:rsid w:val="0A6DDC53"/>
    <w:rsid w:val="0A6E7189"/>
    <w:rsid w:val="0A6E74F6"/>
    <w:rsid w:val="0A6F926B"/>
    <w:rsid w:val="0A70293C"/>
    <w:rsid w:val="0A72591E"/>
    <w:rsid w:val="0A758198"/>
    <w:rsid w:val="0A762442"/>
    <w:rsid w:val="0A776599"/>
    <w:rsid w:val="0A78696F"/>
    <w:rsid w:val="0A792B61"/>
    <w:rsid w:val="0A7A120D"/>
    <w:rsid w:val="0A7AC69D"/>
    <w:rsid w:val="0A7B4384"/>
    <w:rsid w:val="0A80DE18"/>
    <w:rsid w:val="0A81E518"/>
    <w:rsid w:val="0A830F8E"/>
    <w:rsid w:val="0A83182C"/>
    <w:rsid w:val="0A86905A"/>
    <w:rsid w:val="0A8761C2"/>
    <w:rsid w:val="0A87A1C6"/>
    <w:rsid w:val="0A87C7E3"/>
    <w:rsid w:val="0A89B046"/>
    <w:rsid w:val="0A8AAFDA"/>
    <w:rsid w:val="0A8B195B"/>
    <w:rsid w:val="0A8B8275"/>
    <w:rsid w:val="0A8CFC25"/>
    <w:rsid w:val="0A97BA65"/>
    <w:rsid w:val="0A9B20C5"/>
    <w:rsid w:val="0A9C0B64"/>
    <w:rsid w:val="0A9DF0A6"/>
    <w:rsid w:val="0A9EDC58"/>
    <w:rsid w:val="0AA448F9"/>
    <w:rsid w:val="0AA4A68E"/>
    <w:rsid w:val="0AA70064"/>
    <w:rsid w:val="0AA9A916"/>
    <w:rsid w:val="0AAA42DE"/>
    <w:rsid w:val="0AAB3792"/>
    <w:rsid w:val="0AAB6EC2"/>
    <w:rsid w:val="0AAD4F03"/>
    <w:rsid w:val="0AAE8AE9"/>
    <w:rsid w:val="0AB3B941"/>
    <w:rsid w:val="0AB43A0F"/>
    <w:rsid w:val="0AB6A3F6"/>
    <w:rsid w:val="0AB78178"/>
    <w:rsid w:val="0AB786FB"/>
    <w:rsid w:val="0AB7B216"/>
    <w:rsid w:val="0AB7EB2F"/>
    <w:rsid w:val="0ABAFA6B"/>
    <w:rsid w:val="0ABB417A"/>
    <w:rsid w:val="0ABD62BC"/>
    <w:rsid w:val="0AC1025C"/>
    <w:rsid w:val="0AC31B15"/>
    <w:rsid w:val="0AC38F73"/>
    <w:rsid w:val="0AC59A85"/>
    <w:rsid w:val="0AC893DB"/>
    <w:rsid w:val="0AC9689B"/>
    <w:rsid w:val="0AC993F6"/>
    <w:rsid w:val="0AC9D26A"/>
    <w:rsid w:val="0ACA53E0"/>
    <w:rsid w:val="0ACD5782"/>
    <w:rsid w:val="0ACE0361"/>
    <w:rsid w:val="0ACF343F"/>
    <w:rsid w:val="0AD0A9BB"/>
    <w:rsid w:val="0AD77CBA"/>
    <w:rsid w:val="0AD790D5"/>
    <w:rsid w:val="0AD8FB81"/>
    <w:rsid w:val="0ADC9440"/>
    <w:rsid w:val="0ADF454C"/>
    <w:rsid w:val="0ADFD894"/>
    <w:rsid w:val="0AE01375"/>
    <w:rsid w:val="0AE2C5F0"/>
    <w:rsid w:val="0AE3C985"/>
    <w:rsid w:val="0AE599E6"/>
    <w:rsid w:val="0AE5B70C"/>
    <w:rsid w:val="0AE5C63C"/>
    <w:rsid w:val="0AE80DC2"/>
    <w:rsid w:val="0AED9262"/>
    <w:rsid w:val="0AED9396"/>
    <w:rsid w:val="0AF1C828"/>
    <w:rsid w:val="0AF29A22"/>
    <w:rsid w:val="0AF590F3"/>
    <w:rsid w:val="0AF65BAF"/>
    <w:rsid w:val="0AF83C09"/>
    <w:rsid w:val="0AF8B759"/>
    <w:rsid w:val="0AF8D000"/>
    <w:rsid w:val="0AFBC3C7"/>
    <w:rsid w:val="0AFEA4E5"/>
    <w:rsid w:val="0AFFE933"/>
    <w:rsid w:val="0B003ED7"/>
    <w:rsid w:val="0B0149C6"/>
    <w:rsid w:val="0B014C79"/>
    <w:rsid w:val="0B0157A3"/>
    <w:rsid w:val="0B01C977"/>
    <w:rsid w:val="0B0268ED"/>
    <w:rsid w:val="0B034AD6"/>
    <w:rsid w:val="0B03B00C"/>
    <w:rsid w:val="0B082FB2"/>
    <w:rsid w:val="0B089DE0"/>
    <w:rsid w:val="0B0AA652"/>
    <w:rsid w:val="0B0B0A3C"/>
    <w:rsid w:val="0B0D8B9A"/>
    <w:rsid w:val="0B126F3D"/>
    <w:rsid w:val="0B13BC90"/>
    <w:rsid w:val="0B151B23"/>
    <w:rsid w:val="0B162F13"/>
    <w:rsid w:val="0B190E27"/>
    <w:rsid w:val="0B19ECA1"/>
    <w:rsid w:val="0B1A6A39"/>
    <w:rsid w:val="0B1AD5B4"/>
    <w:rsid w:val="0B1CA020"/>
    <w:rsid w:val="0B1DF83A"/>
    <w:rsid w:val="0B1EAE03"/>
    <w:rsid w:val="0B207818"/>
    <w:rsid w:val="0B2188EE"/>
    <w:rsid w:val="0B2299EA"/>
    <w:rsid w:val="0B23021A"/>
    <w:rsid w:val="0B26B8AD"/>
    <w:rsid w:val="0B2A0F6D"/>
    <w:rsid w:val="0B2A6E53"/>
    <w:rsid w:val="0B2A7B8C"/>
    <w:rsid w:val="0B2A8260"/>
    <w:rsid w:val="0B2AE704"/>
    <w:rsid w:val="0B2CEB5B"/>
    <w:rsid w:val="0B2D918F"/>
    <w:rsid w:val="0B2E529D"/>
    <w:rsid w:val="0B300AE5"/>
    <w:rsid w:val="0B3139C8"/>
    <w:rsid w:val="0B36D288"/>
    <w:rsid w:val="0B377056"/>
    <w:rsid w:val="0B3AEA80"/>
    <w:rsid w:val="0B3DAA6F"/>
    <w:rsid w:val="0B3E35B0"/>
    <w:rsid w:val="0B4036D5"/>
    <w:rsid w:val="0B4380D2"/>
    <w:rsid w:val="0B460AB8"/>
    <w:rsid w:val="0B47FFCF"/>
    <w:rsid w:val="0B481634"/>
    <w:rsid w:val="0B4B54E3"/>
    <w:rsid w:val="0B4C92A6"/>
    <w:rsid w:val="0B4F0DC4"/>
    <w:rsid w:val="0B50230D"/>
    <w:rsid w:val="0B50EF01"/>
    <w:rsid w:val="0B51554B"/>
    <w:rsid w:val="0B52616C"/>
    <w:rsid w:val="0B536571"/>
    <w:rsid w:val="0B556A19"/>
    <w:rsid w:val="0B568B85"/>
    <w:rsid w:val="0B5725EB"/>
    <w:rsid w:val="0B574C05"/>
    <w:rsid w:val="0B5D8ADF"/>
    <w:rsid w:val="0B5E3503"/>
    <w:rsid w:val="0B616D38"/>
    <w:rsid w:val="0B61C4AF"/>
    <w:rsid w:val="0B65FDBA"/>
    <w:rsid w:val="0B67475C"/>
    <w:rsid w:val="0B6AB451"/>
    <w:rsid w:val="0B6B3245"/>
    <w:rsid w:val="0B6C395D"/>
    <w:rsid w:val="0B6E2EDE"/>
    <w:rsid w:val="0B6F120A"/>
    <w:rsid w:val="0B70B6AB"/>
    <w:rsid w:val="0B70E6BF"/>
    <w:rsid w:val="0B710E51"/>
    <w:rsid w:val="0B72D7CA"/>
    <w:rsid w:val="0B748FC2"/>
    <w:rsid w:val="0B76D65C"/>
    <w:rsid w:val="0B76F86C"/>
    <w:rsid w:val="0B788345"/>
    <w:rsid w:val="0B7B5576"/>
    <w:rsid w:val="0B7BE6A3"/>
    <w:rsid w:val="0B7C342C"/>
    <w:rsid w:val="0B7C92C5"/>
    <w:rsid w:val="0B7DCAF5"/>
    <w:rsid w:val="0B7E2A0C"/>
    <w:rsid w:val="0B7F0958"/>
    <w:rsid w:val="0B7FE39C"/>
    <w:rsid w:val="0B818CE4"/>
    <w:rsid w:val="0B876C23"/>
    <w:rsid w:val="0B8A8211"/>
    <w:rsid w:val="0B8B179E"/>
    <w:rsid w:val="0B8B5538"/>
    <w:rsid w:val="0B90E397"/>
    <w:rsid w:val="0B95CA7D"/>
    <w:rsid w:val="0B969F89"/>
    <w:rsid w:val="0B96F886"/>
    <w:rsid w:val="0B97B77D"/>
    <w:rsid w:val="0B98BC8D"/>
    <w:rsid w:val="0B98CDA3"/>
    <w:rsid w:val="0B9AAAA2"/>
    <w:rsid w:val="0B9B3C64"/>
    <w:rsid w:val="0B9BC015"/>
    <w:rsid w:val="0B9C46E7"/>
    <w:rsid w:val="0B9FDFF9"/>
    <w:rsid w:val="0BA128E1"/>
    <w:rsid w:val="0BA441E6"/>
    <w:rsid w:val="0BA53AF2"/>
    <w:rsid w:val="0BA6128D"/>
    <w:rsid w:val="0BA797A9"/>
    <w:rsid w:val="0BAA0633"/>
    <w:rsid w:val="0BAFE46B"/>
    <w:rsid w:val="0BB2236F"/>
    <w:rsid w:val="0BB2C287"/>
    <w:rsid w:val="0BB32D9D"/>
    <w:rsid w:val="0BB3331D"/>
    <w:rsid w:val="0BB3C0F8"/>
    <w:rsid w:val="0BB3E1D4"/>
    <w:rsid w:val="0BB4AC64"/>
    <w:rsid w:val="0BB52BE6"/>
    <w:rsid w:val="0BBC2DD7"/>
    <w:rsid w:val="0BBD94DB"/>
    <w:rsid w:val="0BC18282"/>
    <w:rsid w:val="0BC24D0A"/>
    <w:rsid w:val="0BC37F0F"/>
    <w:rsid w:val="0BC4235E"/>
    <w:rsid w:val="0BC73463"/>
    <w:rsid w:val="0BC87CDA"/>
    <w:rsid w:val="0BC99E78"/>
    <w:rsid w:val="0BCA65AE"/>
    <w:rsid w:val="0BCC6E67"/>
    <w:rsid w:val="0BCDD26B"/>
    <w:rsid w:val="0BCE64DE"/>
    <w:rsid w:val="0BD0E4EB"/>
    <w:rsid w:val="0BD1720D"/>
    <w:rsid w:val="0BD31B2D"/>
    <w:rsid w:val="0BD389A8"/>
    <w:rsid w:val="0BD7986E"/>
    <w:rsid w:val="0BD889B7"/>
    <w:rsid w:val="0BD89EEC"/>
    <w:rsid w:val="0BD91CBF"/>
    <w:rsid w:val="0BDA7718"/>
    <w:rsid w:val="0BDBF6D8"/>
    <w:rsid w:val="0BDCD8EA"/>
    <w:rsid w:val="0BDFC591"/>
    <w:rsid w:val="0BE5B289"/>
    <w:rsid w:val="0BE5B35C"/>
    <w:rsid w:val="0BE62C62"/>
    <w:rsid w:val="0BE6AE5F"/>
    <w:rsid w:val="0BE80A8E"/>
    <w:rsid w:val="0BE8785E"/>
    <w:rsid w:val="0BEB074D"/>
    <w:rsid w:val="0BECCC3A"/>
    <w:rsid w:val="0BED4F16"/>
    <w:rsid w:val="0BEE4150"/>
    <w:rsid w:val="0BEFB88F"/>
    <w:rsid w:val="0BF09423"/>
    <w:rsid w:val="0BF31E3D"/>
    <w:rsid w:val="0BF4A3BC"/>
    <w:rsid w:val="0BF4B3F2"/>
    <w:rsid w:val="0BF54C04"/>
    <w:rsid w:val="0BF71350"/>
    <w:rsid w:val="0BF7BC42"/>
    <w:rsid w:val="0BF7C51F"/>
    <w:rsid w:val="0BF98543"/>
    <w:rsid w:val="0BFB0FAF"/>
    <w:rsid w:val="0BFE4EE7"/>
    <w:rsid w:val="0BFFDC75"/>
    <w:rsid w:val="0C030739"/>
    <w:rsid w:val="0C03988B"/>
    <w:rsid w:val="0C05144A"/>
    <w:rsid w:val="0C058B7A"/>
    <w:rsid w:val="0C069FD1"/>
    <w:rsid w:val="0C074DA0"/>
    <w:rsid w:val="0C08662C"/>
    <w:rsid w:val="0C086816"/>
    <w:rsid w:val="0C0A15E5"/>
    <w:rsid w:val="0C0A5574"/>
    <w:rsid w:val="0C0C443A"/>
    <w:rsid w:val="0C0D1D94"/>
    <w:rsid w:val="0C0F5FDC"/>
    <w:rsid w:val="0C10CAA1"/>
    <w:rsid w:val="0C12FF06"/>
    <w:rsid w:val="0C134CE9"/>
    <w:rsid w:val="0C13B10C"/>
    <w:rsid w:val="0C14C7D0"/>
    <w:rsid w:val="0C170184"/>
    <w:rsid w:val="0C1713E5"/>
    <w:rsid w:val="0C1781C1"/>
    <w:rsid w:val="0C17866D"/>
    <w:rsid w:val="0C19F109"/>
    <w:rsid w:val="0C1A2AE6"/>
    <w:rsid w:val="0C1B1BC5"/>
    <w:rsid w:val="0C1C295E"/>
    <w:rsid w:val="0C1CE7C5"/>
    <w:rsid w:val="0C1E9C8F"/>
    <w:rsid w:val="0C1EC9D8"/>
    <w:rsid w:val="0C1EF15F"/>
    <w:rsid w:val="0C1FBCAF"/>
    <w:rsid w:val="0C20A066"/>
    <w:rsid w:val="0C20B06B"/>
    <w:rsid w:val="0C26D3D4"/>
    <w:rsid w:val="0C298997"/>
    <w:rsid w:val="0C29CAC5"/>
    <w:rsid w:val="0C2C9B7A"/>
    <w:rsid w:val="0C30A663"/>
    <w:rsid w:val="0C3112ED"/>
    <w:rsid w:val="0C313F3A"/>
    <w:rsid w:val="0C315924"/>
    <w:rsid w:val="0C318887"/>
    <w:rsid w:val="0C32DA4C"/>
    <w:rsid w:val="0C359B03"/>
    <w:rsid w:val="0C35BDF7"/>
    <w:rsid w:val="0C3632E0"/>
    <w:rsid w:val="0C3727A9"/>
    <w:rsid w:val="0C3801C9"/>
    <w:rsid w:val="0C3A4683"/>
    <w:rsid w:val="0C3A85CA"/>
    <w:rsid w:val="0C3ABD9B"/>
    <w:rsid w:val="0C3E19DB"/>
    <w:rsid w:val="0C412934"/>
    <w:rsid w:val="0C4140AC"/>
    <w:rsid w:val="0C434C02"/>
    <w:rsid w:val="0C43A36E"/>
    <w:rsid w:val="0C43E4F4"/>
    <w:rsid w:val="0C4591B8"/>
    <w:rsid w:val="0C460DF0"/>
    <w:rsid w:val="0C461678"/>
    <w:rsid w:val="0C46EF3F"/>
    <w:rsid w:val="0C47693D"/>
    <w:rsid w:val="0C4E9DDD"/>
    <w:rsid w:val="0C4FC70C"/>
    <w:rsid w:val="0C507F27"/>
    <w:rsid w:val="0C511A66"/>
    <w:rsid w:val="0C533948"/>
    <w:rsid w:val="0C534CAC"/>
    <w:rsid w:val="0C54F7B4"/>
    <w:rsid w:val="0C557DD6"/>
    <w:rsid w:val="0C5B3CDD"/>
    <w:rsid w:val="0C5C37A5"/>
    <w:rsid w:val="0C60E781"/>
    <w:rsid w:val="0C61DB0F"/>
    <w:rsid w:val="0C63529E"/>
    <w:rsid w:val="0C65A0F1"/>
    <w:rsid w:val="0C66D09F"/>
    <w:rsid w:val="0C679EF5"/>
    <w:rsid w:val="0C689633"/>
    <w:rsid w:val="0C696210"/>
    <w:rsid w:val="0C6A0820"/>
    <w:rsid w:val="0C6B953E"/>
    <w:rsid w:val="0C6F30F3"/>
    <w:rsid w:val="0C6F5A57"/>
    <w:rsid w:val="0C71BC16"/>
    <w:rsid w:val="0C73B273"/>
    <w:rsid w:val="0C768D7C"/>
    <w:rsid w:val="0C78CA10"/>
    <w:rsid w:val="0C7B089F"/>
    <w:rsid w:val="0C7D627D"/>
    <w:rsid w:val="0C81E668"/>
    <w:rsid w:val="0C81E936"/>
    <w:rsid w:val="0C839CFA"/>
    <w:rsid w:val="0C83C1D6"/>
    <w:rsid w:val="0C84AEA3"/>
    <w:rsid w:val="0C84BDEE"/>
    <w:rsid w:val="0C87EA09"/>
    <w:rsid w:val="0C88B7E9"/>
    <w:rsid w:val="0C88E73A"/>
    <w:rsid w:val="0C894579"/>
    <w:rsid w:val="0C8A31D4"/>
    <w:rsid w:val="0C8E8EF6"/>
    <w:rsid w:val="0C8EFDE3"/>
    <w:rsid w:val="0C8F0332"/>
    <w:rsid w:val="0C8FA6F2"/>
    <w:rsid w:val="0C98483E"/>
    <w:rsid w:val="0C99CF75"/>
    <w:rsid w:val="0C9D4410"/>
    <w:rsid w:val="0C9E9A46"/>
    <w:rsid w:val="0C9EBF84"/>
    <w:rsid w:val="0CA65D62"/>
    <w:rsid w:val="0CA7BA3E"/>
    <w:rsid w:val="0CA9047C"/>
    <w:rsid w:val="0CAA9FB7"/>
    <w:rsid w:val="0CAC4C6A"/>
    <w:rsid w:val="0CAEF15C"/>
    <w:rsid w:val="0CB1C1A7"/>
    <w:rsid w:val="0CB2EF22"/>
    <w:rsid w:val="0CB33848"/>
    <w:rsid w:val="0CB3813B"/>
    <w:rsid w:val="0CB6D650"/>
    <w:rsid w:val="0CBAF894"/>
    <w:rsid w:val="0CBB40B3"/>
    <w:rsid w:val="0CBD0AAF"/>
    <w:rsid w:val="0CBD4DF5"/>
    <w:rsid w:val="0CBF5AF3"/>
    <w:rsid w:val="0CC02099"/>
    <w:rsid w:val="0CC0891C"/>
    <w:rsid w:val="0CC206BF"/>
    <w:rsid w:val="0CC26FF3"/>
    <w:rsid w:val="0CC7E76A"/>
    <w:rsid w:val="0CC94EE8"/>
    <w:rsid w:val="0CC9617C"/>
    <w:rsid w:val="0CCB8575"/>
    <w:rsid w:val="0CCC7831"/>
    <w:rsid w:val="0CCC8A71"/>
    <w:rsid w:val="0CCDDC24"/>
    <w:rsid w:val="0CCE3442"/>
    <w:rsid w:val="0CCE6A6C"/>
    <w:rsid w:val="0CD09F0C"/>
    <w:rsid w:val="0CD1610B"/>
    <w:rsid w:val="0CD1BC7C"/>
    <w:rsid w:val="0CD43518"/>
    <w:rsid w:val="0CD4E700"/>
    <w:rsid w:val="0CD5BB5E"/>
    <w:rsid w:val="0CD6C44B"/>
    <w:rsid w:val="0CE11D2A"/>
    <w:rsid w:val="0CE1F232"/>
    <w:rsid w:val="0CE4830F"/>
    <w:rsid w:val="0CE601AC"/>
    <w:rsid w:val="0CE66715"/>
    <w:rsid w:val="0CE8865B"/>
    <w:rsid w:val="0CE88FAC"/>
    <w:rsid w:val="0CE940CA"/>
    <w:rsid w:val="0CE9FCCE"/>
    <w:rsid w:val="0CEABCF7"/>
    <w:rsid w:val="0CEB2288"/>
    <w:rsid w:val="0CEC1963"/>
    <w:rsid w:val="0CEEE257"/>
    <w:rsid w:val="0CF1CCF9"/>
    <w:rsid w:val="0CF2DDA2"/>
    <w:rsid w:val="0CF925B2"/>
    <w:rsid w:val="0CF93CF9"/>
    <w:rsid w:val="0CFEA9C1"/>
    <w:rsid w:val="0CFF265F"/>
    <w:rsid w:val="0CFF96DC"/>
    <w:rsid w:val="0D00214B"/>
    <w:rsid w:val="0D070045"/>
    <w:rsid w:val="0D0BCA3D"/>
    <w:rsid w:val="0D0E10B9"/>
    <w:rsid w:val="0D0E3A29"/>
    <w:rsid w:val="0D0EE912"/>
    <w:rsid w:val="0D142F60"/>
    <w:rsid w:val="0D15265B"/>
    <w:rsid w:val="0D193282"/>
    <w:rsid w:val="0D19A319"/>
    <w:rsid w:val="0D19BD44"/>
    <w:rsid w:val="0D1ABB54"/>
    <w:rsid w:val="0D1AF30B"/>
    <w:rsid w:val="0D1B3D6D"/>
    <w:rsid w:val="0D1C76AC"/>
    <w:rsid w:val="0D1DD547"/>
    <w:rsid w:val="0D1EFC1B"/>
    <w:rsid w:val="0D1F5DD1"/>
    <w:rsid w:val="0D1F658C"/>
    <w:rsid w:val="0D208163"/>
    <w:rsid w:val="0D24ADF4"/>
    <w:rsid w:val="0D25B3A6"/>
    <w:rsid w:val="0D25C12B"/>
    <w:rsid w:val="0D27AA3C"/>
    <w:rsid w:val="0D2994E3"/>
    <w:rsid w:val="0D2B9C01"/>
    <w:rsid w:val="0D2C31ED"/>
    <w:rsid w:val="0D2E5B7C"/>
    <w:rsid w:val="0D2EFCED"/>
    <w:rsid w:val="0D2F41CC"/>
    <w:rsid w:val="0D322978"/>
    <w:rsid w:val="0D355A89"/>
    <w:rsid w:val="0D3664AD"/>
    <w:rsid w:val="0D38DE20"/>
    <w:rsid w:val="0D38F7C4"/>
    <w:rsid w:val="0D3C3343"/>
    <w:rsid w:val="0D3C5F77"/>
    <w:rsid w:val="0D3F1038"/>
    <w:rsid w:val="0D40C543"/>
    <w:rsid w:val="0D4201C3"/>
    <w:rsid w:val="0D46B139"/>
    <w:rsid w:val="0D47DDCF"/>
    <w:rsid w:val="0D481A33"/>
    <w:rsid w:val="0D49566E"/>
    <w:rsid w:val="0D4A230D"/>
    <w:rsid w:val="0D4AAD31"/>
    <w:rsid w:val="0D4BAA34"/>
    <w:rsid w:val="0D4BB4CC"/>
    <w:rsid w:val="0D4CF7C2"/>
    <w:rsid w:val="0D4D1A94"/>
    <w:rsid w:val="0D4E25F0"/>
    <w:rsid w:val="0D57861E"/>
    <w:rsid w:val="0D5867F5"/>
    <w:rsid w:val="0D5B31CC"/>
    <w:rsid w:val="0D5C2615"/>
    <w:rsid w:val="0D5DE09E"/>
    <w:rsid w:val="0D5FECD3"/>
    <w:rsid w:val="0D61E9A9"/>
    <w:rsid w:val="0D629A87"/>
    <w:rsid w:val="0D64A708"/>
    <w:rsid w:val="0D68AACA"/>
    <w:rsid w:val="0D69A3C3"/>
    <w:rsid w:val="0D6AFFF9"/>
    <w:rsid w:val="0D6F4A60"/>
    <w:rsid w:val="0D723057"/>
    <w:rsid w:val="0D73B619"/>
    <w:rsid w:val="0D76570B"/>
    <w:rsid w:val="0D77ED63"/>
    <w:rsid w:val="0D781191"/>
    <w:rsid w:val="0D79B375"/>
    <w:rsid w:val="0D7A3CCE"/>
    <w:rsid w:val="0D7C8967"/>
    <w:rsid w:val="0D806F0A"/>
    <w:rsid w:val="0D83A52B"/>
    <w:rsid w:val="0D8612BE"/>
    <w:rsid w:val="0D86AC2D"/>
    <w:rsid w:val="0D871660"/>
    <w:rsid w:val="0D879239"/>
    <w:rsid w:val="0D87FB4C"/>
    <w:rsid w:val="0D8A2F47"/>
    <w:rsid w:val="0D8A8173"/>
    <w:rsid w:val="0D8B70DF"/>
    <w:rsid w:val="0D8BDA67"/>
    <w:rsid w:val="0D8CB9A9"/>
    <w:rsid w:val="0D8CDED0"/>
    <w:rsid w:val="0D8D970B"/>
    <w:rsid w:val="0D8E2A1D"/>
    <w:rsid w:val="0D8E67A6"/>
    <w:rsid w:val="0D8EE569"/>
    <w:rsid w:val="0D8F1516"/>
    <w:rsid w:val="0D907EDF"/>
    <w:rsid w:val="0D91BCB9"/>
    <w:rsid w:val="0D9615E4"/>
    <w:rsid w:val="0D9780D0"/>
    <w:rsid w:val="0D9799FB"/>
    <w:rsid w:val="0D97A2B8"/>
    <w:rsid w:val="0D97FA0E"/>
    <w:rsid w:val="0D981838"/>
    <w:rsid w:val="0D9B1D58"/>
    <w:rsid w:val="0D9D442C"/>
    <w:rsid w:val="0D9E0E85"/>
    <w:rsid w:val="0D9E0F3A"/>
    <w:rsid w:val="0D9E309F"/>
    <w:rsid w:val="0D9E5AD8"/>
    <w:rsid w:val="0DA0351F"/>
    <w:rsid w:val="0DA0A23A"/>
    <w:rsid w:val="0DA0C922"/>
    <w:rsid w:val="0DA20447"/>
    <w:rsid w:val="0DA466FB"/>
    <w:rsid w:val="0DA4F748"/>
    <w:rsid w:val="0DA83A07"/>
    <w:rsid w:val="0DAD3089"/>
    <w:rsid w:val="0DAD592E"/>
    <w:rsid w:val="0DADFD81"/>
    <w:rsid w:val="0DAE55D7"/>
    <w:rsid w:val="0DAF0705"/>
    <w:rsid w:val="0DAFD865"/>
    <w:rsid w:val="0DB08C04"/>
    <w:rsid w:val="0DB14A34"/>
    <w:rsid w:val="0DB19428"/>
    <w:rsid w:val="0DB254D2"/>
    <w:rsid w:val="0DB2F267"/>
    <w:rsid w:val="0DB30420"/>
    <w:rsid w:val="0DB64DEF"/>
    <w:rsid w:val="0DB70383"/>
    <w:rsid w:val="0DBA14F3"/>
    <w:rsid w:val="0DBD518A"/>
    <w:rsid w:val="0DBDF9E2"/>
    <w:rsid w:val="0DBEB494"/>
    <w:rsid w:val="0DBEFD96"/>
    <w:rsid w:val="0DC2678D"/>
    <w:rsid w:val="0DC2C7F6"/>
    <w:rsid w:val="0DC3CFC9"/>
    <w:rsid w:val="0DC621BA"/>
    <w:rsid w:val="0DC808DB"/>
    <w:rsid w:val="0DCA3D35"/>
    <w:rsid w:val="0DCAE72F"/>
    <w:rsid w:val="0DCB4E84"/>
    <w:rsid w:val="0DCBD1A1"/>
    <w:rsid w:val="0DCE5D7F"/>
    <w:rsid w:val="0DCF44A1"/>
    <w:rsid w:val="0DD1A4DE"/>
    <w:rsid w:val="0DD2180B"/>
    <w:rsid w:val="0DD2E834"/>
    <w:rsid w:val="0DD2ED26"/>
    <w:rsid w:val="0DD62B4D"/>
    <w:rsid w:val="0DD774F9"/>
    <w:rsid w:val="0DDB9764"/>
    <w:rsid w:val="0DDEFEB1"/>
    <w:rsid w:val="0DDF899B"/>
    <w:rsid w:val="0DE117B8"/>
    <w:rsid w:val="0DE34EAD"/>
    <w:rsid w:val="0DE3990E"/>
    <w:rsid w:val="0DE42D4E"/>
    <w:rsid w:val="0DECCF05"/>
    <w:rsid w:val="0DECDD20"/>
    <w:rsid w:val="0DED52F1"/>
    <w:rsid w:val="0DED98AC"/>
    <w:rsid w:val="0DEE65CE"/>
    <w:rsid w:val="0DEF20BE"/>
    <w:rsid w:val="0DF05328"/>
    <w:rsid w:val="0DF3D5B1"/>
    <w:rsid w:val="0DF41E7D"/>
    <w:rsid w:val="0DF5747C"/>
    <w:rsid w:val="0DFAF589"/>
    <w:rsid w:val="0DFBAB8B"/>
    <w:rsid w:val="0DFCA832"/>
    <w:rsid w:val="0DFF149D"/>
    <w:rsid w:val="0E05633F"/>
    <w:rsid w:val="0E09E2DD"/>
    <w:rsid w:val="0E0C570A"/>
    <w:rsid w:val="0E0E2708"/>
    <w:rsid w:val="0E0E30A9"/>
    <w:rsid w:val="0E117E08"/>
    <w:rsid w:val="0E139FCD"/>
    <w:rsid w:val="0E170BB1"/>
    <w:rsid w:val="0E194DB4"/>
    <w:rsid w:val="0E1B1365"/>
    <w:rsid w:val="0E1B4150"/>
    <w:rsid w:val="0E1BB6A7"/>
    <w:rsid w:val="0E1BC69D"/>
    <w:rsid w:val="0E1DFA27"/>
    <w:rsid w:val="0E1F7126"/>
    <w:rsid w:val="0E205887"/>
    <w:rsid w:val="0E24C544"/>
    <w:rsid w:val="0E2515DA"/>
    <w:rsid w:val="0E26B9F7"/>
    <w:rsid w:val="0E2776E8"/>
    <w:rsid w:val="0E29279C"/>
    <w:rsid w:val="0E2B2BCF"/>
    <w:rsid w:val="0E2D07C3"/>
    <w:rsid w:val="0E2E6183"/>
    <w:rsid w:val="0E3047A9"/>
    <w:rsid w:val="0E32DE0D"/>
    <w:rsid w:val="0E3408CF"/>
    <w:rsid w:val="0E3446AB"/>
    <w:rsid w:val="0E34794A"/>
    <w:rsid w:val="0E350641"/>
    <w:rsid w:val="0E363FE4"/>
    <w:rsid w:val="0E3898D6"/>
    <w:rsid w:val="0E3BC97C"/>
    <w:rsid w:val="0E3C4489"/>
    <w:rsid w:val="0E3F4FCC"/>
    <w:rsid w:val="0E40240B"/>
    <w:rsid w:val="0E40D315"/>
    <w:rsid w:val="0E43BBE4"/>
    <w:rsid w:val="0E4465A9"/>
    <w:rsid w:val="0E454CFA"/>
    <w:rsid w:val="0E491497"/>
    <w:rsid w:val="0E4CC8AE"/>
    <w:rsid w:val="0E4F4008"/>
    <w:rsid w:val="0E4FBEF7"/>
    <w:rsid w:val="0E5110E7"/>
    <w:rsid w:val="0E5147C3"/>
    <w:rsid w:val="0E51AE9F"/>
    <w:rsid w:val="0E52958E"/>
    <w:rsid w:val="0E52F8FB"/>
    <w:rsid w:val="0E53BAD9"/>
    <w:rsid w:val="0E55D664"/>
    <w:rsid w:val="0E56D703"/>
    <w:rsid w:val="0E56E6D0"/>
    <w:rsid w:val="0E5737B4"/>
    <w:rsid w:val="0E599418"/>
    <w:rsid w:val="0E5B07F1"/>
    <w:rsid w:val="0E5B78C9"/>
    <w:rsid w:val="0E5B8F5C"/>
    <w:rsid w:val="0E5C5BAF"/>
    <w:rsid w:val="0E5DA745"/>
    <w:rsid w:val="0E5EEC8A"/>
    <w:rsid w:val="0E5F58E0"/>
    <w:rsid w:val="0E61A2D1"/>
    <w:rsid w:val="0E633586"/>
    <w:rsid w:val="0E63CEF0"/>
    <w:rsid w:val="0E64DC93"/>
    <w:rsid w:val="0E64F519"/>
    <w:rsid w:val="0E65EE36"/>
    <w:rsid w:val="0E67F560"/>
    <w:rsid w:val="0E6913DC"/>
    <w:rsid w:val="0E692F28"/>
    <w:rsid w:val="0E6B7699"/>
    <w:rsid w:val="0E6D6902"/>
    <w:rsid w:val="0E70130E"/>
    <w:rsid w:val="0E71355C"/>
    <w:rsid w:val="0E73B2F3"/>
    <w:rsid w:val="0E78AD33"/>
    <w:rsid w:val="0E791D81"/>
    <w:rsid w:val="0E7C30EF"/>
    <w:rsid w:val="0E7E1141"/>
    <w:rsid w:val="0E7FB928"/>
    <w:rsid w:val="0E8014F9"/>
    <w:rsid w:val="0E83B068"/>
    <w:rsid w:val="0E8438CF"/>
    <w:rsid w:val="0E848E15"/>
    <w:rsid w:val="0E871A53"/>
    <w:rsid w:val="0E87289D"/>
    <w:rsid w:val="0E88B910"/>
    <w:rsid w:val="0E8BC067"/>
    <w:rsid w:val="0E8EA670"/>
    <w:rsid w:val="0E8EB9F6"/>
    <w:rsid w:val="0E8FBDB8"/>
    <w:rsid w:val="0E92F24C"/>
    <w:rsid w:val="0E931A00"/>
    <w:rsid w:val="0E93DED3"/>
    <w:rsid w:val="0E94A4C2"/>
    <w:rsid w:val="0E957843"/>
    <w:rsid w:val="0E9586AA"/>
    <w:rsid w:val="0E9674AB"/>
    <w:rsid w:val="0E99C451"/>
    <w:rsid w:val="0E99EDDB"/>
    <w:rsid w:val="0E9A3C27"/>
    <w:rsid w:val="0E9D8DA9"/>
    <w:rsid w:val="0E9FE478"/>
    <w:rsid w:val="0EA08438"/>
    <w:rsid w:val="0EA13B47"/>
    <w:rsid w:val="0EA6DA0B"/>
    <w:rsid w:val="0EABC509"/>
    <w:rsid w:val="0EB11C4B"/>
    <w:rsid w:val="0EB127E0"/>
    <w:rsid w:val="0EB470B5"/>
    <w:rsid w:val="0EB7102F"/>
    <w:rsid w:val="0EB8F1CF"/>
    <w:rsid w:val="0EB943C4"/>
    <w:rsid w:val="0EB96230"/>
    <w:rsid w:val="0EB9E971"/>
    <w:rsid w:val="0EBBCE4D"/>
    <w:rsid w:val="0EBEC0CC"/>
    <w:rsid w:val="0EBFD636"/>
    <w:rsid w:val="0EC110E4"/>
    <w:rsid w:val="0EC3627C"/>
    <w:rsid w:val="0EC4552C"/>
    <w:rsid w:val="0EC76B6B"/>
    <w:rsid w:val="0ECA1458"/>
    <w:rsid w:val="0ECB0C20"/>
    <w:rsid w:val="0ECB1FEC"/>
    <w:rsid w:val="0ECC9B50"/>
    <w:rsid w:val="0ECD1305"/>
    <w:rsid w:val="0ECEA0CA"/>
    <w:rsid w:val="0ED101C0"/>
    <w:rsid w:val="0ED240C1"/>
    <w:rsid w:val="0ED328B8"/>
    <w:rsid w:val="0ED4A057"/>
    <w:rsid w:val="0ED81AB5"/>
    <w:rsid w:val="0ED929C9"/>
    <w:rsid w:val="0EDBE11F"/>
    <w:rsid w:val="0EDE02BA"/>
    <w:rsid w:val="0EDEC04E"/>
    <w:rsid w:val="0EE01DF6"/>
    <w:rsid w:val="0EE2A165"/>
    <w:rsid w:val="0EE2F4C4"/>
    <w:rsid w:val="0EE52DD1"/>
    <w:rsid w:val="0EE6E92D"/>
    <w:rsid w:val="0EE890C5"/>
    <w:rsid w:val="0EEC2C99"/>
    <w:rsid w:val="0EF21345"/>
    <w:rsid w:val="0EF385D6"/>
    <w:rsid w:val="0EF4D3A6"/>
    <w:rsid w:val="0EF5D7D7"/>
    <w:rsid w:val="0EF60023"/>
    <w:rsid w:val="0EF6040E"/>
    <w:rsid w:val="0EF7B891"/>
    <w:rsid w:val="0EF8BF67"/>
    <w:rsid w:val="0EFC829A"/>
    <w:rsid w:val="0EFCA801"/>
    <w:rsid w:val="0EFD4243"/>
    <w:rsid w:val="0EFDC5F6"/>
    <w:rsid w:val="0F0097CF"/>
    <w:rsid w:val="0F01AD9B"/>
    <w:rsid w:val="0F03D5F1"/>
    <w:rsid w:val="0F06D281"/>
    <w:rsid w:val="0F0766BD"/>
    <w:rsid w:val="0F086489"/>
    <w:rsid w:val="0F0ABBEF"/>
    <w:rsid w:val="0F0ACACA"/>
    <w:rsid w:val="0F0C5E40"/>
    <w:rsid w:val="0F0EACCA"/>
    <w:rsid w:val="0F0FDA68"/>
    <w:rsid w:val="0F118B00"/>
    <w:rsid w:val="0F1229BA"/>
    <w:rsid w:val="0F12E977"/>
    <w:rsid w:val="0F12EB6B"/>
    <w:rsid w:val="0F12F411"/>
    <w:rsid w:val="0F1379D6"/>
    <w:rsid w:val="0F14C731"/>
    <w:rsid w:val="0F156626"/>
    <w:rsid w:val="0F1575C1"/>
    <w:rsid w:val="0F16FD0F"/>
    <w:rsid w:val="0F1773BD"/>
    <w:rsid w:val="0F1A1855"/>
    <w:rsid w:val="0F1E4995"/>
    <w:rsid w:val="0F1E6666"/>
    <w:rsid w:val="0F1ED83B"/>
    <w:rsid w:val="0F2323DD"/>
    <w:rsid w:val="0F25E175"/>
    <w:rsid w:val="0F25FD8D"/>
    <w:rsid w:val="0F26A4E5"/>
    <w:rsid w:val="0F27125B"/>
    <w:rsid w:val="0F274140"/>
    <w:rsid w:val="0F29F3DE"/>
    <w:rsid w:val="0F2D3ABC"/>
    <w:rsid w:val="0F2D8E50"/>
    <w:rsid w:val="0F30191A"/>
    <w:rsid w:val="0F30E6B5"/>
    <w:rsid w:val="0F3668DD"/>
    <w:rsid w:val="0F37529E"/>
    <w:rsid w:val="0F376D99"/>
    <w:rsid w:val="0F39B428"/>
    <w:rsid w:val="0F39DA3B"/>
    <w:rsid w:val="0F3A6DF5"/>
    <w:rsid w:val="0F3BA797"/>
    <w:rsid w:val="0F3C0F09"/>
    <w:rsid w:val="0F40D7EC"/>
    <w:rsid w:val="0F4180D9"/>
    <w:rsid w:val="0F43EC99"/>
    <w:rsid w:val="0F459026"/>
    <w:rsid w:val="0F461267"/>
    <w:rsid w:val="0F46245E"/>
    <w:rsid w:val="0F46471F"/>
    <w:rsid w:val="0F48F6D5"/>
    <w:rsid w:val="0F497FB8"/>
    <w:rsid w:val="0F4C1062"/>
    <w:rsid w:val="0F4C4C18"/>
    <w:rsid w:val="0F4C57C2"/>
    <w:rsid w:val="0F4D354A"/>
    <w:rsid w:val="0F4E3DE2"/>
    <w:rsid w:val="0F4E4FED"/>
    <w:rsid w:val="0F4EE333"/>
    <w:rsid w:val="0F51D521"/>
    <w:rsid w:val="0F558A58"/>
    <w:rsid w:val="0F5867FF"/>
    <w:rsid w:val="0F5ABFC9"/>
    <w:rsid w:val="0F5E9DF7"/>
    <w:rsid w:val="0F60D68D"/>
    <w:rsid w:val="0F645D54"/>
    <w:rsid w:val="0F686C1C"/>
    <w:rsid w:val="0F695204"/>
    <w:rsid w:val="0F6976C3"/>
    <w:rsid w:val="0F6A2CA9"/>
    <w:rsid w:val="0F6AD1EF"/>
    <w:rsid w:val="0F6D3D71"/>
    <w:rsid w:val="0F6D49F6"/>
    <w:rsid w:val="0F6DE86C"/>
    <w:rsid w:val="0F6DFBEE"/>
    <w:rsid w:val="0F70A6AA"/>
    <w:rsid w:val="0F73095F"/>
    <w:rsid w:val="0F7330A8"/>
    <w:rsid w:val="0F73BA61"/>
    <w:rsid w:val="0F73EA0A"/>
    <w:rsid w:val="0F766580"/>
    <w:rsid w:val="0F77BC42"/>
    <w:rsid w:val="0F786132"/>
    <w:rsid w:val="0F7C3D01"/>
    <w:rsid w:val="0F7C650F"/>
    <w:rsid w:val="0F7C9BC6"/>
    <w:rsid w:val="0F81083A"/>
    <w:rsid w:val="0F847E50"/>
    <w:rsid w:val="0F88FA26"/>
    <w:rsid w:val="0F898D43"/>
    <w:rsid w:val="0F8A0E5E"/>
    <w:rsid w:val="0F8A1644"/>
    <w:rsid w:val="0F8CE2BE"/>
    <w:rsid w:val="0F8ECFB2"/>
    <w:rsid w:val="0F8F3979"/>
    <w:rsid w:val="0F8FD695"/>
    <w:rsid w:val="0F9156BE"/>
    <w:rsid w:val="0F918428"/>
    <w:rsid w:val="0F93461F"/>
    <w:rsid w:val="0F94D602"/>
    <w:rsid w:val="0F97047B"/>
    <w:rsid w:val="0F9849D4"/>
    <w:rsid w:val="0F99E13F"/>
    <w:rsid w:val="0FA0F6A3"/>
    <w:rsid w:val="0FA11EF0"/>
    <w:rsid w:val="0FA1FF4E"/>
    <w:rsid w:val="0FA3F153"/>
    <w:rsid w:val="0FA423D1"/>
    <w:rsid w:val="0FA451FC"/>
    <w:rsid w:val="0FA4FB62"/>
    <w:rsid w:val="0FA7B38C"/>
    <w:rsid w:val="0FA824A2"/>
    <w:rsid w:val="0FAB5FCA"/>
    <w:rsid w:val="0FAD8AEC"/>
    <w:rsid w:val="0FAE1D98"/>
    <w:rsid w:val="0FAE2AA9"/>
    <w:rsid w:val="0FAEB18E"/>
    <w:rsid w:val="0FAFE68A"/>
    <w:rsid w:val="0FB17F8F"/>
    <w:rsid w:val="0FB432D3"/>
    <w:rsid w:val="0FB6B14B"/>
    <w:rsid w:val="0FB6EF81"/>
    <w:rsid w:val="0FB9C351"/>
    <w:rsid w:val="0FBA05BF"/>
    <w:rsid w:val="0FBA94D1"/>
    <w:rsid w:val="0FBAAF27"/>
    <w:rsid w:val="0FBC83D0"/>
    <w:rsid w:val="0FBF6114"/>
    <w:rsid w:val="0FBF9BA2"/>
    <w:rsid w:val="0FC1084D"/>
    <w:rsid w:val="0FC25A05"/>
    <w:rsid w:val="0FC4001B"/>
    <w:rsid w:val="0FC6BD75"/>
    <w:rsid w:val="0FC6C635"/>
    <w:rsid w:val="0FC6D843"/>
    <w:rsid w:val="0FC7F929"/>
    <w:rsid w:val="0FC82823"/>
    <w:rsid w:val="0FC8561D"/>
    <w:rsid w:val="0FC984CC"/>
    <w:rsid w:val="0FCA89A2"/>
    <w:rsid w:val="0FCCA7D5"/>
    <w:rsid w:val="0FCCB496"/>
    <w:rsid w:val="0FCDB8FA"/>
    <w:rsid w:val="0FD105E9"/>
    <w:rsid w:val="0FD3CE56"/>
    <w:rsid w:val="0FD66CC4"/>
    <w:rsid w:val="0FD6B04F"/>
    <w:rsid w:val="0FD78ABB"/>
    <w:rsid w:val="0FD7EBDC"/>
    <w:rsid w:val="0FD91263"/>
    <w:rsid w:val="0FDC7AD6"/>
    <w:rsid w:val="0FE09428"/>
    <w:rsid w:val="0FE13DDF"/>
    <w:rsid w:val="0FE15A62"/>
    <w:rsid w:val="0FE5140C"/>
    <w:rsid w:val="0FE53DE6"/>
    <w:rsid w:val="0FE67084"/>
    <w:rsid w:val="0FEA06EE"/>
    <w:rsid w:val="0FEA9BE2"/>
    <w:rsid w:val="0FEC7D10"/>
    <w:rsid w:val="0FED3541"/>
    <w:rsid w:val="0FEDE970"/>
    <w:rsid w:val="0FF55363"/>
    <w:rsid w:val="0FF7541B"/>
    <w:rsid w:val="0FF86E8B"/>
    <w:rsid w:val="0FFBDF0F"/>
    <w:rsid w:val="10002E02"/>
    <w:rsid w:val="1001B416"/>
    <w:rsid w:val="1003B241"/>
    <w:rsid w:val="1003E1AC"/>
    <w:rsid w:val="100EFA62"/>
    <w:rsid w:val="100F047E"/>
    <w:rsid w:val="1010C8E4"/>
    <w:rsid w:val="1011351A"/>
    <w:rsid w:val="10124D6A"/>
    <w:rsid w:val="10151D36"/>
    <w:rsid w:val="1015BC0B"/>
    <w:rsid w:val="10163220"/>
    <w:rsid w:val="1017A065"/>
    <w:rsid w:val="10194020"/>
    <w:rsid w:val="101C2F1A"/>
    <w:rsid w:val="101D01FC"/>
    <w:rsid w:val="101E630B"/>
    <w:rsid w:val="101E7C83"/>
    <w:rsid w:val="101E82DD"/>
    <w:rsid w:val="101EAA93"/>
    <w:rsid w:val="1026AA01"/>
    <w:rsid w:val="10274048"/>
    <w:rsid w:val="102A3FE3"/>
    <w:rsid w:val="102BD75C"/>
    <w:rsid w:val="102C9715"/>
    <w:rsid w:val="102E7953"/>
    <w:rsid w:val="102E8C18"/>
    <w:rsid w:val="102EB769"/>
    <w:rsid w:val="102F2676"/>
    <w:rsid w:val="102F5598"/>
    <w:rsid w:val="1030C8C2"/>
    <w:rsid w:val="10340DFF"/>
    <w:rsid w:val="1034513A"/>
    <w:rsid w:val="1036D37E"/>
    <w:rsid w:val="10377CD2"/>
    <w:rsid w:val="10389718"/>
    <w:rsid w:val="1039F52D"/>
    <w:rsid w:val="103AB66A"/>
    <w:rsid w:val="103ABB82"/>
    <w:rsid w:val="103AE548"/>
    <w:rsid w:val="103B3F9B"/>
    <w:rsid w:val="103C9BA4"/>
    <w:rsid w:val="103CDB93"/>
    <w:rsid w:val="103DD6C3"/>
    <w:rsid w:val="103E28FF"/>
    <w:rsid w:val="103FC471"/>
    <w:rsid w:val="1041A778"/>
    <w:rsid w:val="1042BFC9"/>
    <w:rsid w:val="1042E1F4"/>
    <w:rsid w:val="1043023E"/>
    <w:rsid w:val="1043F698"/>
    <w:rsid w:val="1046AC50"/>
    <w:rsid w:val="1046BCCF"/>
    <w:rsid w:val="1047E429"/>
    <w:rsid w:val="10484B7A"/>
    <w:rsid w:val="104A75A9"/>
    <w:rsid w:val="104B6E4A"/>
    <w:rsid w:val="104D1AE9"/>
    <w:rsid w:val="10509ED5"/>
    <w:rsid w:val="10513E3E"/>
    <w:rsid w:val="1052BB16"/>
    <w:rsid w:val="10565713"/>
    <w:rsid w:val="1058937A"/>
    <w:rsid w:val="1058B49F"/>
    <w:rsid w:val="1059E265"/>
    <w:rsid w:val="105CD721"/>
    <w:rsid w:val="105E462B"/>
    <w:rsid w:val="105FB136"/>
    <w:rsid w:val="105FE9D5"/>
    <w:rsid w:val="10605468"/>
    <w:rsid w:val="106074E1"/>
    <w:rsid w:val="1060E2A0"/>
    <w:rsid w:val="10623013"/>
    <w:rsid w:val="1066574D"/>
    <w:rsid w:val="1066BF23"/>
    <w:rsid w:val="106A848E"/>
    <w:rsid w:val="106B49B5"/>
    <w:rsid w:val="106B4B85"/>
    <w:rsid w:val="106B5A34"/>
    <w:rsid w:val="106C4839"/>
    <w:rsid w:val="106E33CD"/>
    <w:rsid w:val="10704789"/>
    <w:rsid w:val="10726082"/>
    <w:rsid w:val="1075D2E2"/>
    <w:rsid w:val="10764FDB"/>
    <w:rsid w:val="10772146"/>
    <w:rsid w:val="10773CA6"/>
    <w:rsid w:val="10775A41"/>
    <w:rsid w:val="10782E61"/>
    <w:rsid w:val="107BD87C"/>
    <w:rsid w:val="107C0B38"/>
    <w:rsid w:val="107D1204"/>
    <w:rsid w:val="107EE895"/>
    <w:rsid w:val="107F0C2C"/>
    <w:rsid w:val="10812C4C"/>
    <w:rsid w:val="10824E58"/>
    <w:rsid w:val="1082C63B"/>
    <w:rsid w:val="1083EEDE"/>
    <w:rsid w:val="1083F1BA"/>
    <w:rsid w:val="1084A5E5"/>
    <w:rsid w:val="1084A871"/>
    <w:rsid w:val="10850637"/>
    <w:rsid w:val="108888E0"/>
    <w:rsid w:val="108B4610"/>
    <w:rsid w:val="108C247C"/>
    <w:rsid w:val="108C2F56"/>
    <w:rsid w:val="108E011F"/>
    <w:rsid w:val="108E2D60"/>
    <w:rsid w:val="108FAE35"/>
    <w:rsid w:val="10911D53"/>
    <w:rsid w:val="109239E5"/>
    <w:rsid w:val="1092BFAB"/>
    <w:rsid w:val="1095128E"/>
    <w:rsid w:val="1095EE79"/>
    <w:rsid w:val="10966F40"/>
    <w:rsid w:val="1096C3C7"/>
    <w:rsid w:val="10970CF0"/>
    <w:rsid w:val="109B5163"/>
    <w:rsid w:val="10A01EFE"/>
    <w:rsid w:val="10A232C1"/>
    <w:rsid w:val="10A6124C"/>
    <w:rsid w:val="10A61732"/>
    <w:rsid w:val="10A630DC"/>
    <w:rsid w:val="10A6E26D"/>
    <w:rsid w:val="10A7D513"/>
    <w:rsid w:val="10A7F621"/>
    <w:rsid w:val="10A877AE"/>
    <w:rsid w:val="10AB4A15"/>
    <w:rsid w:val="10AE5FD4"/>
    <w:rsid w:val="10B060D5"/>
    <w:rsid w:val="10B36161"/>
    <w:rsid w:val="10B514B6"/>
    <w:rsid w:val="10B516DA"/>
    <w:rsid w:val="10B52575"/>
    <w:rsid w:val="10B56DE9"/>
    <w:rsid w:val="10B7B13F"/>
    <w:rsid w:val="10B8BBA7"/>
    <w:rsid w:val="10BA3E17"/>
    <w:rsid w:val="10C0290A"/>
    <w:rsid w:val="10C03029"/>
    <w:rsid w:val="10C03653"/>
    <w:rsid w:val="10C3A019"/>
    <w:rsid w:val="10C3D4AD"/>
    <w:rsid w:val="10C46B57"/>
    <w:rsid w:val="10CA67AF"/>
    <w:rsid w:val="10CADF8D"/>
    <w:rsid w:val="10CC821E"/>
    <w:rsid w:val="10CCFD5F"/>
    <w:rsid w:val="10D0821E"/>
    <w:rsid w:val="10D39DAD"/>
    <w:rsid w:val="10D3D820"/>
    <w:rsid w:val="10D54E4C"/>
    <w:rsid w:val="10D5DC0B"/>
    <w:rsid w:val="10D7816B"/>
    <w:rsid w:val="10D9C2F1"/>
    <w:rsid w:val="10E06741"/>
    <w:rsid w:val="10E16CD0"/>
    <w:rsid w:val="10E23E26"/>
    <w:rsid w:val="10E433F2"/>
    <w:rsid w:val="10E4BCB9"/>
    <w:rsid w:val="10E5C6C3"/>
    <w:rsid w:val="10E649E4"/>
    <w:rsid w:val="10E6EC3D"/>
    <w:rsid w:val="10E7D1CE"/>
    <w:rsid w:val="10EA03DB"/>
    <w:rsid w:val="10EB43A8"/>
    <w:rsid w:val="10EC8D87"/>
    <w:rsid w:val="10ED75D0"/>
    <w:rsid w:val="10ED832A"/>
    <w:rsid w:val="10EDE7A3"/>
    <w:rsid w:val="10EF4096"/>
    <w:rsid w:val="10F5C4A4"/>
    <w:rsid w:val="10FBD344"/>
    <w:rsid w:val="11005F6B"/>
    <w:rsid w:val="1100E702"/>
    <w:rsid w:val="11027400"/>
    <w:rsid w:val="110296C8"/>
    <w:rsid w:val="110371E7"/>
    <w:rsid w:val="110375D2"/>
    <w:rsid w:val="1103D691"/>
    <w:rsid w:val="110483A0"/>
    <w:rsid w:val="1104EC05"/>
    <w:rsid w:val="1108BB02"/>
    <w:rsid w:val="11096852"/>
    <w:rsid w:val="110A06F8"/>
    <w:rsid w:val="110B4F61"/>
    <w:rsid w:val="110C413F"/>
    <w:rsid w:val="110C60CC"/>
    <w:rsid w:val="110C6359"/>
    <w:rsid w:val="110C9FB2"/>
    <w:rsid w:val="110EC65D"/>
    <w:rsid w:val="111115A4"/>
    <w:rsid w:val="1111BE7F"/>
    <w:rsid w:val="1111D797"/>
    <w:rsid w:val="1111E923"/>
    <w:rsid w:val="1113EA85"/>
    <w:rsid w:val="111426EC"/>
    <w:rsid w:val="111459AC"/>
    <w:rsid w:val="11167059"/>
    <w:rsid w:val="111802DE"/>
    <w:rsid w:val="111A96F1"/>
    <w:rsid w:val="111AC62E"/>
    <w:rsid w:val="111E639F"/>
    <w:rsid w:val="111F1DB0"/>
    <w:rsid w:val="1121F08D"/>
    <w:rsid w:val="11235465"/>
    <w:rsid w:val="1126E81A"/>
    <w:rsid w:val="112B30FC"/>
    <w:rsid w:val="112CA235"/>
    <w:rsid w:val="112D5A8A"/>
    <w:rsid w:val="112E34F6"/>
    <w:rsid w:val="1136323A"/>
    <w:rsid w:val="113A9160"/>
    <w:rsid w:val="113AFD32"/>
    <w:rsid w:val="113B3087"/>
    <w:rsid w:val="113BF8BD"/>
    <w:rsid w:val="113C4ECC"/>
    <w:rsid w:val="113DC718"/>
    <w:rsid w:val="113E0D27"/>
    <w:rsid w:val="113F20AC"/>
    <w:rsid w:val="113F3DA1"/>
    <w:rsid w:val="1140223A"/>
    <w:rsid w:val="11410FF1"/>
    <w:rsid w:val="114260BA"/>
    <w:rsid w:val="11437304"/>
    <w:rsid w:val="11437E11"/>
    <w:rsid w:val="114406EA"/>
    <w:rsid w:val="1144534E"/>
    <w:rsid w:val="11458143"/>
    <w:rsid w:val="1145C717"/>
    <w:rsid w:val="114C50EC"/>
    <w:rsid w:val="114CBF76"/>
    <w:rsid w:val="114CD100"/>
    <w:rsid w:val="114E8D9E"/>
    <w:rsid w:val="1154A128"/>
    <w:rsid w:val="115526EB"/>
    <w:rsid w:val="1159217E"/>
    <w:rsid w:val="115A2363"/>
    <w:rsid w:val="115D0D3F"/>
    <w:rsid w:val="1160083A"/>
    <w:rsid w:val="1163EA2F"/>
    <w:rsid w:val="1163FEBE"/>
    <w:rsid w:val="11642BBA"/>
    <w:rsid w:val="11648865"/>
    <w:rsid w:val="116550B7"/>
    <w:rsid w:val="1165FA96"/>
    <w:rsid w:val="1168AAA7"/>
    <w:rsid w:val="1168BAA1"/>
    <w:rsid w:val="116C7633"/>
    <w:rsid w:val="116E1D4F"/>
    <w:rsid w:val="11707C19"/>
    <w:rsid w:val="11712358"/>
    <w:rsid w:val="1171C111"/>
    <w:rsid w:val="11737B53"/>
    <w:rsid w:val="117466D6"/>
    <w:rsid w:val="1175277F"/>
    <w:rsid w:val="11784DF0"/>
    <w:rsid w:val="117B168F"/>
    <w:rsid w:val="117C6167"/>
    <w:rsid w:val="117CE250"/>
    <w:rsid w:val="117E0245"/>
    <w:rsid w:val="117E64C0"/>
    <w:rsid w:val="117F5387"/>
    <w:rsid w:val="1180B979"/>
    <w:rsid w:val="11820953"/>
    <w:rsid w:val="1182D136"/>
    <w:rsid w:val="1184D746"/>
    <w:rsid w:val="11863E5E"/>
    <w:rsid w:val="1187F7D4"/>
    <w:rsid w:val="1189D8D1"/>
    <w:rsid w:val="118AEB5B"/>
    <w:rsid w:val="118DFF28"/>
    <w:rsid w:val="118EDB7D"/>
    <w:rsid w:val="1190201A"/>
    <w:rsid w:val="119253E2"/>
    <w:rsid w:val="11936ECD"/>
    <w:rsid w:val="1194DBA0"/>
    <w:rsid w:val="119897D7"/>
    <w:rsid w:val="119BBC54"/>
    <w:rsid w:val="119BF2FA"/>
    <w:rsid w:val="119E4801"/>
    <w:rsid w:val="11A042DE"/>
    <w:rsid w:val="11A086EE"/>
    <w:rsid w:val="11A601E7"/>
    <w:rsid w:val="11A77869"/>
    <w:rsid w:val="11A80FD4"/>
    <w:rsid w:val="11A81A28"/>
    <w:rsid w:val="11AA2B59"/>
    <w:rsid w:val="11AA6FDC"/>
    <w:rsid w:val="11AC3573"/>
    <w:rsid w:val="11B3DFDB"/>
    <w:rsid w:val="11B48EFD"/>
    <w:rsid w:val="11B6D494"/>
    <w:rsid w:val="11B71B86"/>
    <w:rsid w:val="11B73C3B"/>
    <w:rsid w:val="11B8982D"/>
    <w:rsid w:val="11B9867B"/>
    <w:rsid w:val="11BA9D0A"/>
    <w:rsid w:val="11BD2CD1"/>
    <w:rsid w:val="11BF5FC2"/>
    <w:rsid w:val="11C29DBA"/>
    <w:rsid w:val="11C40CA8"/>
    <w:rsid w:val="11C559E5"/>
    <w:rsid w:val="11C80BEF"/>
    <w:rsid w:val="11C8D756"/>
    <w:rsid w:val="11CB7411"/>
    <w:rsid w:val="11CBDBC3"/>
    <w:rsid w:val="11CCDB78"/>
    <w:rsid w:val="11CED128"/>
    <w:rsid w:val="11CEEEE9"/>
    <w:rsid w:val="11D097AB"/>
    <w:rsid w:val="11D3B0D0"/>
    <w:rsid w:val="11D42CAD"/>
    <w:rsid w:val="11D51063"/>
    <w:rsid w:val="11D588C7"/>
    <w:rsid w:val="11D63ECA"/>
    <w:rsid w:val="11D678C0"/>
    <w:rsid w:val="11D6B5A9"/>
    <w:rsid w:val="11D9F109"/>
    <w:rsid w:val="11DAA16B"/>
    <w:rsid w:val="11DEA1AE"/>
    <w:rsid w:val="11E3F954"/>
    <w:rsid w:val="11E551EB"/>
    <w:rsid w:val="11E5E8C9"/>
    <w:rsid w:val="11E63CCE"/>
    <w:rsid w:val="11E69C0C"/>
    <w:rsid w:val="11EBF31F"/>
    <w:rsid w:val="11F18C4C"/>
    <w:rsid w:val="11F4321F"/>
    <w:rsid w:val="11F4A941"/>
    <w:rsid w:val="11F66B6B"/>
    <w:rsid w:val="11F78266"/>
    <w:rsid w:val="11F91AB1"/>
    <w:rsid w:val="11F92B2D"/>
    <w:rsid w:val="11FA295D"/>
    <w:rsid w:val="11FD3841"/>
    <w:rsid w:val="11FE5BBF"/>
    <w:rsid w:val="1200E3B8"/>
    <w:rsid w:val="12018B83"/>
    <w:rsid w:val="1203097B"/>
    <w:rsid w:val="12031761"/>
    <w:rsid w:val="1205443A"/>
    <w:rsid w:val="120800FA"/>
    <w:rsid w:val="120C2FEF"/>
    <w:rsid w:val="120C8A3C"/>
    <w:rsid w:val="120FC303"/>
    <w:rsid w:val="1210F41C"/>
    <w:rsid w:val="12159822"/>
    <w:rsid w:val="1216FD4A"/>
    <w:rsid w:val="121BE6F6"/>
    <w:rsid w:val="12218F2A"/>
    <w:rsid w:val="1225BA33"/>
    <w:rsid w:val="12263CA6"/>
    <w:rsid w:val="1228B637"/>
    <w:rsid w:val="122A2045"/>
    <w:rsid w:val="122ABD6E"/>
    <w:rsid w:val="122B7595"/>
    <w:rsid w:val="123009E3"/>
    <w:rsid w:val="1231B3E6"/>
    <w:rsid w:val="1231FE27"/>
    <w:rsid w:val="1234170B"/>
    <w:rsid w:val="1234DBE8"/>
    <w:rsid w:val="1234E38E"/>
    <w:rsid w:val="12395F70"/>
    <w:rsid w:val="1239C958"/>
    <w:rsid w:val="123ABDC3"/>
    <w:rsid w:val="123BB50E"/>
    <w:rsid w:val="123C4C5A"/>
    <w:rsid w:val="123E0369"/>
    <w:rsid w:val="123F5A94"/>
    <w:rsid w:val="12405E1E"/>
    <w:rsid w:val="1240E74F"/>
    <w:rsid w:val="12411886"/>
    <w:rsid w:val="12416779"/>
    <w:rsid w:val="1243C8C2"/>
    <w:rsid w:val="1244C453"/>
    <w:rsid w:val="12458EA6"/>
    <w:rsid w:val="12479774"/>
    <w:rsid w:val="12482E7C"/>
    <w:rsid w:val="124AEB53"/>
    <w:rsid w:val="124F4364"/>
    <w:rsid w:val="124FC607"/>
    <w:rsid w:val="1250033C"/>
    <w:rsid w:val="1252FD43"/>
    <w:rsid w:val="1255C6B4"/>
    <w:rsid w:val="1256CD2D"/>
    <w:rsid w:val="1258D60A"/>
    <w:rsid w:val="12596D4B"/>
    <w:rsid w:val="125D377E"/>
    <w:rsid w:val="125D9103"/>
    <w:rsid w:val="125DD63E"/>
    <w:rsid w:val="125F4817"/>
    <w:rsid w:val="12612397"/>
    <w:rsid w:val="126290D1"/>
    <w:rsid w:val="12635AFA"/>
    <w:rsid w:val="126BB901"/>
    <w:rsid w:val="126D40AC"/>
    <w:rsid w:val="12708873"/>
    <w:rsid w:val="12797755"/>
    <w:rsid w:val="127AA15F"/>
    <w:rsid w:val="127BA0D7"/>
    <w:rsid w:val="1282FC5B"/>
    <w:rsid w:val="12852D4E"/>
    <w:rsid w:val="1285C8AA"/>
    <w:rsid w:val="12861FD5"/>
    <w:rsid w:val="1287DA2F"/>
    <w:rsid w:val="12897017"/>
    <w:rsid w:val="1289B775"/>
    <w:rsid w:val="1289BB92"/>
    <w:rsid w:val="128B8206"/>
    <w:rsid w:val="128CFB7B"/>
    <w:rsid w:val="128D2B1A"/>
    <w:rsid w:val="128F4543"/>
    <w:rsid w:val="128F50EA"/>
    <w:rsid w:val="128F6928"/>
    <w:rsid w:val="12902C81"/>
    <w:rsid w:val="12925231"/>
    <w:rsid w:val="1295F983"/>
    <w:rsid w:val="1296A223"/>
    <w:rsid w:val="12971C3F"/>
    <w:rsid w:val="1298E900"/>
    <w:rsid w:val="129973ED"/>
    <w:rsid w:val="129AB029"/>
    <w:rsid w:val="129B1F3F"/>
    <w:rsid w:val="129FCFE1"/>
    <w:rsid w:val="12A0A2E2"/>
    <w:rsid w:val="12A18770"/>
    <w:rsid w:val="12A2FE08"/>
    <w:rsid w:val="12A4C876"/>
    <w:rsid w:val="12A5FFE3"/>
    <w:rsid w:val="12A62E10"/>
    <w:rsid w:val="12A6BF06"/>
    <w:rsid w:val="12AACB7F"/>
    <w:rsid w:val="12AB96D3"/>
    <w:rsid w:val="12AC7F4F"/>
    <w:rsid w:val="12AD1AE4"/>
    <w:rsid w:val="12AD42FC"/>
    <w:rsid w:val="12AD723E"/>
    <w:rsid w:val="12AEF1E7"/>
    <w:rsid w:val="12AF8019"/>
    <w:rsid w:val="12B200C4"/>
    <w:rsid w:val="12B2CF4E"/>
    <w:rsid w:val="12B5311F"/>
    <w:rsid w:val="12B63D46"/>
    <w:rsid w:val="12B7AE10"/>
    <w:rsid w:val="12B92AE8"/>
    <w:rsid w:val="12BAE4E9"/>
    <w:rsid w:val="12C1FEFB"/>
    <w:rsid w:val="12C3856F"/>
    <w:rsid w:val="12C3C31B"/>
    <w:rsid w:val="12C3F6FF"/>
    <w:rsid w:val="12C7BEB8"/>
    <w:rsid w:val="12C874A1"/>
    <w:rsid w:val="12D00290"/>
    <w:rsid w:val="12D187E8"/>
    <w:rsid w:val="12D2AD2D"/>
    <w:rsid w:val="12D32817"/>
    <w:rsid w:val="12D6569B"/>
    <w:rsid w:val="12D7888F"/>
    <w:rsid w:val="12D8FA5D"/>
    <w:rsid w:val="12D9EC50"/>
    <w:rsid w:val="12DC0990"/>
    <w:rsid w:val="12DD3151"/>
    <w:rsid w:val="12DD9070"/>
    <w:rsid w:val="12DDE4A1"/>
    <w:rsid w:val="12DF8B3C"/>
    <w:rsid w:val="12E123E6"/>
    <w:rsid w:val="12E1DD89"/>
    <w:rsid w:val="12E453F2"/>
    <w:rsid w:val="12E4A284"/>
    <w:rsid w:val="12E58F2E"/>
    <w:rsid w:val="12E6C707"/>
    <w:rsid w:val="12E8154A"/>
    <w:rsid w:val="12EAC7CC"/>
    <w:rsid w:val="12EADFE1"/>
    <w:rsid w:val="12ECEB45"/>
    <w:rsid w:val="12EDCD42"/>
    <w:rsid w:val="12EF2DF3"/>
    <w:rsid w:val="12EFFE2F"/>
    <w:rsid w:val="12F1DD8F"/>
    <w:rsid w:val="12F2B565"/>
    <w:rsid w:val="12F3AD98"/>
    <w:rsid w:val="12F47532"/>
    <w:rsid w:val="12F65D56"/>
    <w:rsid w:val="12F66441"/>
    <w:rsid w:val="12FAA7A1"/>
    <w:rsid w:val="12FD30F3"/>
    <w:rsid w:val="12FEE9D9"/>
    <w:rsid w:val="13000CA7"/>
    <w:rsid w:val="1304FD82"/>
    <w:rsid w:val="130604A9"/>
    <w:rsid w:val="1307124D"/>
    <w:rsid w:val="13074FCD"/>
    <w:rsid w:val="1308FF06"/>
    <w:rsid w:val="1309F67C"/>
    <w:rsid w:val="130E924B"/>
    <w:rsid w:val="130FD5F3"/>
    <w:rsid w:val="1310F445"/>
    <w:rsid w:val="13150E72"/>
    <w:rsid w:val="1315BA8E"/>
    <w:rsid w:val="1317DD69"/>
    <w:rsid w:val="13182D39"/>
    <w:rsid w:val="1319278C"/>
    <w:rsid w:val="1319E5D7"/>
    <w:rsid w:val="131BAB8F"/>
    <w:rsid w:val="131E5978"/>
    <w:rsid w:val="131E72E7"/>
    <w:rsid w:val="132076CA"/>
    <w:rsid w:val="1321BB17"/>
    <w:rsid w:val="13221839"/>
    <w:rsid w:val="1323EA99"/>
    <w:rsid w:val="13247080"/>
    <w:rsid w:val="13261CDC"/>
    <w:rsid w:val="1327F149"/>
    <w:rsid w:val="132C50FE"/>
    <w:rsid w:val="132CABF6"/>
    <w:rsid w:val="132DAA74"/>
    <w:rsid w:val="132F05D5"/>
    <w:rsid w:val="132F31DE"/>
    <w:rsid w:val="13336E4A"/>
    <w:rsid w:val="13363133"/>
    <w:rsid w:val="1336871B"/>
    <w:rsid w:val="1337F9C3"/>
    <w:rsid w:val="133940C9"/>
    <w:rsid w:val="13394B66"/>
    <w:rsid w:val="1339B6C3"/>
    <w:rsid w:val="133ADCA8"/>
    <w:rsid w:val="133CF4C1"/>
    <w:rsid w:val="133DB87B"/>
    <w:rsid w:val="133DED55"/>
    <w:rsid w:val="133E27B8"/>
    <w:rsid w:val="133E92AC"/>
    <w:rsid w:val="1342121E"/>
    <w:rsid w:val="13445BB7"/>
    <w:rsid w:val="1346889A"/>
    <w:rsid w:val="134716CB"/>
    <w:rsid w:val="134A69FB"/>
    <w:rsid w:val="134DD63C"/>
    <w:rsid w:val="134E990F"/>
    <w:rsid w:val="134FB0EA"/>
    <w:rsid w:val="135114CE"/>
    <w:rsid w:val="13539A16"/>
    <w:rsid w:val="1353B09D"/>
    <w:rsid w:val="1358EF0C"/>
    <w:rsid w:val="136080A1"/>
    <w:rsid w:val="13629F31"/>
    <w:rsid w:val="13636F52"/>
    <w:rsid w:val="13652584"/>
    <w:rsid w:val="13660572"/>
    <w:rsid w:val="13665BC8"/>
    <w:rsid w:val="13677BC4"/>
    <w:rsid w:val="136A5302"/>
    <w:rsid w:val="136B8183"/>
    <w:rsid w:val="136FF211"/>
    <w:rsid w:val="13708BF3"/>
    <w:rsid w:val="1373534B"/>
    <w:rsid w:val="1374649F"/>
    <w:rsid w:val="13754EB0"/>
    <w:rsid w:val="1376BF68"/>
    <w:rsid w:val="137739C0"/>
    <w:rsid w:val="1377519C"/>
    <w:rsid w:val="137BE475"/>
    <w:rsid w:val="137FA3B3"/>
    <w:rsid w:val="1380BCBD"/>
    <w:rsid w:val="1381EAFA"/>
    <w:rsid w:val="13863844"/>
    <w:rsid w:val="13877967"/>
    <w:rsid w:val="1387F85A"/>
    <w:rsid w:val="138853BD"/>
    <w:rsid w:val="1389359F"/>
    <w:rsid w:val="138ADF32"/>
    <w:rsid w:val="138C007A"/>
    <w:rsid w:val="138D1DB8"/>
    <w:rsid w:val="1391EAE6"/>
    <w:rsid w:val="13938235"/>
    <w:rsid w:val="1393F0D9"/>
    <w:rsid w:val="13963313"/>
    <w:rsid w:val="1399157C"/>
    <w:rsid w:val="1399261F"/>
    <w:rsid w:val="139D64FA"/>
    <w:rsid w:val="139FF29E"/>
    <w:rsid w:val="13A3C581"/>
    <w:rsid w:val="13A56393"/>
    <w:rsid w:val="13A642AD"/>
    <w:rsid w:val="13A7D8B1"/>
    <w:rsid w:val="13A8D11E"/>
    <w:rsid w:val="13AAE6BC"/>
    <w:rsid w:val="13ADD4C2"/>
    <w:rsid w:val="13AE1C75"/>
    <w:rsid w:val="13AFA788"/>
    <w:rsid w:val="13B0BFCB"/>
    <w:rsid w:val="13B42F08"/>
    <w:rsid w:val="13B5AE13"/>
    <w:rsid w:val="13B9F79F"/>
    <w:rsid w:val="13BC3074"/>
    <w:rsid w:val="13BDEB89"/>
    <w:rsid w:val="13BFD48F"/>
    <w:rsid w:val="13C0B246"/>
    <w:rsid w:val="13C0E146"/>
    <w:rsid w:val="13C4ED80"/>
    <w:rsid w:val="13C615C1"/>
    <w:rsid w:val="13C70E12"/>
    <w:rsid w:val="13C7EF48"/>
    <w:rsid w:val="13C83D73"/>
    <w:rsid w:val="13CC9D08"/>
    <w:rsid w:val="13CD080D"/>
    <w:rsid w:val="13CD320C"/>
    <w:rsid w:val="13CD7A15"/>
    <w:rsid w:val="13CE88FB"/>
    <w:rsid w:val="13CFC38D"/>
    <w:rsid w:val="13D05C30"/>
    <w:rsid w:val="13D2E4DC"/>
    <w:rsid w:val="13DB6E10"/>
    <w:rsid w:val="13DD53C0"/>
    <w:rsid w:val="13DDF076"/>
    <w:rsid w:val="13DED6F7"/>
    <w:rsid w:val="13E0DA8F"/>
    <w:rsid w:val="13E0DEA6"/>
    <w:rsid w:val="13E14ED4"/>
    <w:rsid w:val="13E37AD9"/>
    <w:rsid w:val="13E3802C"/>
    <w:rsid w:val="13E3B2D8"/>
    <w:rsid w:val="13E3FEDD"/>
    <w:rsid w:val="13E6208D"/>
    <w:rsid w:val="13E77E22"/>
    <w:rsid w:val="13E999C1"/>
    <w:rsid w:val="13EA460F"/>
    <w:rsid w:val="13ED917D"/>
    <w:rsid w:val="13EDE201"/>
    <w:rsid w:val="13EF5C6F"/>
    <w:rsid w:val="13F27581"/>
    <w:rsid w:val="13F2805A"/>
    <w:rsid w:val="13F34E23"/>
    <w:rsid w:val="13F37B6A"/>
    <w:rsid w:val="13F68A09"/>
    <w:rsid w:val="13F69D2E"/>
    <w:rsid w:val="13F6B7BE"/>
    <w:rsid w:val="13F7424C"/>
    <w:rsid w:val="13F8120D"/>
    <w:rsid w:val="13F9CC23"/>
    <w:rsid w:val="13FB67F3"/>
    <w:rsid w:val="13FC74A5"/>
    <w:rsid w:val="13FCC1F0"/>
    <w:rsid w:val="13FF8651"/>
    <w:rsid w:val="13FF9303"/>
    <w:rsid w:val="14028E1E"/>
    <w:rsid w:val="14042B07"/>
    <w:rsid w:val="1405C74F"/>
    <w:rsid w:val="1405EC6A"/>
    <w:rsid w:val="1407F8A3"/>
    <w:rsid w:val="1409F1D6"/>
    <w:rsid w:val="140A2A5A"/>
    <w:rsid w:val="140ABD75"/>
    <w:rsid w:val="140AD187"/>
    <w:rsid w:val="140D41C2"/>
    <w:rsid w:val="140E52A4"/>
    <w:rsid w:val="1412420D"/>
    <w:rsid w:val="14136087"/>
    <w:rsid w:val="1417D067"/>
    <w:rsid w:val="14184FDD"/>
    <w:rsid w:val="1418F424"/>
    <w:rsid w:val="14193DC2"/>
    <w:rsid w:val="141957E5"/>
    <w:rsid w:val="141E3C04"/>
    <w:rsid w:val="141F237C"/>
    <w:rsid w:val="1420A46B"/>
    <w:rsid w:val="14210A3B"/>
    <w:rsid w:val="14236AE5"/>
    <w:rsid w:val="1423F769"/>
    <w:rsid w:val="1424D919"/>
    <w:rsid w:val="1424E0AA"/>
    <w:rsid w:val="14254BBF"/>
    <w:rsid w:val="1429019D"/>
    <w:rsid w:val="142CA6A2"/>
    <w:rsid w:val="142DEF33"/>
    <w:rsid w:val="142E6297"/>
    <w:rsid w:val="143286F0"/>
    <w:rsid w:val="1433777D"/>
    <w:rsid w:val="14339E0A"/>
    <w:rsid w:val="14359B04"/>
    <w:rsid w:val="143935BD"/>
    <w:rsid w:val="143A02AD"/>
    <w:rsid w:val="143AF85F"/>
    <w:rsid w:val="143D1A7C"/>
    <w:rsid w:val="143EA1B2"/>
    <w:rsid w:val="143ED2D9"/>
    <w:rsid w:val="143F7F72"/>
    <w:rsid w:val="14416714"/>
    <w:rsid w:val="1447F00F"/>
    <w:rsid w:val="144801D1"/>
    <w:rsid w:val="14481CC4"/>
    <w:rsid w:val="1448A0BC"/>
    <w:rsid w:val="144CCC30"/>
    <w:rsid w:val="144D0874"/>
    <w:rsid w:val="144E867E"/>
    <w:rsid w:val="14526733"/>
    <w:rsid w:val="145751CB"/>
    <w:rsid w:val="145A7764"/>
    <w:rsid w:val="145E8C74"/>
    <w:rsid w:val="145ECD33"/>
    <w:rsid w:val="145FC2CE"/>
    <w:rsid w:val="146104AB"/>
    <w:rsid w:val="1464E2A7"/>
    <w:rsid w:val="14656C36"/>
    <w:rsid w:val="14671113"/>
    <w:rsid w:val="1467170D"/>
    <w:rsid w:val="14672154"/>
    <w:rsid w:val="146A90F1"/>
    <w:rsid w:val="146BC9D9"/>
    <w:rsid w:val="146C51E0"/>
    <w:rsid w:val="146FB371"/>
    <w:rsid w:val="147227EA"/>
    <w:rsid w:val="1472F1E2"/>
    <w:rsid w:val="1475D78A"/>
    <w:rsid w:val="1477F1B7"/>
    <w:rsid w:val="1477F1E6"/>
    <w:rsid w:val="147B9F18"/>
    <w:rsid w:val="147F17DD"/>
    <w:rsid w:val="147FCB8D"/>
    <w:rsid w:val="1481C360"/>
    <w:rsid w:val="14835916"/>
    <w:rsid w:val="14837061"/>
    <w:rsid w:val="1484ADE6"/>
    <w:rsid w:val="148597B4"/>
    <w:rsid w:val="1486C290"/>
    <w:rsid w:val="1489F4C2"/>
    <w:rsid w:val="148B1C25"/>
    <w:rsid w:val="148E2B09"/>
    <w:rsid w:val="148F34E4"/>
    <w:rsid w:val="149426F9"/>
    <w:rsid w:val="1496A48B"/>
    <w:rsid w:val="1496D2FC"/>
    <w:rsid w:val="149908D8"/>
    <w:rsid w:val="14998C45"/>
    <w:rsid w:val="149FA308"/>
    <w:rsid w:val="14A006C8"/>
    <w:rsid w:val="14A0C2B6"/>
    <w:rsid w:val="14A45E5F"/>
    <w:rsid w:val="14A54641"/>
    <w:rsid w:val="14A73C6C"/>
    <w:rsid w:val="14A8B7AE"/>
    <w:rsid w:val="14AA79C2"/>
    <w:rsid w:val="14AB67CB"/>
    <w:rsid w:val="14ABD2BE"/>
    <w:rsid w:val="14ACC4F4"/>
    <w:rsid w:val="14AD6A5C"/>
    <w:rsid w:val="14AD831B"/>
    <w:rsid w:val="14B09F93"/>
    <w:rsid w:val="14B25190"/>
    <w:rsid w:val="14B465FC"/>
    <w:rsid w:val="14B6796B"/>
    <w:rsid w:val="14BA084D"/>
    <w:rsid w:val="14BE6E9E"/>
    <w:rsid w:val="14BF3B99"/>
    <w:rsid w:val="14C1FE0A"/>
    <w:rsid w:val="14C231DD"/>
    <w:rsid w:val="14C52930"/>
    <w:rsid w:val="14C615AF"/>
    <w:rsid w:val="14C67373"/>
    <w:rsid w:val="14C94745"/>
    <w:rsid w:val="14C99A5D"/>
    <w:rsid w:val="14CBE850"/>
    <w:rsid w:val="14CCA26B"/>
    <w:rsid w:val="14CCF2C5"/>
    <w:rsid w:val="14D0E7FA"/>
    <w:rsid w:val="14D1FE3E"/>
    <w:rsid w:val="14D2418A"/>
    <w:rsid w:val="14D796D5"/>
    <w:rsid w:val="14D8C8BA"/>
    <w:rsid w:val="14DA7333"/>
    <w:rsid w:val="14DA9B19"/>
    <w:rsid w:val="14DC582B"/>
    <w:rsid w:val="14DD0C4B"/>
    <w:rsid w:val="14DD86E8"/>
    <w:rsid w:val="14DE44B9"/>
    <w:rsid w:val="14DE5A8E"/>
    <w:rsid w:val="14E06A30"/>
    <w:rsid w:val="14E1EF7C"/>
    <w:rsid w:val="14E4E460"/>
    <w:rsid w:val="14E63B59"/>
    <w:rsid w:val="14E85659"/>
    <w:rsid w:val="14ECAB06"/>
    <w:rsid w:val="14EDAF13"/>
    <w:rsid w:val="14EE7556"/>
    <w:rsid w:val="14EF5E38"/>
    <w:rsid w:val="14F0080C"/>
    <w:rsid w:val="14F196B3"/>
    <w:rsid w:val="14F44CEA"/>
    <w:rsid w:val="14F50320"/>
    <w:rsid w:val="14F5FC4E"/>
    <w:rsid w:val="14FE1F2D"/>
    <w:rsid w:val="14FE355C"/>
    <w:rsid w:val="14FEB779"/>
    <w:rsid w:val="14FEFE20"/>
    <w:rsid w:val="150009FC"/>
    <w:rsid w:val="150532CF"/>
    <w:rsid w:val="15062717"/>
    <w:rsid w:val="150778A7"/>
    <w:rsid w:val="1509F933"/>
    <w:rsid w:val="150D0C3D"/>
    <w:rsid w:val="150E2B37"/>
    <w:rsid w:val="150EB4DF"/>
    <w:rsid w:val="1510833B"/>
    <w:rsid w:val="1510B943"/>
    <w:rsid w:val="1514EE20"/>
    <w:rsid w:val="15159900"/>
    <w:rsid w:val="151617FC"/>
    <w:rsid w:val="15172787"/>
    <w:rsid w:val="15199108"/>
    <w:rsid w:val="151AC790"/>
    <w:rsid w:val="151D1B2C"/>
    <w:rsid w:val="151D518E"/>
    <w:rsid w:val="151F9D6C"/>
    <w:rsid w:val="152236F9"/>
    <w:rsid w:val="15231C05"/>
    <w:rsid w:val="15252D41"/>
    <w:rsid w:val="15274411"/>
    <w:rsid w:val="1528CB65"/>
    <w:rsid w:val="1529AB20"/>
    <w:rsid w:val="152BCBC8"/>
    <w:rsid w:val="152C82B6"/>
    <w:rsid w:val="152EA824"/>
    <w:rsid w:val="152F8D50"/>
    <w:rsid w:val="1531E224"/>
    <w:rsid w:val="1532CAD2"/>
    <w:rsid w:val="15376D83"/>
    <w:rsid w:val="1537A263"/>
    <w:rsid w:val="15385547"/>
    <w:rsid w:val="153A191B"/>
    <w:rsid w:val="153D2026"/>
    <w:rsid w:val="153DF542"/>
    <w:rsid w:val="153F5281"/>
    <w:rsid w:val="153FEB21"/>
    <w:rsid w:val="1540C6F1"/>
    <w:rsid w:val="1541EB53"/>
    <w:rsid w:val="15435797"/>
    <w:rsid w:val="1543CF30"/>
    <w:rsid w:val="1546CE81"/>
    <w:rsid w:val="154C208E"/>
    <w:rsid w:val="154D42B8"/>
    <w:rsid w:val="154FDDA5"/>
    <w:rsid w:val="15528F11"/>
    <w:rsid w:val="1553D254"/>
    <w:rsid w:val="155453A3"/>
    <w:rsid w:val="1554733C"/>
    <w:rsid w:val="1555DE62"/>
    <w:rsid w:val="1558AAA2"/>
    <w:rsid w:val="15599B0B"/>
    <w:rsid w:val="155BCDF4"/>
    <w:rsid w:val="155F3F98"/>
    <w:rsid w:val="1560A999"/>
    <w:rsid w:val="1560F9ED"/>
    <w:rsid w:val="1563B2CA"/>
    <w:rsid w:val="15651C26"/>
    <w:rsid w:val="1566B2D8"/>
    <w:rsid w:val="15675823"/>
    <w:rsid w:val="156908AC"/>
    <w:rsid w:val="156974CD"/>
    <w:rsid w:val="1569EB47"/>
    <w:rsid w:val="156B223A"/>
    <w:rsid w:val="156DDC52"/>
    <w:rsid w:val="156FD6D4"/>
    <w:rsid w:val="1570DE17"/>
    <w:rsid w:val="15714324"/>
    <w:rsid w:val="15718B25"/>
    <w:rsid w:val="1571D85F"/>
    <w:rsid w:val="1572445E"/>
    <w:rsid w:val="15729118"/>
    <w:rsid w:val="15762379"/>
    <w:rsid w:val="15781948"/>
    <w:rsid w:val="15791068"/>
    <w:rsid w:val="1579D60B"/>
    <w:rsid w:val="157A1A8A"/>
    <w:rsid w:val="157BEFD5"/>
    <w:rsid w:val="157C96A4"/>
    <w:rsid w:val="157D34AA"/>
    <w:rsid w:val="157E38FE"/>
    <w:rsid w:val="157FCF3E"/>
    <w:rsid w:val="157FEB01"/>
    <w:rsid w:val="15802795"/>
    <w:rsid w:val="15848415"/>
    <w:rsid w:val="1585ABCE"/>
    <w:rsid w:val="15861331"/>
    <w:rsid w:val="15865134"/>
    <w:rsid w:val="1586721C"/>
    <w:rsid w:val="1586FF74"/>
    <w:rsid w:val="15894EEC"/>
    <w:rsid w:val="158AFC70"/>
    <w:rsid w:val="158B873B"/>
    <w:rsid w:val="158B8AC1"/>
    <w:rsid w:val="158DBC4E"/>
    <w:rsid w:val="158EF098"/>
    <w:rsid w:val="1590596C"/>
    <w:rsid w:val="159136AA"/>
    <w:rsid w:val="15956CFF"/>
    <w:rsid w:val="159775E3"/>
    <w:rsid w:val="15980048"/>
    <w:rsid w:val="159CD572"/>
    <w:rsid w:val="159D933F"/>
    <w:rsid w:val="159DCCEA"/>
    <w:rsid w:val="159E9D69"/>
    <w:rsid w:val="159EB2AB"/>
    <w:rsid w:val="15A02656"/>
    <w:rsid w:val="15A27A60"/>
    <w:rsid w:val="15A4B46A"/>
    <w:rsid w:val="15A5E295"/>
    <w:rsid w:val="15A75B80"/>
    <w:rsid w:val="15A77CE4"/>
    <w:rsid w:val="15ABA3D5"/>
    <w:rsid w:val="15ADD1BB"/>
    <w:rsid w:val="15ADEE17"/>
    <w:rsid w:val="15AF5125"/>
    <w:rsid w:val="15B1184A"/>
    <w:rsid w:val="15B3548A"/>
    <w:rsid w:val="15B3EFE2"/>
    <w:rsid w:val="15B405ED"/>
    <w:rsid w:val="15B71BD1"/>
    <w:rsid w:val="15B90C6B"/>
    <w:rsid w:val="15C0A191"/>
    <w:rsid w:val="15C193C7"/>
    <w:rsid w:val="15C23528"/>
    <w:rsid w:val="15C30484"/>
    <w:rsid w:val="15C3BD29"/>
    <w:rsid w:val="15C3D4EC"/>
    <w:rsid w:val="15C491DF"/>
    <w:rsid w:val="15C4A892"/>
    <w:rsid w:val="15C4F75E"/>
    <w:rsid w:val="15C4FA93"/>
    <w:rsid w:val="15CA0B45"/>
    <w:rsid w:val="15CB127E"/>
    <w:rsid w:val="15CBE71D"/>
    <w:rsid w:val="15CC552E"/>
    <w:rsid w:val="15CE1013"/>
    <w:rsid w:val="15CE6C93"/>
    <w:rsid w:val="15D384BD"/>
    <w:rsid w:val="15D425DC"/>
    <w:rsid w:val="15D4CF80"/>
    <w:rsid w:val="15D68992"/>
    <w:rsid w:val="15D9A2EC"/>
    <w:rsid w:val="15DCB085"/>
    <w:rsid w:val="15DF0E89"/>
    <w:rsid w:val="15E1493D"/>
    <w:rsid w:val="15E152C0"/>
    <w:rsid w:val="15E71DA0"/>
    <w:rsid w:val="15EADF14"/>
    <w:rsid w:val="15ED6AE5"/>
    <w:rsid w:val="15EE42B2"/>
    <w:rsid w:val="15F00F52"/>
    <w:rsid w:val="15F08DBE"/>
    <w:rsid w:val="15F40017"/>
    <w:rsid w:val="15F41E97"/>
    <w:rsid w:val="15F7B66A"/>
    <w:rsid w:val="15F8731C"/>
    <w:rsid w:val="15FB6ED2"/>
    <w:rsid w:val="15FC7613"/>
    <w:rsid w:val="15FD93CE"/>
    <w:rsid w:val="15FE7785"/>
    <w:rsid w:val="16000517"/>
    <w:rsid w:val="1600F323"/>
    <w:rsid w:val="1602B925"/>
    <w:rsid w:val="160873E7"/>
    <w:rsid w:val="1608E428"/>
    <w:rsid w:val="1608EA37"/>
    <w:rsid w:val="160A6F42"/>
    <w:rsid w:val="160C2396"/>
    <w:rsid w:val="160D19E3"/>
    <w:rsid w:val="160DC36A"/>
    <w:rsid w:val="16129501"/>
    <w:rsid w:val="16129831"/>
    <w:rsid w:val="16159ACB"/>
    <w:rsid w:val="161A4F0F"/>
    <w:rsid w:val="161B8A84"/>
    <w:rsid w:val="161B8B3D"/>
    <w:rsid w:val="161C1CBB"/>
    <w:rsid w:val="161D0269"/>
    <w:rsid w:val="161F3C91"/>
    <w:rsid w:val="16233A0E"/>
    <w:rsid w:val="1629FE5C"/>
    <w:rsid w:val="162B6531"/>
    <w:rsid w:val="162C42D1"/>
    <w:rsid w:val="162E3F2E"/>
    <w:rsid w:val="162FA645"/>
    <w:rsid w:val="16302FA5"/>
    <w:rsid w:val="16310F9E"/>
    <w:rsid w:val="16316147"/>
    <w:rsid w:val="1634EAF0"/>
    <w:rsid w:val="1637EF3D"/>
    <w:rsid w:val="16398F9C"/>
    <w:rsid w:val="163D2E2A"/>
    <w:rsid w:val="163F256F"/>
    <w:rsid w:val="1641A6C0"/>
    <w:rsid w:val="1642453B"/>
    <w:rsid w:val="164E075B"/>
    <w:rsid w:val="164ED8F0"/>
    <w:rsid w:val="164F9450"/>
    <w:rsid w:val="16516BC5"/>
    <w:rsid w:val="16520E3A"/>
    <w:rsid w:val="1652191F"/>
    <w:rsid w:val="16527B41"/>
    <w:rsid w:val="1654B7AF"/>
    <w:rsid w:val="1654E196"/>
    <w:rsid w:val="165833AB"/>
    <w:rsid w:val="165A45EC"/>
    <w:rsid w:val="165AF9C4"/>
    <w:rsid w:val="166131E1"/>
    <w:rsid w:val="166416EE"/>
    <w:rsid w:val="1665BDA4"/>
    <w:rsid w:val="1666D6BE"/>
    <w:rsid w:val="16678DA6"/>
    <w:rsid w:val="1668E937"/>
    <w:rsid w:val="166AB41F"/>
    <w:rsid w:val="166BB5FC"/>
    <w:rsid w:val="166D2868"/>
    <w:rsid w:val="1670D89F"/>
    <w:rsid w:val="1671F3DB"/>
    <w:rsid w:val="16721F72"/>
    <w:rsid w:val="1672BFF5"/>
    <w:rsid w:val="1672FE5D"/>
    <w:rsid w:val="16736D91"/>
    <w:rsid w:val="167376F0"/>
    <w:rsid w:val="16745CEA"/>
    <w:rsid w:val="16758ADF"/>
    <w:rsid w:val="1675DEA5"/>
    <w:rsid w:val="167B5999"/>
    <w:rsid w:val="167FB582"/>
    <w:rsid w:val="16812BD4"/>
    <w:rsid w:val="16831E6D"/>
    <w:rsid w:val="1687535F"/>
    <w:rsid w:val="16875D2E"/>
    <w:rsid w:val="1687925D"/>
    <w:rsid w:val="16891DD9"/>
    <w:rsid w:val="168B0AE3"/>
    <w:rsid w:val="168C69C8"/>
    <w:rsid w:val="168DA432"/>
    <w:rsid w:val="168F2FDC"/>
    <w:rsid w:val="169240B3"/>
    <w:rsid w:val="1693968B"/>
    <w:rsid w:val="1693E919"/>
    <w:rsid w:val="169543F0"/>
    <w:rsid w:val="1696324F"/>
    <w:rsid w:val="1696ED66"/>
    <w:rsid w:val="1697F36D"/>
    <w:rsid w:val="1699382F"/>
    <w:rsid w:val="169A4B65"/>
    <w:rsid w:val="169BF661"/>
    <w:rsid w:val="169CE064"/>
    <w:rsid w:val="169E641B"/>
    <w:rsid w:val="169E8ADD"/>
    <w:rsid w:val="16A1DBA7"/>
    <w:rsid w:val="16A39F44"/>
    <w:rsid w:val="16A68C82"/>
    <w:rsid w:val="16A70C37"/>
    <w:rsid w:val="16A7D32E"/>
    <w:rsid w:val="16A86556"/>
    <w:rsid w:val="16A8744B"/>
    <w:rsid w:val="16A95582"/>
    <w:rsid w:val="16B214BF"/>
    <w:rsid w:val="16B4CAEA"/>
    <w:rsid w:val="16B7ED82"/>
    <w:rsid w:val="16B983F0"/>
    <w:rsid w:val="16BBBB56"/>
    <w:rsid w:val="16BD420C"/>
    <w:rsid w:val="16BE0367"/>
    <w:rsid w:val="16BE2B95"/>
    <w:rsid w:val="16BEEF0D"/>
    <w:rsid w:val="16C5CCD1"/>
    <w:rsid w:val="16C5E3B1"/>
    <w:rsid w:val="16C7D220"/>
    <w:rsid w:val="16C85E9A"/>
    <w:rsid w:val="16C8EB22"/>
    <w:rsid w:val="16CAD0DF"/>
    <w:rsid w:val="16D144D7"/>
    <w:rsid w:val="16D1DA4A"/>
    <w:rsid w:val="16D27434"/>
    <w:rsid w:val="16D464C9"/>
    <w:rsid w:val="16D6FAB2"/>
    <w:rsid w:val="16DA9B8D"/>
    <w:rsid w:val="16DAA52F"/>
    <w:rsid w:val="16DAE5AE"/>
    <w:rsid w:val="16DB5DC6"/>
    <w:rsid w:val="16DC7536"/>
    <w:rsid w:val="16DD7AFA"/>
    <w:rsid w:val="16DDDBBD"/>
    <w:rsid w:val="16E0E2D9"/>
    <w:rsid w:val="16E52BED"/>
    <w:rsid w:val="16E62747"/>
    <w:rsid w:val="16E67A99"/>
    <w:rsid w:val="16E7A48C"/>
    <w:rsid w:val="16E7B388"/>
    <w:rsid w:val="16E8C621"/>
    <w:rsid w:val="16ED047E"/>
    <w:rsid w:val="16F03311"/>
    <w:rsid w:val="16F0C30D"/>
    <w:rsid w:val="16F12753"/>
    <w:rsid w:val="16F28C7A"/>
    <w:rsid w:val="16F4E71A"/>
    <w:rsid w:val="16F65D2A"/>
    <w:rsid w:val="16F78EC1"/>
    <w:rsid w:val="16F937DA"/>
    <w:rsid w:val="16F94668"/>
    <w:rsid w:val="16F9F699"/>
    <w:rsid w:val="16FB7B0D"/>
    <w:rsid w:val="16FF1416"/>
    <w:rsid w:val="16FFB5E4"/>
    <w:rsid w:val="17003B64"/>
    <w:rsid w:val="17010DE3"/>
    <w:rsid w:val="17039E32"/>
    <w:rsid w:val="1704C37D"/>
    <w:rsid w:val="17051BD4"/>
    <w:rsid w:val="170B06EE"/>
    <w:rsid w:val="170B43E8"/>
    <w:rsid w:val="170B7BF6"/>
    <w:rsid w:val="170C093E"/>
    <w:rsid w:val="170C8F1F"/>
    <w:rsid w:val="170E8AB6"/>
    <w:rsid w:val="170ECC69"/>
    <w:rsid w:val="17125D74"/>
    <w:rsid w:val="17147B13"/>
    <w:rsid w:val="1719C58D"/>
    <w:rsid w:val="171C161E"/>
    <w:rsid w:val="171CDFA5"/>
    <w:rsid w:val="171D33FC"/>
    <w:rsid w:val="171E1C86"/>
    <w:rsid w:val="1721096D"/>
    <w:rsid w:val="17212D36"/>
    <w:rsid w:val="172150D4"/>
    <w:rsid w:val="172198EC"/>
    <w:rsid w:val="1725C707"/>
    <w:rsid w:val="1725F419"/>
    <w:rsid w:val="17261817"/>
    <w:rsid w:val="1726520A"/>
    <w:rsid w:val="1727BB12"/>
    <w:rsid w:val="1728F8E0"/>
    <w:rsid w:val="172DF2DA"/>
    <w:rsid w:val="17306C9C"/>
    <w:rsid w:val="1730F73D"/>
    <w:rsid w:val="1732DFC5"/>
    <w:rsid w:val="17330204"/>
    <w:rsid w:val="17341BAB"/>
    <w:rsid w:val="1738E780"/>
    <w:rsid w:val="173981E5"/>
    <w:rsid w:val="173998B1"/>
    <w:rsid w:val="173B8448"/>
    <w:rsid w:val="173C1DDB"/>
    <w:rsid w:val="17439B27"/>
    <w:rsid w:val="1744A763"/>
    <w:rsid w:val="17463F87"/>
    <w:rsid w:val="1746BB6E"/>
    <w:rsid w:val="17478E56"/>
    <w:rsid w:val="17490802"/>
    <w:rsid w:val="174A0019"/>
    <w:rsid w:val="174EBAE0"/>
    <w:rsid w:val="174F3761"/>
    <w:rsid w:val="1753CFCD"/>
    <w:rsid w:val="175403B8"/>
    <w:rsid w:val="17549074"/>
    <w:rsid w:val="175516CE"/>
    <w:rsid w:val="17556482"/>
    <w:rsid w:val="17584312"/>
    <w:rsid w:val="175AB4C4"/>
    <w:rsid w:val="175B4D2D"/>
    <w:rsid w:val="17620B00"/>
    <w:rsid w:val="1762F4DE"/>
    <w:rsid w:val="1762FD74"/>
    <w:rsid w:val="17691164"/>
    <w:rsid w:val="176D04EE"/>
    <w:rsid w:val="176DB97C"/>
    <w:rsid w:val="176EC54B"/>
    <w:rsid w:val="17701637"/>
    <w:rsid w:val="1770F148"/>
    <w:rsid w:val="17726554"/>
    <w:rsid w:val="17726F56"/>
    <w:rsid w:val="1772B756"/>
    <w:rsid w:val="1773CD66"/>
    <w:rsid w:val="17750B30"/>
    <w:rsid w:val="17759585"/>
    <w:rsid w:val="177753E6"/>
    <w:rsid w:val="17776459"/>
    <w:rsid w:val="1778137B"/>
    <w:rsid w:val="177B20F3"/>
    <w:rsid w:val="177BBB78"/>
    <w:rsid w:val="177E7CAE"/>
    <w:rsid w:val="17808FF5"/>
    <w:rsid w:val="1783D2FB"/>
    <w:rsid w:val="1786C464"/>
    <w:rsid w:val="17876CC9"/>
    <w:rsid w:val="17892B15"/>
    <w:rsid w:val="1789FA31"/>
    <w:rsid w:val="178AB9EB"/>
    <w:rsid w:val="178B08F2"/>
    <w:rsid w:val="178B8966"/>
    <w:rsid w:val="178CC205"/>
    <w:rsid w:val="178D0BA0"/>
    <w:rsid w:val="178DA523"/>
    <w:rsid w:val="178F24C1"/>
    <w:rsid w:val="178F400D"/>
    <w:rsid w:val="1792D8CE"/>
    <w:rsid w:val="17933CFA"/>
    <w:rsid w:val="179388A5"/>
    <w:rsid w:val="17954B13"/>
    <w:rsid w:val="1797210B"/>
    <w:rsid w:val="1798BB93"/>
    <w:rsid w:val="179AE5FE"/>
    <w:rsid w:val="179BAB92"/>
    <w:rsid w:val="179E5259"/>
    <w:rsid w:val="179E81A4"/>
    <w:rsid w:val="179E9C85"/>
    <w:rsid w:val="17A3F7CE"/>
    <w:rsid w:val="17A40B3F"/>
    <w:rsid w:val="17A5D02F"/>
    <w:rsid w:val="17A773A3"/>
    <w:rsid w:val="17A8DB6E"/>
    <w:rsid w:val="17AA9D4E"/>
    <w:rsid w:val="17ACBDB3"/>
    <w:rsid w:val="17ACC6FE"/>
    <w:rsid w:val="17ADEDA0"/>
    <w:rsid w:val="17B14611"/>
    <w:rsid w:val="17B2FC5F"/>
    <w:rsid w:val="17B34818"/>
    <w:rsid w:val="17B4035E"/>
    <w:rsid w:val="17B61409"/>
    <w:rsid w:val="17B65263"/>
    <w:rsid w:val="17B8116F"/>
    <w:rsid w:val="17B88933"/>
    <w:rsid w:val="17BBC1BB"/>
    <w:rsid w:val="17BBF64D"/>
    <w:rsid w:val="17BCCF6B"/>
    <w:rsid w:val="17BE7BAF"/>
    <w:rsid w:val="17C04727"/>
    <w:rsid w:val="17C326C8"/>
    <w:rsid w:val="17C36614"/>
    <w:rsid w:val="17C413E8"/>
    <w:rsid w:val="17C41FA8"/>
    <w:rsid w:val="17C925C5"/>
    <w:rsid w:val="17C9502C"/>
    <w:rsid w:val="17C9779F"/>
    <w:rsid w:val="17CA180F"/>
    <w:rsid w:val="17CB1599"/>
    <w:rsid w:val="17CBD1AD"/>
    <w:rsid w:val="17CC03F9"/>
    <w:rsid w:val="17CE44D7"/>
    <w:rsid w:val="17CEBB63"/>
    <w:rsid w:val="17CEDAD9"/>
    <w:rsid w:val="17CFD28F"/>
    <w:rsid w:val="17D0177F"/>
    <w:rsid w:val="17D06757"/>
    <w:rsid w:val="17D14049"/>
    <w:rsid w:val="17D1CED6"/>
    <w:rsid w:val="17D37DF1"/>
    <w:rsid w:val="17D52628"/>
    <w:rsid w:val="17D60271"/>
    <w:rsid w:val="17DA0A91"/>
    <w:rsid w:val="17DC4799"/>
    <w:rsid w:val="17DDA063"/>
    <w:rsid w:val="17E0656F"/>
    <w:rsid w:val="17E12498"/>
    <w:rsid w:val="17E1D5B6"/>
    <w:rsid w:val="17E395B9"/>
    <w:rsid w:val="17E407BD"/>
    <w:rsid w:val="17E47B33"/>
    <w:rsid w:val="17E538F0"/>
    <w:rsid w:val="17E67587"/>
    <w:rsid w:val="17EB98DB"/>
    <w:rsid w:val="17ED33DC"/>
    <w:rsid w:val="17EF3186"/>
    <w:rsid w:val="17F2165F"/>
    <w:rsid w:val="17F24883"/>
    <w:rsid w:val="17F4B6FE"/>
    <w:rsid w:val="17F51691"/>
    <w:rsid w:val="17F63780"/>
    <w:rsid w:val="17F85EC3"/>
    <w:rsid w:val="17F8BCF1"/>
    <w:rsid w:val="17FA7C7D"/>
    <w:rsid w:val="17FD3BB0"/>
    <w:rsid w:val="17FDD55B"/>
    <w:rsid w:val="17FDF505"/>
    <w:rsid w:val="17FFCF1C"/>
    <w:rsid w:val="17FFEDF4"/>
    <w:rsid w:val="1801A546"/>
    <w:rsid w:val="180316E8"/>
    <w:rsid w:val="180487B0"/>
    <w:rsid w:val="1807F212"/>
    <w:rsid w:val="180A7E78"/>
    <w:rsid w:val="180AC102"/>
    <w:rsid w:val="180AF97D"/>
    <w:rsid w:val="180BD643"/>
    <w:rsid w:val="181095CF"/>
    <w:rsid w:val="181271A0"/>
    <w:rsid w:val="1814AA08"/>
    <w:rsid w:val="1814CACB"/>
    <w:rsid w:val="18164908"/>
    <w:rsid w:val="181CE004"/>
    <w:rsid w:val="181DCC9C"/>
    <w:rsid w:val="181E1177"/>
    <w:rsid w:val="181EF0EC"/>
    <w:rsid w:val="181F2BB8"/>
    <w:rsid w:val="181FBB39"/>
    <w:rsid w:val="182158CE"/>
    <w:rsid w:val="1823A273"/>
    <w:rsid w:val="182646BE"/>
    <w:rsid w:val="1826B7F2"/>
    <w:rsid w:val="1827F2E8"/>
    <w:rsid w:val="182EDBC7"/>
    <w:rsid w:val="1830F59D"/>
    <w:rsid w:val="18315346"/>
    <w:rsid w:val="183467F4"/>
    <w:rsid w:val="1834F2A5"/>
    <w:rsid w:val="183674EF"/>
    <w:rsid w:val="183876AC"/>
    <w:rsid w:val="183C12D1"/>
    <w:rsid w:val="183CAD0D"/>
    <w:rsid w:val="18416813"/>
    <w:rsid w:val="18433667"/>
    <w:rsid w:val="184677E5"/>
    <w:rsid w:val="1847AC50"/>
    <w:rsid w:val="18481A29"/>
    <w:rsid w:val="1849642A"/>
    <w:rsid w:val="184C0931"/>
    <w:rsid w:val="184D39C2"/>
    <w:rsid w:val="184D4CD0"/>
    <w:rsid w:val="184E8DF5"/>
    <w:rsid w:val="185018C0"/>
    <w:rsid w:val="18513F69"/>
    <w:rsid w:val="18533F6D"/>
    <w:rsid w:val="1853494E"/>
    <w:rsid w:val="18547D43"/>
    <w:rsid w:val="18562A15"/>
    <w:rsid w:val="18592B57"/>
    <w:rsid w:val="185A7C45"/>
    <w:rsid w:val="185CD88A"/>
    <w:rsid w:val="185D3195"/>
    <w:rsid w:val="1862764F"/>
    <w:rsid w:val="1862C482"/>
    <w:rsid w:val="1864C3F0"/>
    <w:rsid w:val="186A09C0"/>
    <w:rsid w:val="186A7B44"/>
    <w:rsid w:val="186BAF85"/>
    <w:rsid w:val="186C68E4"/>
    <w:rsid w:val="186CBA63"/>
    <w:rsid w:val="186DA57A"/>
    <w:rsid w:val="18704096"/>
    <w:rsid w:val="1870A2CF"/>
    <w:rsid w:val="1870ABA9"/>
    <w:rsid w:val="1872C20A"/>
    <w:rsid w:val="1877A2FB"/>
    <w:rsid w:val="187849C1"/>
    <w:rsid w:val="18787993"/>
    <w:rsid w:val="187BFB67"/>
    <w:rsid w:val="187C581A"/>
    <w:rsid w:val="187DBDE7"/>
    <w:rsid w:val="187DEBC2"/>
    <w:rsid w:val="187FD2ED"/>
    <w:rsid w:val="18804978"/>
    <w:rsid w:val="18818D3C"/>
    <w:rsid w:val="1881E469"/>
    <w:rsid w:val="18826925"/>
    <w:rsid w:val="18835D6C"/>
    <w:rsid w:val="1886E078"/>
    <w:rsid w:val="18877E67"/>
    <w:rsid w:val="18879D84"/>
    <w:rsid w:val="188B6B5B"/>
    <w:rsid w:val="188BDE22"/>
    <w:rsid w:val="188E789C"/>
    <w:rsid w:val="188EBBE4"/>
    <w:rsid w:val="189352F1"/>
    <w:rsid w:val="189721E2"/>
    <w:rsid w:val="189CDC2C"/>
    <w:rsid w:val="18A3101F"/>
    <w:rsid w:val="18A37062"/>
    <w:rsid w:val="18A39E99"/>
    <w:rsid w:val="18A442F4"/>
    <w:rsid w:val="18A605BA"/>
    <w:rsid w:val="18A7033D"/>
    <w:rsid w:val="18A8545F"/>
    <w:rsid w:val="18AA45A7"/>
    <w:rsid w:val="18ACAE9B"/>
    <w:rsid w:val="18AED3BA"/>
    <w:rsid w:val="18B2B011"/>
    <w:rsid w:val="18B3191D"/>
    <w:rsid w:val="18B48F84"/>
    <w:rsid w:val="18B510D1"/>
    <w:rsid w:val="18B74A75"/>
    <w:rsid w:val="18B75136"/>
    <w:rsid w:val="18B98431"/>
    <w:rsid w:val="18BA62B0"/>
    <w:rsid w:val="18BD131F"/>
    <w:rsid w:val="18BE48EB"/>
    <w:rsid w:val="18BEEE85"/>
    <w:rsid w:val="18C20239"/>
    <w:rsid w:val="18C4D6DF"/>
    <w:rsid w:val="18C6F40A"/>
    <w:rsid w:val="18C8F7DD"/>
    <w:rsid w:val="18CBC706"/>
    <w:rsid w:val="18CC6863"/>
    <w:rsid w:val="18CCED9E"/>
    <w:rsid w:val="18CD3BED"/>
    <w:rsid w:val="18CF5980"/>
    <w:rsid w:val="18D1E01E"/>
    <w:rsid w:val="18D4B241"/>
    <w:rsid w:val="18D52F43"/>
    <w:rsid w:val="18D8A1C7"/>
    <w:rsid w:val="18D909D6"/>
    <w:rsid w:val="18DC0F76"/>
    <w:rsid w:val="18DD292F"/>
    <w:rsid w:val="18DE354E"/>
    <w:rsid w:val="18DF5E17"/>
    <w:rsid w:val="18DFD94C"/>
    <w:rsid w:val="18E01F66"/>
    <w:rsid w:val="18E140A2"/>
    <w:rsid w:val="18E9EE87"/>
    <w:rsid w:val="18EAB62F"/>
    <w:rsid w:val="18ECE847"/>
    <w:rsid w:val="18ED1C27"/>
    <w:rsid w:val="18EDB7F6"/>
    <w:rsid w:val="18EF270F"/>
    <w:rsid w:val="18F08A47"/>
    <w:rsid w:val="18F1C269"/>
    <w:rsid w:val="18F2C6E7"/>
    <w:rsid w:val="18F44A53"/>
    <w:rsid w:val="18F61281"/>
    <w:rsid w:val="18F65ABB"/>
    <w:rsid w:val="18F99E1A"/>
    <w:rsid w:val="18FD503F"/>
    <w:rsid w:val="18FE5D9B"/>
    <w:rsid w:val="18FF5DED"/>
    <w:rsid w:val="18FFAC59"/>
    <w:rsid w:val="19007D96"/>
    <w:rsid w:val="190367A3"/>
    <w:rsid w:val="1904D5B8"/>
    <w:rsid w:val="19054F49"/>
    <w:rsid w:val="190727E2"/>
    <w:rsid w:val="19073CA4"/>
    <w:rsid w:val="1907C31B"/>
    <w:rsid w:val="19080325"/>
    <w:rsid w:val="190BA51E"/>
    <w:rsid w:val="190C47F1"/>
    <w:rsid w:val="190D7FF7"/>
    <w:rsid w:val="190FE337"/>
    <w:rsid w:val="1910CAB0"/>
    <w:rsid w:val="1911E632"/>
    <w:rsid w:val="1911EABC"/>
    <w:rsid w:val="191621C7"/>
    <w:rsid w:val="19172AC4"/>
    <w:rsid w:val="1919688E"/>
    <w:rsid w:val="191AF946"/>
    <w:rsid w:val="191C2194"/>
    <w:rsid w:val="191EFB0D"/>
    <w:rsid w:val="19200A3E"/>
    <w:rsid w:val="1922890A"/>
    <w:rsid w:val="19241881"/>
    <w:rsid w:val="1924D31E"/>
    <w:rsid w:val="19272477"/>
    <w:rsid w:val="1927ABB7"/>
    <w:rsid w:val="1927F3BC"/>
    <w:rsid w:val="192A863C"/>
    <w:rsid w:val="192BCDB5"/>
    <w:rsid w:val="192BE763"/>
    <w:rsid w:val="193068F4"/>
    <w:rsid w:val="1930FED3"/>
    <w:rsid w:val="193198A2"/>
    <w:rsid w:val="1932BCCE"/>
    <w:rsid w:val="19339D70"/>
    <w:rsid w:val="1935182C"/>
    <w:rsid w:val="1935BEA7"/>
    <w:rsid w:val="1936E561"/>
    <w:rsid w:val="19370BA8"/>
    <w:rsid w:val="1939E4C8"/>
    <w:rsid w:val="193BDF6A"/>
    <w:rsid w:val="193C9454"/>
    <w:rsid w:val="193E15A7"/>
    <w:rsid w:val="193E2FB4"/>
    <w:rsid w:val="1940C6F7"/>
    <w:rsid w:val="19427C82"/>
    <w:rsid w:val="1944D038"/>
    <w:rsid w:val="1947534D"/>
    <w:rsid w:val="1947CF1F"/>
    <w:rsid w:val="1948F35B"/>
    <w:rsid w:val="194987D8"/>
    <w:rsid w:val="194CB6B9"/>
    <w:rsid w:val="194DA2E8"/>
    <w:rsid w:val="194EB9B6"/>
    <w:rsid w:val="195014DA"/>
    <w:rsid w:val="19548396"/>
    <w:rsid w:val="19556A63"/>
    <w:rsid w:val="1956425F"/>
    <w:rsid w:val="1957AAD2"/>
    <w:rsid w:val="1959E988"/>
    <w:rsid w:val="195C9538"/>
    <w:rsid w:val="195FD1CE"/>
    <w:rsid w:val="1960A71C"/>
    <w:rsid w:val="1960E494"/>
    <w:rsid w:val="19638B8B"/>
    <w:rsid w:val="196569FE"/>
    <w:rsid w:val="1965A278"/>
    <w:rsid w:val="196A274F"/>
    <w:rsid w:val="196ADAFE"/>
    <w:rsid w:val="196CE653"/>
    <w:rsid w:val="197191C6"/>
    <w:rsid w:val="19762B2B"/>
    <w:rsid w:val="19763F57"/>
    <w:rsid w:val="1976EA9D"/>
    <w:rsid w:val="1977B5DF"/>
    <w:rsid w:val="1978273E"/>
    <w:rsid w:val="1979E5A1"/>
    <w:rsid w:val="197A11F5"/>
    <w:rsid w:val="197A395D"/>
    <w:rsid w:val="197B33C5"/>
    <w:rsid w:val="197BA2E8"/>
    <w:rsid w:val="198121A4"/>
    <w:rsid w:val="198130FB"/>
    <w:rsid w:val="19816180"/>
    <w:rsid w:val="1982929A"/>
    <w:rsid w:val="19847BA4"/>
    <w:rsid w:val="19849FBE"/>
    <w:rsid w:val="198E5704"/>
    <w:rsid w:val="19941D3F"/>
    <w:rsid w:val="1995C60F"/>
    <w:rsid w:val="1995C969"/>
    <w:rsid w:val="19966124"/>
    <w:rsid w:val="1997AB1E"/>
    <w:rsid w:val="199A1C76"/>
    <w:rsid w:val="199CD416"/>
    <w:rsid w:val="19A121D6"/>
    <w:rsid w:val="19A3F469"/>
    <w:rsid w:val="19A6F90B"/>
    <w:rsid w:val="19A7402D"/>
    <w:rsid w:val="19A8CC43"/>
    <w:rsid w:val="19B06374"/>
    <w:rsid w:val="19B089FE"/>
    <w:rsid w:val="19B11781"/>
    <w:rsid w:val="19B1B5DC"/>
    <w:rsid w:val="19B2BEBD"/>
    <w:rsid w:val="19B41C3F"/>
    <w:rsid w:val="19B74F1A"/>
    <w:rsid w:val="19B93A66"/>
    <w:rsid w:val="19B9A2AB"/>
    <w:rsid w:val="19B9AC49"/>
    <w:rsid w:val="19BCBB2C"/>
    <w:rsid w:val="19BEF3C2"/>
    <w:rsid w:val="19BF1657"/>
    <w:rsid w:val="19C071FB"/>
    <w:rsid w:val="19C50771"/>
    <w:rsid w:val="19C509C8"/>
    <w:rsid w:val="19C5AB41"/>
    <w:rsid w:val="19C64DAD"/>
    <w:rsid w:val="19C7A780"/>
    <w:rsid w:val="19C7D668"/>
    <w:rsid w:val="19CB24A2"/>
    <w:rsid w:val="19CB9138"/>
    <w:rsid w:val="19CBEE3C"/>
    <w:rsid w:val="19CDF8C7"/>
    <w:rsid w:val="19CEF187"/>
    <w:rsid w:val="19CF3C98"/>
    <w:rsid w:val="19D26627"/>
    <w:rsid w:val="19D47D40"/>
    <w:rsid w:val="19D48126"/>
    <w:rsid w:val="19D58F7D"/>
    <w:rsid w:val="19D6072F"/>
    <w:rsid w:val="19D62473"/>
    <w:rsid w:val="19D8838F"/>
    <w:rsid w:val="19D9EE01"/>
    <w:rsid w:val="19DB13BC"/>
    <w:rsid w:val="19DB40A2"/>
    <w:rsid w:val="19DC1ABC"/>
    <w:rsid w:val="19E16E52"/>
    <w:rsid w:val="19E2DB38"/>
    <w:rsid w:val="19E383F8"/>
    <w:rsid w:val="19E8BF8F"/>
    <w:rsid w:val="19E8F72B"/>
    <w:rsid w:val="19EA9731"/>
    <w:rsid w:val="19EE14B5"/>
    <w:rsid w:val="19EE8803"/>
    <w:rsid w:val="19EF3C1F"/>
    <w:rsid w:val="19F10B3E"/>
    <w:rsid w:val="19F1AFD4"/>
    <w:rsid w:val="19F283B2"/>
    <w:rsid w:val="19F4AABC"/>
    <w:rsid w:val="19F5A715"/>
    <w:rsid w:val="19F875D2"/>
    <w:rsid w:val="19FAAA3D"/>
    <w:rsid w:val="1A00F24D"/>
    <w:rsid w:val="1A0106A8"/>
    <w:rsid w:val="1A024AAA"/>
    <w:rsid w:val="1A03AC3F"/>
    <w:rsid w:val="1A04B1FA"/>
    <w:rsid w:val="1A05B50B"/>
    <w:rsid w:val="1A05DA21"/>
    <w:rsid w:val="1A072A4F"/>
    <w:rsid w:val="1A090FE7"/>
    <w:rsid w:val="1A0AA27F"/>
    <w:rsid w:val="1A0CC5B0"/>
    <w:rsid w:val="1A0E3D20"/>
    <w:rsid w:val="1A0E78AC"/>
    <w:rsid w:val="1A0FCF46"/>
    <w:rsid w:val="1A1016F7"/>
    <w:rsid w:val="1A12DD69"/>
    <w:rsid w:val="1A15103D"/>
    <w:rsid w:val="1A158DF8"/>
    <w:rsid w:val="1A17ED66"/>
    <w:rsid w:val="1A1845D5"/>
    <w:rsid w:val="1A18C41E"/>
    <w:rsid w:val="1A191386"/>
    <w:rsid w:val="1A1A028A"/>
    <w:rsid w:val="1A1D25D2"/>
    <w:rsid w:val="1A1D83E4"/>
    <w:rsid w:val="1A1E07D5"/>
    <w:rsid w:val="1A200639"/>
    <w:rsid w:val="1A20BF92"/>
    <w:rsid w:val="1A21DA47"/>
    <w:rsid w:val="1A2289B4"/>
    <w:rsid w:val="1A24B49E"/>
    <w:rsid w:val="1A292008"/>
    <w:rsid w:val="1A2AE7E9"/>
    <w:rsid w:val="1A2C4AA0"/>
    <w:rsid w:val="1A2D35AC"/>
    <w:rsid w:val="1A2E5A78"/>
    <w:rsid w:val="1A2FC46C"/>
    <w:rsid w:val="1A300F02"/>
    <w:rsid w:val="1A310CDB"/>
    <w:rsid w:val="1A32266B"/>
    <w:rsid w:val="1A342F04"/>
    <w:rsid w:val="1A3491C0"/>
    <w:rsid w:val="1A356661"/>
    <w:rsid w:val="1A35B81A"/>
    <w:rsid w:val="1A35BD9F"/>
    <w:rsid w:val="1A36040E"/>
    <w:rsid w:val="1A365595"/>
    <w:rsid w:val="1A367FDE"/>
    <w:rsid w:val="1A3845FA"/>
    <w:rsid w:val="1A39FCC9"/>
    <w:rsid w:val="1A3A1804"/>
    <w:rsid w:val="1A3A2ED1"/>
    <w:rsid w:val="1A3C00F7"/>
    <w:rsid w:val="1A3F40F3"/>
    <w:rsid w:val="1A3F41B4"/>
    <w:rsid w:val="1A42A7B0"/>
    <w:rsid w:val="1A45AADB"/>
    <w:rsid w:val="1A464DE9"/>
    <w:rsid w:val="1A4A4EB1"/>
    <w:rsid w:val="1A50904A"/>
    <w:rsid w:val="1A50A5CD"/>
    <w:rsid w:val="1A52E78B"/>
    <w:rsid w:val="1A56DE8A"/>
    <w:rsid w:val="1A582198"/>
    <w:rsid w:val="1A598C06"/>
    <w:rsid w:val="1A59A184"/>
    <w:rsid w:val="1A5FCE55"/>
    <w:rsid w:val="1A6231B3"/>
    <w:rsid w:val="1A62CA0E"/>
    <w:rsid w:val="1A62D746"/>
    <w:rsid w:val="1A638DF9"/>
    <w:rsid w:val="1A656189"/>
    <w:rsid w:val="1A65CEED"/>
    <w:rsid w:val="1A66D9EE"/>
    <w:rsid w:val="1A6708E8"/>
    <w:rsid w:val="1A685BDA"/>
    <w:rsid w:val="1A6EF805"/>
    <w:rsid w:val="1A7048E5"/>
    <w:rsid w:val="1A75F4E3"/>
    <w:rsid w:val="1A7DB695"/>
    <w:rsid w:val="1A80CABF"/>
    <w:rsid w:val="1A81508B"/>
    <w:rsid w:val="1A83888E"/>
    <w:rsid w:val="1A842E68"/>
    <w:rsid w:val="1A845AD4"/>
    <w:rsid w:val="1A85AFD7"/>
    <w:rsid w:val="1A86DE3C"/>
    <w:rsid w:val="1A8886DE"/>
    <w:rsid w:val="1A896C87"/>
    <w:rsid w:val="1A899D73"/>
    <w:rsid w:val="1A8EFD4E"/>
    <w:rsid w:val="1A9970D4"/>
    <w:rsid w:val="1A9B1683"/>
    <w:rsid w:val="1A9C698B"/>
    <w:rsid w:val="1A9DA1C0"/>
    <w:rsid w:val="1A9E5153"/>
    <w:rsid w:val="1AA5BCB3"/>
    <w:rsid w:val="1AA78C7E"/>
    <w:rsid w:val="1AAA5818"/>
    <w:rsid w:val="1AAC9B92"/>
    <w:rsid w:val="1AADAF63"/>
    <w:rsid w:val="1AAEC695"/>
    <w:rsid w:val="1AB078BA"/>
    <w:rsid w:val="1AB5B9B9"/>
    <w:rsid w:val="1AB5D463"/>
    <w:rsid w:val="1AB5E087"/>
    <w:rsid w:val="1ABADA03"/>
    <w:rsid w:val="1ABC4161"/>
    <w:rsid w:val="1ABE9FC6"/>
    <w:rsid w:val="1AC38059"/>
    <w:rsid w:val="1AC580A6"/>
    <w:rsid w:val="1AC5F405"/>
    <w:rsid w:val="1AC79068"/>
    <w:rsid w:val="1AC903E3"/>
    <w:rsid w:val="1ACAA4E8"/>
    <w:rsid w:val="1ACB99FB"/>
    <w:rsid w:val="1ACDA1F7"/>
    <w:rsid w:val="1ACEF79C"/>
    <w:rsid w:val="1AD330BE"/>
    <w:rsid w:val="1AD9C098"/>
    <w:rsid w:val="1ADAE983"/>
    <w:rsid w:val="1ADED32F"/>
    <w:rsid w:val="1ADFFEC3"/>
    <w:rsid w:val="1AE07858"/>
    <w:rsid w:val="1AE0E2D7"/>
    <w:rsid w:val="1AE35CCB"/>
    <w:rsid w:val="1AE42B3A"/>
    <w:rsid w:val="1AE72A6B"/>
    <w:rsid w:val="1AE784B0"/>
    <w:rsid w:val="1AE79A0F"/>
    <w:rsid w:val="1AE95177"/>
    <w:rsid w:val="1AE9A3A0"/>
    <w:rsid w:val="1AEA5746"/>
    <w:rsid w:val="1AEA8314"/>
    <w:rsid w:val="1AEB87F4"/>
    <w:rsid w:val="1AEC9E38"/>
    <w:rsid w:val="1AECE44A"/>
    <w:rsid w:val="1AECFD89"/>
    <w:rsid w:val="1AEE2A7B"/>
    <w:rsid w:val="1AEEBE21"/>
    <w:rsid w:val="1AEF0986"/>
    <w:rsid w:val="1AEF33B2"/>
    <w:rsid w:val="1AEF8FE3"/>
    <w:rsid w:val="1AF04BF5"/>
    <w:rsid w:val="1AF0C5B5"/>
    <w:rsid w:val="1AF11B99"/>
    <w:rsid w:val="1AF4DBA5"/>
    <w:rsid w:val="1AF54A55"/>
    <w:rsid w:val="1AF76595"/>
    <w:rsid w:val="1AF79855"/>
    <w:rsid w:val="1AF7C26A"/>
    <w:rsid w:val="1AF815C0"/>
    <w:rsid w:val="1AF87C5D"/>
    <w:rsid w:val="1AFF5BEC"/>
    <w:rsid w:val="1AFFE9BC"/>
    <w:rsid w:val="1B0034C1"/>
    <w:rsid w:val="1B01CF2B"/>
    <w:rsid w:val="1B021BBC"/>
    <w:rsid w:val="1B04D26A"/>
    <w:rsid w:val="1B0544D7"/>
    <w:rsid w:val="1B0849CF"/>
    <w:rsid w:val="1B0B2A41"/>
    <w:rsid w:val="1B0D620E"/>
    <w:rsid w:val="1B0D6609"/>
    <w:rsid w:val="1B0D9AAC"/>
    <w:rsid w:val="1B0EA090"/>
    <w:rsid w:val="1B10608E"/>
    <w:rsid w:val="1B13897E"/>
    <w:rsid w:val="1B1B2356"/>
    <w:rsid w:val="1B1C8C08"/>
    <w:rsid w:val="1B1C9FD0"/>
    <w:rsid w:val="1B237BF4"/>
    <w:rsid w:val="1B23ECCF"/>
    <w:rsid w:val="1B23F0EC"/>
    <w:rsid w:val="1B24A980"/>
    <w:rsid w:val="1B2A6ECB"/>
    <w:rsid w:val="1B2ACD01"/>
    <w:rsid w:val="1B2B39B1"/>
    <w:rsid w:val="1B2E8CD7"/>
    <w:rsid w:val="1B304289"/>
    <w:rsid w:val="1B347C56"/>
    <w:rsid w:val="1B37272B"/>
    <w:rsid w:val="1B3B31D6"/>
    <w:rsid w:val="1B3BB5A8"/>
    <w:rsid w:val="1B3C2A4D"/>
    <w:rsid w:val="1B3FBE53"/>
    <w:rsid w:val="1B4230DF"/>
    <w:rsid w:val="1B42DEDC"/>
    <w:rsid w:val="1B45D443"/>
    <w:rsid w:val="1B46DE1B"/>
    <w:rsid w:val="1B470E64"/>
    <w:rsid w:val="1B47BF36"/>
    <w:rsid w:val="1B484423"/>
    <w:rsid w:val="1B48B64D"/>
    <w:rsid w:val="1B49FE61"/>
    <w:rsid w:val="1B4D2196"/>
    <w:rsid w:val="1B4DDC03"/>
    <w:rsid w:val="1B51F527"/>
    <w:rsid w:val="1B527334"/>
    <w:rsid w:val="1B550C2D"/>
    <w:rsid w:val="1B567A24"/>
    <w:rsid w:val="1B5A2B57"/>
    <w:rsid w:val="1B5D0B67"/>
    <w:rsid w:val="1B5D4900"/>
    <w:rsid w:val="1B5D7B12"/>
    <w:rsid w:val="1B6036B9"/>
    <w:rsid w:val="1B622BB1"/>
    <w:rsid w:val="1B628AB9"/>
    <w:rsid w:val="1B640672"/>
    <w:rsid w:val="1B64F970"/>
    <w:rsid w:val="1B663E1B"/>
    <w:rsid w:val="1B66ED0E"/>
    <w:rsid w:val="1B6A783E"/>
    <w:rsid w:val="1B6EAF8E"/>
    <w:rsid w:val="1B6FFD31"/>
    <w:rsid w:val="1B706212"/>
    <w:rsid w:val="1B7401D9"/>
    <w:rsid w:val="1B74315D"/>
    <w:rsid w:val="1B7437C1"/>
    <w:rsid w:val="1B764A52"/>
    <w:rsid w:val="1B7B7FC8"/>
    <w:rsid w:val="1B7E584D"/>
    <w:rsid w:val="1B7FF1F2"/>
    <w:rsid w:val="1B804230"/>
    <w:rsid w:val="1B810D26"/>
    <w:rsid w:val="1B817F68"/>
    <w:rsid w:val="1B84BCA3"/>
    <w:rsid w:val="1B8575E3"/>
    <w:rsid w:val="1B85CD7F"/>
    <w:rsid w:val="1B87EA49"/>
    <w:rsid w:val="1B87FEEB"/>
    <w:rsid w:val="1B88DDAC"/>
    <w:rsid w:val="1B897E6E"/>
    <w:rsid w:val="1B898620"/>
    <w:rsid w:val="1B8BB24A"/>
    <w:rsid w:val="1B904040"/>
    <w:rsid w:val="1B94B0BF"/>
    <w:rsid w:val="1B9DE681"/>
    <w:rsid w:val="1B9E245D"/>
    <w:rsid w:val="1BA05E1F"/>
    <w:rsid w:val="1BA269CC"/>
    <w:rsid w:val="1BA2A625"/>
    <w:rsid w:val="1BA2DD4A"/>
    <w:rsid w:val="1BA50BB3"/>
    <w:rsid w:val="1BA65379"/>
    <w:rsid w:val="1BA69752"/>
    <w:rsid w:val="1BA6B597"/>
    <w:rsid w:val="1BA775D6"/>
    <w:rsid w:val="1BA8C8EA"/>
    <w:rsid w:val="1BB03775"/>
    <w:rsid w:val="1BB0B595"/>
    <w:rsid w:val="1BB0EE65"/>
    <w:rsid w:val="1BB18207"/>
    <w:rsid w:val="1BB35D10"/>
    <w:rsid w:val="1BB6F7BF"/>
    <w:rsid w:val="1BB7342B"/>
    <w:rsid w:val="1BB774D4"/>
    <w:rsid w:val="1BB85657"/>
    <w:rsid w:val="1BB8CB6C"/>
    <w:rsid w:val="1BB9AB9D"/>
    <w:rsid w:val="1BBB1BA8"/>
    <w:rsid w:val="1BBE7DA2"/>
    <w:rsid w:val="1BBF481D"/>
    <w:rsid w:val="1BC083F8"/>
    <w:rsid w:val="1BC3C579"/>
    <w:rsid w:val="1BC55ABE"/>
    <w:rsid w:val="1BC728E0"/>
    <w:rsid w:val="1BC938B3"/>
    <w:rsid w:val="1BC9C5DC"/>
    <w:rsid w:val="1BCCE0B4"/>
    <w:rsid w:val="1BCF1DF5"/>
    <w:rsid w:val="1BD08D39"/>
    <w:rsid w:val="1BD1115B"/>
    <w:rsid w:val="1BD4431C"/>
    <w:rsid w:val="1BD4533C"/>
    <w:rsid w:val="1BD4BB66"/>
    <w:rsid w:val="1BD5C715"/>
    <w:rsid w:val="1BD5E865"/>
    <w:rsid w:val="1BD5F621"/>
    <w:rsid w:val="1BD640AD"/>
    <w:rsid w:val="1BD8E9EE"/>
    <w:rsid w:val="1BDB4ED8"/>
    <w:rsid w:val="1BDD5A14"/>
    <w:rsid w:val="1BDF698F"/>
    <w:rsid w:val="1BE0F3E7"/>
    <w:rsid w:val="1BE3E005"/>
    <w:rsid w:val="1BE4C6C7"/>
    <w:rsid w:val="1BE737AB"/>
    <w:rsid w:val="1BE7C8D4"/>
    <w:rsid w:val="1BE83B4E"/>
    <w:rsid w:val="1BEAB00D"/>
    <w:rsid w:val="1BEC08C5"/>
    <w:rsid w:val="1BEE5DF7"/>
    <w:rsid w:val="1BEF10C2"/>
    <w:rsid w:val="1BF51DBB"/>
    <w:rsid w:val="1BF87411"/>
    <w:rsid w:val="1BF8B788"/>
    <w:rsid w:val="1BF9098D"/>
    <w:rsid w:val="1BF9A1E5"/>
    <w:rsid w:val="1BFB1B6C"/>
    <w:rsid w:val="1BFF29A2"/>
    <w:rsid w:val="1C03413A"/>
    <w:rsid w:val="1C03426E"/>
    <w:rsid w:val="1C03E467"/>
    <w:rsid w:val="1C04BECD"/>
    <w:rsid w:val="1C0550EC"/>
    <w:rsid w:val="1C05890D"/>
    <w:rsid w:val="1C068793"/>
    <w:rsid w:val="1C074EDF"/>
    <w:rsid w:val="1C09C727"/>
    <w:rsid w:val="1C09F8B3"/>
    <w:rsid w:val="1C0CABA5"/>
    <w:rsid w:val="1C124F54"/>
    <w:rsid w:val="1C13548F"/>
    <w:rsid w:val="1C147E25"/>
    <w:rsid w:val="1C14A839"/>
    <w:rsid w:val="1C15E087"/>
    <w:rsid w:val="1C161040"/>
    <w:rsid w:val="1C175056"/>
    <w:rsid w:val="1C1856CE"/>
    <w:rsid w:val="1C1A13D1"/>
    <w:rsid w:val="1C1A5CF8"/>
    <w:rsid w:val="1C1E4864"/>
    <w:rsid w:val="1C20871D"/>
    <w:rsid w:val="1C208F96"/>
    <w:rsid w:val="1C21386F"/>
    <w:rsid w:val="1C21CAFF"/>
    <w:rsid w:val="1C21DAFA"/>
    <w:rsid w:val="1C2394D9"/>
    <w:rsid w:val="1C24037B"/>
    <w:rsid w:val="1C24927B"/>
    <w:rsid w:val="1C2507F7"/>
    <w:rsid w:val="1C268A57"/>
    <w:rsid w:val="1C2783D6"/>
    <w:rsid w:val="1C28F6C0"/>
    <w:rsid w:val="1C2907D5"/>
    <w:rsid w:val="1C2962A6"/>
    <w:rsid w:val="1C2A4510"/>
    <w:rsid w:val="1C2A83C3"/>
    <w:rsid w:val="1C2CF3B6"/>
    <w:rsid w:val="1C30B184"/>
    <w:rsid w:val="1C314F41"/>
    <w:rsid w:val="1C31D814"/>
    <w:rsid w:val="1C31E2F3"/>
    <w:rsid w:val="1C3481C1"/>
    <w:rsid w:val="1C34F35F"/>
    <w:rsid w:val="1C376544"/>
    <w:rsid w:val="1C38D427"/>
    <w:rsid w:val="1C3A78FC"/>
    <w:rsid w:val="1C3C1ED0"/>
    <w:rsid w:val="1C3C393E"/>
    <w:rsid w:val="1C3C65AF"/>
    <w:rsid w:val="1C3CD96F"/>
    <w:rsid w:val="1C3F9D78"/>
    <w:rsid w:val="1C45483A"/>
    <w:rsid w:val="1C4589BC"/>
    <w:rsid w:val="1C478E82"/>
    <w:rsid w:val="1C47B890"/>
    <w:rsid w:val="1C4BF657"/>
    <w:rsid w:val="1C4E3549"/>
    <w:rsid w:val="1C4F7833"/>
    <w:rsid w:val="1C502FCF"/>
    <w:rsid w:val="1C5261D7"/>
    <w:rsid w:val="1C54C3CB"/>
    <w:rsid w:val="1C57B7B3"/>
    <w:rsid w:val="1C57E086"/>
    <w:rsid w:val="1C58D37C"/>
    <w:rsid w:val="1C632297"/>
    <w:rsid w:val="1C63EB1C"/>
    <w:rsid w:val="1C645274"/>
    <w:rsid w:val="1C656E95"/>
    <w:rsid w:val="1C65EF88"/>
    <w:rsid w:val="1C661C68"/>
    <w:rsid w:val="1C670B2F"/>
    <w:rsid w:val="1C685C3C"/>
    <w:rsid w:val="1C694D38"/>
    <w:rsid w:val="1C695580"/>
    <w:rsid w:val="1C6A19CC"/>
    <w:rsid w:val="1C6D6C47"/>
    <w:rsid w:val="1C6D9D7D"/>
    <w:rsid w:val="1C6E23DA"/>
    <w:rsid w:val="1C6E6B2C"/>
    <w:rsid w:val="1C707A08"/>
    <w:rsid w:val="1C71287E"/>
    <w:rsid w:val="1C73F68C"/>
    <w:rsid w:val="1C76E98D"/>
    <w:rsid w:val="1C7958A1"/>
    <w:rsid w:val="1C798537"/>
    <w:rsid w:val="1C79E7A8"/>
    <w:rsid w:val="1C7D9AA7"/>
    <w:rsid w:val="1C7E95C9"/>
    <w:rsid w:val="1C809285"/>
    <w:rsid w:val="1C84E30B"/>
    <w:rsid w:val="1C865525"/>
    <w:rsid w:val="1C871DA2"/>
    <w:rsid w:val="1C89409A"/>
    <w:rsid w:val="1C89AF28"/>
    <w:rsid w:val="1C8A0CF7"/>
    <w:rsid w:val="1C8B6EAA"/>
    <w:rsid w:val="1C8C58AD"/>
    <w:rsid w:val="1C8DC99C"/>
    <w:rsid w:val="1C9072FA"/>
    <w:rsid w:val="1C90E0DB"/>
    <w:rsid w:val="1C91DF3A"/>
    <w:rsid w:val="1C91FAC4"/>
    <w:rsid w:val="1C926177"/>
    <w:rsid w:val="1C95F174"/>
    <w:rsid w:val="1C9E3B9D"/>
    <w:rsid w:val="1C9EFDB8"/>
    <w:rsid w:val="1CA01BB6"/>
    <w:rsid w:val="1CA226C7"/>
    <w:rsid w:val="1CA24383"/>
    <w:rsid w:val="1CA2501B"/>
    <w:rsid w:val="1CA2545D"/>
    <w:rsid w:val="1CA491F6"/>
    <w:rsid w:val="1CA50AC9"/>
    <w:rsid w:val="1CA63247"/>
    <w:rsid w:val="1CA7614B"/>
    <w:rsid w:val="1CA77D6A"/>
    <w:rsid w:val="1CA9A7C7"/>
    <w:rsid w:val="1CAC62D6"/>
    <w:rsid w:val="1CB1C70A"/>
    <w:rsid w:val="1CB53913"/>
    <w:rsid w:val="1CB7AED6"/>
    <w:rsid w:val="1CB7DFB3"/>
    <w:rsid w:val="1CBAAEAA"/>
    <w:rsid w:val="1CBE40E1"/>
    <w:rsid w:val="1CBEACFE"/>
    <w:rsid w:val="1CC0D2AA"/>
    <w:rsid w:val="1CC3E07D"/>
    <w:rsid w:val="1CC5C28D"/>
    <w:rsid w:val="1CC5E1D4"/>
    <w:rsid w:val="1CC773F5"/>
    <w:rsid w:val="1CCA0787"/>
    <w:rsid w:val="1CCBA855"/>
    <w:rsid w:val="1CCC7FFF"/>
    <w:rsid w:val="1CCCCB06"/>
    <w:rsid w:val="1CD02E41"/>
    <w:rsid w:val="1CD0B85D"/>
    <w:rsid w:val="1CD21813"/>
    <w:rsid w:val="1CD3403F"/>
    <w:rsid w:val="1CD40A31"/>
    <w:rsid w:val="1CD6EC54"/>
    <w:rsid w:val="1CD75E4C"/>
    <w:rsid w:val="1CD7B231"/>
    <w:rsid w:val="1CD7D466"/>
    <w:rsid w:val="1CDA25CB"/>
    <w:rsid w:val="1CDAB30A"/>
    <w:rsid w:val="1CDAD2A8"/>
    <w:rsid w:val="1CDBBB28"/>
    <w:rsid w:val="1CDC4F0D"/>
    <w:rsid w:val="1CDC61D3"/>
    <w:rsid w:val="1CDCD0C2"/>
    <w:rsid w:val="1CDF3C4D"/>
    <w:rsid w:val="1CE0545F"/>
    <w:rsid w:val="1CE084C3"/>
    <w:rsid w:val="1CE11E4E"/>
    <w:rsid w:val="1CE85B3F"/>
    <w:rsid w:val="1CE91CCF"/>
    <w:rsid w:val="1CEB68CB"/>
    <w:rsid w:val="1CEBD356"/>
    <w:rsid w:val="1CEFE031"/>
    <w:rsid w:val="1CF36B45"/>
    <w:rsid w:val="1CF383E0"/>
    <w:rsid w:val="1CF63BC5"/>
    <w:rsid w:val="1CF69900"/>
    <w:rsid w:val="1CF7D810"/>
    <w:rsid w:val="1CF8BB4D"/>
    <w:rsid w:val="1CF8FB23"/>
    <w:rsid w:val="1CFA5D17"/>
    <w:rsid w:val="1CFB1030"/>
    <w:rsid w:val="1CFBA668"/>
    <w:rsid w:val="1D0176E5"/>
    <w:rsid w:val="1D018825"/>
    <w:rsid w:val="1D021E88"/>
    <w:rsid w:val="1D02A841"/>
    <w:rsid w:val="1D033E7D"/>
    <w:rsid w:val="1D05C2AA"/>
    <w:rsid w:val="1D076C65"/>
    <w:rsid w:val="1D07AF6C"/>
    <w:rsid w:val="1D07D5CD"/>
    <w:rsid w:val="1D09544F"/>
    <w:rsid w:val="1D0B3D2A"/>
    <w:rsid w:val="1D0CCBAA"/>
    <w:rsid w:val="1D108745"/>
    <w:rsid w:val="1D11950B"/>
    <w:rsid w:val="1D146D34"/>
    <w:rsid w:val="1D14AAC5"/>
    <w:rsid w:val="1D14E8AF"/>
    <w:rsid w:val="1D18991B"/>
    <w:rsid w:val="1D1AF5F2"/>
    <w:rsid w:val="1D1B0023"/>
    <w:rsid w:val="1D1BE5F8"/>
    <w:rsid w:val="1D1D9D45"/>
    <w:rsid w:val="1D1E0A55"/>
    <w:rsid w:val="1D2055DA"/>
    <w:rsid w:val="1D2301E4"/>
    <w:rsid w:val="1D24531F"/>
    <w:rsid w:val="1D2459E2"/>
    <w:rsid w:val="1D2481A1"/>
    <w:rsid w:val="1D249505"/>
    <w:rsid w:val="1D24B5F0"/>
    <w:rsid w:val="1D26D52F"/>
    <w:rsid w:val="1D276E11"/>
    <w:rsid w:val="1D28EC93"/>
    <w:rsid w:val="1D2A1F41"/>
    <w:rsid w:val="1D2A3DEE"/>
    <w:rsid w:val="1D2AE381"/>
    <w:rsid w:val="1D2CC7DD"/>
    <w:rsid w:val="1D2D070D"/>
    <w:rsid w:val="1D2FB527"/>
    <w:rsid w:val="1D34DACF"/>
    <w:rsid w:val="1D37B1A5"/>
    <w:rsid w:val="1D3A06F0"/>
    <w:rsid w:val="1D3DDACE"/>
    <w:rsid w:val="1D412B5F"/>
    <w:rsid w:val="1D41EC4C"/>
    <w:rsid w:val="1D42CF08"/>
    <w:rsid w:val="1D43D689"/>
    <w:rsid w:val="1D45BBDC"/>
    <w:rsid w:val="1D46F359"/>
    <w:rsid w:val="1D47B8CD"/>
    <w:rsid w:val="1D4827C1"/>
    <w:rsid w:val="1D490CA8"/>
    <w:rsid w:val="1D4BBCEA"/>
    <w:rsid w:val="1D4C23CA"/>
    <w:rsid w:val="1D4C9E03"/>
    <w:rsid w:val="1D4EACB4"/>
    <w:rsid w:val="1D4ED161"/>
    <w:rsid w:val="1D5BB9DE"/>
    <w:rsid w:val="1D5D3617"/>
    <w:rsid w:val="1D5FB23B"/>
    <w:rsid w:val="1D61ACCC"/>
    <w:rsid w:val="1D61CFE8"/>
    <w:rsid w:val="1D621252"/>
    <w:rsid w:val="1D6B70A8"/>
    <w:rsid w:val="1D6CBC7B"/>
    <w:rsid w:val="1D6D96D9"/>
    <w:rsid w:val="1D6F51EB"/>
    <w:rsid w:val="1D71011D"/>
    <w:rsid w:val="1D715653"/>
    <w:rsid w:val="1D72D267"/>
    <w:rsid w:val="1D7351C1"/>
    <w:rsid w:val="1D736ED5"/>
    <w:rsid w:val="1D7415D8"/>
    <w:rsid w:val="1D78E1BD"/>
    <w:rsid w:val="1D7A79F6"/>
    <w:rsid w:val="1D7ADDBC"/>
    <w:rsid w:val="1D7BC4D8"/>
    <w:rsid w:val="1D7C3327"/>
    <w:rsid w:val="1D81F47C"/>
    <w:rsid w:val="1D823589"/>
    <w:rsid w:val="1D82398E"/>
    <w:rsid w:val="1D82703A"/>
    <w:rsid w:val="1D84DC2A"/>
    <w:rsid w:val="1D8816D2"/>
    <w:rsid w:val="1D883C30"/>
    <w:rsid w:val="1D88543B"/>
    <w:rsid w:val="1D8906F2"/>
    <w:rsid w:val="1D899F64"/>
    <w:rsid w:val="1D8A7D48"/>
    <w:rsid w:val="1D8FB29D"/>
    <w:rsid w:val="1D91097A"/>
    <w:rsid w:val="1D92D546"/>
    <w:rsid w:val="1D943307"/>
    <w:rsid w:val="1D94EC54"/>
    <w:rsid w:val="1D98E1FD"/>
    <w:rsid w:val="1D99B294"/>
    <w:rsid w:val="1D9B6862"/>
    <w:rsid w:val="1D9B8968"/>
    <w:rsid w:val="1D9B988A"/>
    <w:rsid w:val="1D9E171A"/>
    <w:rsid w:val="1DA2EBB5"/>
    <w:rsid w:val="1DA34003"/>
    <w:rsid w:val="1DA38034"/>
    <w:rsid w:val="1DA39640"/>
    <w:rsid w:val="1DA41A79"/>
    <w:rsid w:val="1DA5C299"/>
    <w:rsid w:val="1DA5D49C"/>
    <w:rsid w:val="1DA68861"/>
    <w:rsid w:val="1DA6A4DD"/>
    <w:rsid w:val="1DA875BF"/>
    <w:rsid w:val="1DAB3E67"/>
    <w:rsid w:val="1DAB9300"/>
    <w:rsid w:val="1DAD6AE6"/>
    <w:rsid w:val="1DADACC6"/>
    <w:rsid w:val="1DAEDF0F"/>
    <w:rsid w:val="1DB1380C"/>
    <w:rsid w:val="1DB4488E"/>
    <w:rsid w:val="1DB54BBD"/>
    <w:rsid w:val="1DB7DC4C"/>
    <w:rsid w:val="1DB85F1C"/>
    <w:rsid w:val="1DB8E275"/>
    <w:rsid w:val="1DBB15B0"/>
    <w:rsid w:val="1DBB31BB"/>
    <w:rsid w:val="1DC1089A"/>
    <w:rsid w:val="1DC19ABF"/>
    <w:rsid w:val="1DC3429A"/>
    <w:rsid w:val="1DC4761B"/>
    <w:rsid w:val="1DC56DE9"/>
    <w:rsid w:val="1DC5FB18"/>
    <w:rsid w:val="1DC75F8B"/>
    <w:rsid w:val="1DC98D07"/>
    <w:rsid w:val="1DCB0BF3"/>
    <w:rsid w:val="1DCEDD59"/>
    <w:rsid w:val="1DD9029E"/>
    <w:rsid w:val="1DD98BA7"/>
    <w:rsid w:val="1DDBEC5E"/>
    <w:rsid w:val="1DE339C0"/>
    <w:rsid w:val="1DE48CCC"/>
    <w:rsid w:val="1DE58764"/>
    <w:rsid w:val="1DE5959C"/>
    <w:rsid w:val="1DE5F039"/>
    <w:rsid w:val="1DEC4CD4"/>
    <w:rsid w:val="1DEE6D4B"/>
    <w:rsid w:val="1DF3550E"/>
    <w:rsid w:val="1DF80CDA"/>
    <w:rsid w:val="1DF910A5"/>
    <w:rsid w:val="1DF9695D"/>
    <w:rsid w:val="1DFA1D9D"/>
    <w:rsid w:val="1DFAC6AD"/>
    <w:rsid w:val="1DFB04C3"/>
    <w:rsid w:val="1DFB9F7F"/>
    <w:rsid w:val="1DFD62E4"/>
    <w:rsid w:val="1DFEBF05"/>
    <w:rsid w:val="1E00DA37"/>
    <w:rsid w:val="1E00FF32"/>
    <w:rsid w:val="1E031B68"/>
    <w:rsid w:val="1E0793A0"/>
    <w:rsid w:val="1E08DE15"/>
    <w:rsid w:val="1E0A2BD9"/>
    <w:rsid w:val="1E0CCCF2"/>
    <w:rsid w:val="1E0DE6DD"/>
    <w:rsid w:val="1E0FF6F7"/>
    <w:rsid w:val="1E101212"/>
    <w:rsid w:val="1E131A3F"/>
    <w:rsid w:val="1E1726A4"/>
    <w:rsid w:val="1E19ED14"/>
    <w:rsid w:val="1E1A2A44"/>
    <w:rsid w:val="1E1B2F12"/>
    <w:rsid w:val="1E1C5839"/>
    <w:rsid w:val="1E1C8D4A"/>
    <w:rsid w:val="1E1E734C"/>
    <w:rsid w:val="1E1EAF02"/>
    <w:rsid w:val="1E20D5D0"/>
    <w:rsid w:val="1E21116B"/>
    <w:rsid w:val="1E23B0B7"/>
    <w:rsid w:val="1E23FD54"/>
    <w:rsid w:val="1E26FFB3"/>
    <w:rsid w:val="1E270AF2"/>
    <w:rsid w:val="1E28ED92"/>
    <w:rsid w:val="1E2D3562"/>
    <w:rsid w:val="1E2D4292"/>
    <w:rsid w:val="1E2D610F"/>
    <w:rsid w:val="1E309CE6"/>
    <w:rsid w:val="1E31CD95"/>
    <w:rsid w:val="1E3467B9"/>
    <w:rsid w:val="1E36DF66"/>
    <w:rsid w:val="1E381EE6"/>
    <w:rsid w:val="1E39E447"/>
    <w:rsid w:val="1E3C732C"/>
    <w:rsid w:val="1E3CCCD1"/>
    <w:rsid w:val="1E3DC207"/>
    <w:rsid w:val="1E3DCD6B"/>
    <w:rsid w:val="1E3DE94F"/>
    <w:rsid w:val="1E3DE9F0"/>
    <w:rsid w:val="1E3E7C34"/>
    <w:rsid w:val="1E43EB45"/>
    <w:rsid w:val="1E43FD7C"/>
    <w:rsid w:val="1E44B3C9"/>
    <w:rsid w:val="1E45396F"/>
    <w:rsid w:val="1E459822"/>
    <w:rsid w:val="1E49C0D4"/>
    <w:rsid w:val="1E4C0DC1"/>
    <w:rsid w:val="1E4D4DBF"/>
    <w:rsid w:val="1E4EBF61"/>
    <w:rsid w:val="1E4F265F"/>
    <w:rsid w:val="1E4FA146"/>
    <w:rsid w:val="1E5004C8"/>
    <w:rsid w:val="1E514E83"/>
    <w:rsid w:val="1E519C0B"/>
    <w:rsid w:val="1E52E500"/>
    <w:rsid w:val="1E534947"/>
    <w:rsid w:val="1E54804D"/>
    <w:rsid w:val="1E54C05F"/>
    <w:rsid w:val="1E588EBA"/>
    <w:rsid w:val="1E5BC40A"/>
    <w:rsid w:val="1E5E09F3"/>
    <w:rsid w:val="1E5E6735"/>
    <w:rsid w:val="1E5F5A7C"/>
    <w:rsid w:val="1E5FE965"/>
    <w:rsid w:val="1E667160"/>
    <w:rsid w:val="1E6ACDAA"/>
    <w:rsid w:val="1E6F0478"/>
    <w:rsid w:val="1E6F336B"/>
    <w:rsid w:val="1E6F665F"/>
    <w:rsid w:val="1E6FFDB4"/>
    <w:rsid w:val="1E70AD48"/>
    <w:rsid w:val="1E7155F5"/>
    <w:rsid w:val="1E74470A"/>
    <w:rsid w:val="1E75CD4B"/>
    <w:rsid w:val="1E760E4B"/>
    <w:rsid w:val="1E778959"/>
    <w:rsid w:val="1E779DAE"/>
    <w:rsid w:val="1E7B67F6"/>
    <w:rsid w:val="1E7BEC6F"/>
    <w:rsid w:val="1E7DBB73"/>
    <w:rsid w:val="1E7FCC7A"/>
    <w:rsid w:val="1E833003"/>
    <w:rsid w:val="1E8448F8"/>
    <w:rsid w:val="1E84CCD9"/>
    <w:rsid w:val="1E84E702"/>
    <w:rsid w:val="1E867CAA"/>
    <w:rsid w:val="1E86AD9B"/>
    <w:rsid w:val="1E8A0D93"/>
    <w:rsid w:val="1E8C2284"/>
    <w:rsid w:val="1E8C86F5"/>
    <w:rsid w:val="1E8DD616"/>
    <w:rsid w:val="1E919F72"/>
    <w:rsid w:val="1E9780A7"/>
    <w:rsid w:val="1E985D80"/>
    <w:rsid w:val="1E99AE48"/>
    <w:rsid w:val="1E9D556F"/>
    <w:rsid w:val="1E9E258F"/>
    <w:rsid w:val="1E9F076D"/>
    <w:rsid w:val="1E9F90D8"/>
    <w:rsid w:val="1EA1E549"/>
    <w:rsid w:val="1EA21EBF"/>
    <w:rsid w:val="1EA23051"/>
    <w:rsid w:val="1EA2FD42"/>
    <w:rsid w:val="1EA4AB7B"/>
    <w:rsid w:val="1EA795DC"/>
    <w:rsid w:val="1EA7CFE0"/>
    <w:rsid w:val="1EAA3FEA"/>
    <w:rsid w:val="1EAA7262"/>
    <w:rsid w:val="1EAD6F17"/>
    <w:rsid w:val="1EADB723"/>
    <w:rsid w:val="1EAF1C98"/>
    <w:rsid w:val="1EAF6B5E"/>
    <w:rsid w:val="1EAF9D26"/>
    <w:rsid w:val="1EB0C10C"/>
    <w:rsid w:val="1EB24843"/>
    <w:rsid w:val="1EB3834C"/>
    <w:rsid w:val="1EB5E234"/>
    <w:rsid w:val="1EB69723"/>
    <w:rsid w:val="1EB95368"/>
    <w:rsid w:val="1EBA1470"/>
    <w:rsid w:val="1EBA5B9D"/>
    <w:rsid w:val="1EBB44FC"/>
    <w:rsid w:val="1EBB6180"/>
    <w:rsid w:val="1EBDA7D8"/>
    <w:rsid w:val="1EBEBBA2"/>
    <w:rsid w:val="1EBEDE3B"/>
    <w:rsid w:val="1EBEE39B"/>
    <w:rsid w:val="1EC3D311"/>
    <w:rsid w:val="1EC47D0B"/>
    <w:rsid w:val="1EC50AB2"/>
    <w:rsid w:val="1EC7D3F4"/>
    <w:rsid w:val="1EC8E43A"/>
    <w:rsid w:val="1EC99874"/>
    <w:rsid w:val="1EC9C09F"/>
    <w:rsid w:val="1ECB6D4B"/>
    <w:rsid w:val="1ECD99BC"/>
    <w:rsid w:val="1ECED7F9"/>
    <w:rsid w:val="1ECF01BE"/>
    <w:rsid w:val="1ECFE93F"/>
    <w:rsid w:val="1ED361CA"/>
    <w:rsid w:val="1ED5D6B3"/>
    <w:rsid w:val="1ED5E2F3"/>
    <w:rsid w:val="1ED72BED"/>
    <w:rsid w:val="1EDAE418"/>
    <w:rsid w:val="1EDBE450"/>
    <w:rsid w:val="1EDC2B32"/>
    <w:rsid w:val="1EE01C95"/>
    <w:rsid w:val="1EE473D0"/>
    <w:rsid w:val="1EE47602"/>
    <w:rsid w:val="1EE4EC02"/>
    <w:rsid w:val="1EE51814"/>
    <w:rsid w:val="1EE5F59F"/>
    <w:rsid w:val="1EE66F73"/>
    <w:rsid w:val="1EE81E37"/>
    <w:rsid w:val="1EE8478E"/>
    <w:rsid w:val="1EE8861B"/>
    <w:rsid w:val="1EEB99AF"/>
    <w:rsid w:val="1EEBBCD0"/>
    <w:rsid w:val="1EEBD19B"/>
    <w:rsid w:val="1EED354E"/>
    <w:rsid w:val="1EED8019"/>
    <w:rsid w:val="1EEEDDF8"/>
    <w:rsid w:val="1EEFEBD1"/>
    <w:rsid w:val="1EF03BEB"/>
    <w:rsid w:val="1EF13735"/>
    <w:rsid w:val="1EF1D361"/>
    <w:rsid w:val="1EF3E1B1"/>
    <w:rsid w:val="1EFBA9AA"/>
    <w:rsid w:val="1EFC20CE"/>
    <w:rsid w:val="1EFC939B"/>
    <w:rsid w:val="1EFDBFA4"/>
    <w:rsid w:val="1EFE051B"/>
    <w:rsid w:val="1EFE9581"/>
    <w:rsid w:val="1F0187E7"/>
    <w:rsid w:val="1F0259A0"/>
    <w:rsid w:val="1F037993"/>
    <w:rsid w:val="1F0485BF"/>
    <w:rsid w:val="1F04D097"/>
    <w:rsid w:val="1F083AF2"/>
    <w:rsid w:val="1F084A31"/>
    <w:rsid w:val="1F091924"/>
    <w:rsid w:val="1F09DBBC"/>
    <w:rsid w:val="1F0B1790"/>
    <w:rsid w:val="1F0F2960"/>
    <w:rsid w:val="1F107451"/>
    <w:rsid w:val="1F132C46"/>
    <w:rsid w:val="1F13E403"/>
    <w:rsid w:val="1F154F76"/>
    <w:rsid w:val="1F1A56F4"/>
    <w:rsid w:val="1F1B5E49"/>
    <w:rsid w:val="1F1C13CB"/>
    <w:rsid w:val="1F1D1F96"/>
    <w:rsid w:val="1F1FDD8F"/>
    <w:rsid w:val="1F1FF167"/>
    <w:rsid w:val="1F2010DF"/>
    <w:rsid w:val="1F20989F"/>
    <w:rsid w:val="1F24C612"/>
    <w:rsid w:val="1F259310"/>
    <w:rsid w:val="1F27DD13"/>
    <w:rsid w:val="1F28CD3F"/>
    <w:rsid w:val="1F2AF636"/>
    <w:rsid w:val="1F2BDDBC"/>
    <w:rsid w:val="1F2CA3DA"/>
    <w:rsid w:val="1F2D4208"/>
    <w:rsid w:val="1F2EB224"/>
    <w:rsid w:val="1F2F36CB"/>
    <w:rsid w:val="1F2FA628"/>
    <w:rsid w:val="1F30DDCA"/>
    <w:rsid w:val="1F32B19A"/>
    <w:rsid w:val="1F3323FB"/>
    <w:rsid w:val="1F360F6F"/>
    <w:rsid w:val="1F3AC85E"/>
    <w:rsid w:val="1F40D5BA"/>
    <w:rsid w:val="1F42840C"/>
    <w:rsid w:val="1F42AFDC"/>
    <w:rsid w:val="1F469357"/>
    <w:rsid w:val="1F4728D8"/>
    <w:rsid w:val="1F49C617"/>
    <w:rsid w:val="1F4AD1CC"/>
    <w:rsid w:val="1F502455"/>
    <w:rsid w:val="1F508226"/>
    <w:rsid w:val="1F511ACC"/>
    <w:rsid w:val="1F5316B2"/>
    <w:rsid w:val="1F54ECA7"/>
    <w:rsid w:val="1F5C440B"/>
    <w:rsid w:val="1F5EADFF"/>
    <w:rsid w:val="1F5F49C6"/>
    <w:rsid w:val="1F617122"/>
    <w:rsid w:val="1F61FA8B"/>
    <w:rsid w:val="1F628231"/>
    <w:rsid w:val="1F62D29C"/>
    <w:rsid w:val="1F66C4CD"/>
    <w:rsid w:val="1F670FAA"/>
    <w:rsid w:val="1F672D06"/>
    <w:rsid w:val="1F67D01B"/>
    <w:rsid w:val="1F68EC27"/>
    <w:rsid w:val="1F6927F2"/>
    <w:rsid w:val="1F69BB99"/>
    <w:rsid w:val="1F6C0EBD"/>
    <w:rsid w:val="1F6D156E"/>
    <w:rsid w:val="1F6D7A3F"/>
    <w:rsid w:val="1F6E412F"/>
    <w:rsid w:val="1F7166D6"/>
    <w:rsid w:val="1F71B274"/>
    <w:rsid w:val="1F723024"/>
    <w:rsid w:val="1F72B2CE"/>
    <w:rsid w:val="1F73477A"/>
    <w:rsid w:val="1F746B1D"/>
    <w:rsid w:val="1F747BEA"/>
    <w:rsid w:val="1F76A9DD"/>
    <w:rsid w:val="1F773BC3"/>
    <w:rsid w:val="1F774423"/>
    <w:rsid w:val="1F7749B2"/>
    <w:rsid w:val="1F7CC57C"/>
    <w:rsid w:val="1F7CD55F"/>
    <w:rsid w:val="1F7D82EF"/>
    <w:rsid w:val="1F7DB522"/>
    <w:rsid w:val="1F7F12BC"/>
    <w:rsid w:val="1F7F2EC3"/>
    <w:rsid w:val="1F7F6A11"/>
    <w:rsid w:val="1F7FEF5E"/>
    <w:rsid w:val="1F811DCD"/>
    <w:rsid w:val="1F82ED8C"/>
    <w:rsid w:val="1F849781"/>
    <w:rsid w:val="1F84A6DB"/>
    <w:rsid w:val="1F852B67"/>
    <w:rsid w:val="1F85CFBD"/>
    <w:rsid w:val="1F8AD680"/>
    <w:rsid w:val="1F8AF1B2"/>
    <w:rsid w:val="1F8B1C19"/>
    <w:rsid w:val="1F8D6804"/>
    <w:rsid w:val="1F8FCEF9"/>
    <w:rsid w:val="1F8FFC46"/>
    <w:rsid w:val="1F93B5A6"/>
    <w:rsid w:val="1F944689"/>
    <w:rsid w:val="1F9567C3"/>
    <w:rsid w:val="1F96732D"/>
    <w:rsid w:val="1F9718CB"/>
    <w:rsid w:val="1F9BD5F6"/>
    <w:rsid w:val="1F9EFFA9"/>
    <w:rsid w:val="1F9FCC2F"/>
    <w:rsid w:val="1FA05AFC"/>
    <w:rsid w:val="1FA2A830"/>
    <w:rsid w:val="1FA362BA"/>
    <w:rsid w:val="1FA4C699"/>
    <w:rsid w:val="1FA4F3B6"/>
    <w:rsid w:val="1FA57DFE"/>
    <w:rsid w:val="1FA9FABB"/>
    <w:rsid w:val="1FAAF3CA"/>
    <w:rsid w:val="1FAC6B62"/>
    <w:rsid w:val="1FAFA1FC"/>
    <w:rsid w:val="1FB03E39"/>
    <w:rsid w:val="1FB05232"/>
    <w:rsid w:val="1FB0D587"/>
    <w:rsid w:val="1FB147ED"/>
    <w:rsid w:val="1FB275D1"/>
    <w:rsid w:val="1FB27B25"/>
    <w:rsid w:val="1FB2BD22"/>
    <w:rsid w:val="1FB45A3F"/>
    <w:rsid w:val="1FB54077"/>
    <w:rsid w:val="1FB64283"/>
    <w:rsid w:val="1FB6DFA8"/>
    <w:rsid w:val="1FB788C0"/>
    <w:rsid w:val="1FB8140F"/>
    <w:rsid w:val="1FB9EEE7"/>
    <w:rsid w:val="1FBC720F"/>
    <w:rsid w:val="1FBD841B"/>
    <w:rsid w:val="1FBFAD6E"/>
    <w:rsid w:val="1FC35FF1"/>
    <w:rsid w:val="1FC4250F"/>
    <w:rsid w:val="1FC45D26"/>
    <w:rsid w:val="1FC50ECD"/>
    <w:rsid w:val="1FC52599"/>
    <w:rsid w:val="1FC86268"/>
    <w:rsid w:val="1FC8C7CA"/>
    <w:rsid w:val="1FC9DA38"/>
    <w:rsid w:val="1FCA7710"/>
    <w:rsid w:val="1FCD6DB9"/>
    <w:rsid w:val="1FD0B6FE"/>
    <w:rsid w:val="1FD35DB3"/>
    <w:rsid w:val="1FD7A1ED"/>
    <w:rsid w:val="1FD97AFD"/>
    <w:rsid w:val="1FDAC276"/>
    <w:rsid w:val="1FDB1892"/>
    <w:rsid w:val="1FE0A4A1"/>
    <w:rsid w:val="1FE0AF5B"/>
    <w:rsid w:val="1FE1B2F4"/>
    <w:rsid w:val="1FE2A97E"/>
    <w:rsid w:val="1FE9D249"/>
    <w:rsid w:val="1FEAB0D1"/>
    <w:rsid w:val="1FED549A"/>
    <w:rsid w:val="1FF439FC"/>
    <w:rsid w:val="1FF5398B"/>
    <w:rsid w:val="1FF5B4AB"/>
    <w:rsid w:val="1FF76886"/>
    <w:rsid w:val="1FF7DDBC"/>
    <w:rsid w:val="1FFBEE3F"/>
    <w:rsid w:val="1FFEDF5B"/>
    <w:rsid w:val="1FFF7F5A"/>
    <w:rsid w:val="2001211F"/>
    <w:rsid w:val="2002CAE7"/>
    <w:rsid w:val="20068670"/>
    <w:rsid w:val="2009617A"/>
    <w:rsid w:val="200B4557"/>
    <w:rsid w:val="200CEEAE"/>
    <w:rsid w:val="200D1639"/>
    <w:rsid w:val="200E1BC2"/>
    <w:rsid w:val="200E4D84"/>
    <w:rsid w:val="200FF76D"/>
    <w:rsid w:val="2010B61C"/>
    <w:rsid w:val="20144E92"/>
    <w:rsid w:val="201599DE"/>
    <w:rsid w:val="201758A3"/>
    <w:rsid w:val="20186ACD"/>
    <w:rsid w:val="201953B5"/>
    <w:rsid w:val="201AB10F"/>
    <w:rsid w:val="201B742A"/>
    <w:rsid w:val="2020A430"/>
    <w:rsid w:val="20214048"/>
    <w:rsid w:val="2022380C"/>
    <w:rsid w:val="2024D3A3"/>
    <w:rsid w:val="20255CD6"/>
    <w:rsid w:val="20274C87"/>
    <w:rsid w:val="20280DBE"/>
    <w:rsid w:val="202F39B5"/>
    <w:rsid w:val="20301BEE"/>
    <w:rsid w:val="20335686"/>
    <w:rsid w:val="2034D2A3"/>
    <w:rsid w:val="203588F4"/>
    <w:rsid w:val="2039D91F"/>
    <w:rsid w:val="203BD31D"/>
    <w:rsid w:val="203C86C4"/>
    <w:rsid w:val="203EFF4F"/>
    <w:rsid w:val="203F90A9"/>
    <w:rsid w:val="20400B1E"/>
    <w:rsid w:val="2041CB75"/>
    <w:rsid w:val="2043D8C9"/>
    <w:rsid w:val="20443484"/>
    <w:rsid w:val="20446E15"/>
    <w:rsid w:val="2045764F"/>
    <w:rsid w:val="2045BD20"/>
    <w:rsid w:val="2045F23B"/>
    <w:rsid w:val="2047DCD7"/>
    <w:rsid w:val="20483B02"/>
    <w:rsid w:val="204A147A"/>
    <w:rsid w:val="204B1886"/>
    <w:rsid w:val="204B701D"/>
    <w:rsid w:val="204C426F"/>
    <w:rsid w:val="204D94B7"/>
    <w:rsid w:val="205131E1"/>
    <w:rsid w:val="205386BA"/>
    <w:rsid w:val="20541840"/>
    <w:rsid w:val="2059E093"/>
    <w:rsid w:val="205A9E3A"/>
    <w:rsid w:val="205AA7DC"/>
    <w:rsid w:val="205BE001"/>
    <w:rsid w:val="205CF4F9"/>
    <w:rsid w:val="205CF68D"/>
    <w:rsid w:val="205E9989"/>
    <w:rsid w:val="205EF163"/>
    <w:rsid w:val="2061A153"/>
    <w:rsid w:val="2061A77F"/>
    <w:rsid w:val="206200EB"/>
    <w:rsid w:val="20644CC7"/>
    <w:rsid w:val="206755A8"/>
    <w:rsid w:val="20693261"/>
    <w:rsid w:val="206A83D0"/>
    <w:rsid w:val="206C1B0A"/>
    <w:rsid w:val="206EBF82"/>
    <w:rsid w:val="206FCFCA"/>
    <w:rsid w:val="206FDAED"/>
    <w:rsid w:val="20703C26"/>
    <w:rsid w:val="20714CCF"/>
    <w:rsid w:val="2074BF27"/>
    <w:rsid w:val="207550DA"/>
    <w:rsid w:val="2077CFC9"/>
    <w:rsid w:val="207FA3A9"/>
    <w:rsid w:val="20804037"/>
    <w:rsid w:val="20813D0E"/>
    <w:rsid w:val="2083F2DD"/>
    <w:rsid w:val="2085461B"/>
    <w:rsid w:val="20896F67"/>
    <w:rsid w:val="208A3FE2"/>
    <w:rsid w:val="208CA12E"/>
    <w:rsid w:val="208D8057"/>
    <w:rsid w:val="208E61C4"/>
    <w:rsid w:val="2094DFB3"/>
    <w:rsid w:val="20984D84"/>
    <w:rsid w:val="2099240B"/>
    <w:rsid w:val="209B5677"/>
    <w:rsid w:val="209B8E9F"/>
    <w:rsid w:val="209C0561"/>
    <w:rsid w:val="209C2CBD"/>
    <w:rsid w:val="209EAA3B"/>
    <w:rsid w:val="20A17B94"/>
    <w:rsid w:val="20A27BF6"/>
    <w:rsid w:val="20A2BF08"/>
    <w:rsid w:val="20A335C5"/>
    <w:rsid w:val="20A442F8"/>
    <w:rsid w:val="20A443BF"/>
    <w:rsid w:val="20A7B5AA"/>
    <w:rsid w:val="20A7DEFA"/>
    <w:rsid w:val="20A87C9A"/>
    <w:rsid w:val="20A8F502"/>
    <w:rsid w:val="20A9798A"/>
    <w:rsid w:val="20AD7D8A"/>
    <w:rsid w:val="20AE341C"/>
    <w:rsid w:val="20AE7457"/>
    <w:rsid w:val="20B1F3E6"/>
    <w:rsid w:val="20B1F914"/>
    <w:rsid w:val="20B2AC93"/>
    <w:rsid w:val="20B4262F"/>
    <w:rsid w:val="20B49083"/>
    <w:rsid w:val="20B5AD7A"/>
    <w:rsid w:val="20B7A16D"/>
    <w:rsid w:val="20BA1287"/>
    <w:rsid w:val="20BDD477"/>
    <w:rsid w:val="20C0BFF6"/>
    <w:rsid w:val="20C13747"/>
    <w:rsid w:val="20C382C3"/>
    <w:rsid w:val="20C3A163"/>
    <w:rsid w:val="20C5DD9D"/>
    <w:rsid w:val="20C5F12C"/>
    <w:rsid w:val="20C6D528"/>
    <w:rsid w:val="20C76B5B"/>
    <w:rsid w:val="20C8E02D"/>
    <w:rsid w:val="20C9455C"/>
    <w:rsid w:val="20C9ACB6"/>
    <w:rsid w:val="20CAC146"/>
    <w:rsid w:val="20CB3377"/>
    <w:rsid w:val="20CC1108"/>
    <w:rsid w:val="20CC91D4"/>
    <w:rsid w:val="20CDC7A8"/>
    <w:rsid w:val="20D2CC01"/>
    <w:rsid w:val="20D3A0B8"/>
    <w:rsid w:val="20D3E4BA"/>
    <w:rsid w:val="20D4564E"/>
    <w:rsid w:val="20D53FC5"/>
    <w:rsid w:val="20D6DE88"/>
    <w:rsid w:val="20DB8BFA"/>
    <w:rsid w:val="20DCB459"/>
    <w:rsid w:val="20E0E07B"/>
    <w:rsid w:val="20E2121A"/>
    <w:rsid w:val="20E39241"/>
    <w:rsid w:val="20E57307"/>
    <w:rsid w:val="20E5ABC6"/>
    <w:rsid w:val="20E66A1E"/>
    <w:rsid w:val="20E86C20"/>
    <w:rsid w:val="20EA21F6"/>
    <w:rsid w:val="20EB9237"/>
    <w:rsid w:val="20F6B12D"/>
    <w:rsid w:val="20F81F5D"/>
    <w:rsid w:val="20F891EE"/>
    <w:rsid w:val="20FA21F1"/>
    <w:rsid w:val="20FB5CA6"/>
    <w:rsid w:val="20FC1B49"/>
    <w:rsid w:val="20FDC623"/>
    <w:rsid w:val="20FDF892"/>
    <w:rsid w:val="20FE059B"/>
    <w:rsid w:val="20FEF31B"/>
    <w:rsid w:val="21007CBD"/>
    <w:rsid w:val="2100DE3D"/>
    <w:rsid w:val="2101F2C9"/>
    <w:rsid w:val="2104B1CA"/>
    <w:rsid w:val="210702C1"/>
    <w:rsid w:val="21094768"/>
    <w:rsid w:val="210AD2A4"/>
    <w:rsid w:val="210B536F"/>
    <w:rsid w:val="210E2482"/>
    <w:rsid w:val="210ECDA7"/>
    <w:rsid w:val="210F01D5"/>
    <w:rsid w:val="210F81BF"/>
    <w:rsid w:val="21125A88"/>
    <w:rsid w:val="211384FF"/>
    <w:rsid w:val="2118503D"/>
    <w:rsid w:val="211B1ED2"/>
    <w:rsid w:val="2120183A"/>
    <w:rsid w:val="212023A8"/>
    <w:rsid w:val="2121585D"/>
    <w:rsid w:val="2121DE20"/>
    <w:rsid w:val="21238054"/>
    <w:rsid w:val="2125E794"/>
    <w:rsid w:val="21267CF8"/>
    <w:rsid w:val="2128762B"/>
    <w:rsid w:val="2129BE60"/>
    <w:rsid w:val="212AAB7C"/>
    <w:rsid w:val="212E9AF0"/>
    <w:rsid w:val="212FFC73"/>
    <w:rsid w:val="21305052"/>
    <w:rsid w:val="2130CC7E"/>
    <w:rsid w:val="21322D52"/>
    <w:rsid w:val="213314DE"/>
    <w:rsid w:val="21344EBF"/>
    <w:rsid w:val="21349CF7"/>
    <w:rsid w:val="2135A95E"/>
    <w:rsid w:val="2135BF92"/>
    <w:rsid w:val="21369C67"/>
    <w:rsid w:val="21372F4C"/>
    <w:rsid w:val="2137F4DC"/>
    <w:rsid w:val="2138EB9C"/>
    <w:rsid w:val="2139D1D8"/>
    <w:rsid w:val="213A39CA"/>
    <w:rsid w:val="213B1C9F"/>
    <w:rsid w:val="213CA05E"/>
    <w:rsid w:val="213D9BAF"/>
    <w:rsid w:val="213E6B09"/>
    <w:rsid w:val="21403F89"/>
    <w:rsid w:val="2143E020"/>
    <w:rsid w:val="2144174A"/>
    <w:rsid w:val="2145396E"/>
    <w:rsid w:val="214677FC"/>
    <w:rsid w:val="21470C7B"/>
    <w:rsid w:val="2147FEF7"/>
    <w:rsid w:val="2149F166"/>
    <w:rsid w:val="214C0E9A"/>
    <w:rsid w:val="214CDABB"/>
    <w:rsid w:val="214EE9F2"/>
    <w:rsid w:val="21521D48"/>
    <w:rsid w:val="215BB494"/>
    <w:rsid w:val="215CD57C"/>
    <w:rsid w:val="215E963F"/>
    <w:rsid w:val="215EB610"/>
    <w:rsid w:val="215F1CF8"/>
    <w:rsid w:val="215F29DE"/>
    <w:rsid w:val="215FC9D0"/>
    <w:rsid w:val="21623B21"/>
    <w:rsid w:val="2166B478"/>
    <w:rsid w:val="2166FD49"/>
    <w:rsid w:val="21670C00"/>
    <w:rsid w:val="21674A9C"/>
    <w:rsid w:val="2168232A"/>
    <w:rsid w:val="2168E379"/>
    <w:rsid w:val="216C0928"/>
    <w:rsid w:val="216D60EB"/>
    <w:rsid w:val="2170E9D9"/>
    <w:rsid w:val="217261E4"/>
    <w:rsid w:val="2172C36E"/>
    <w:rsid w:val="2172D43C"/>
    <w:rsid w:val="217413EE"/>
    <w:rsid w:val="21783F21"/>
    <w:rsid w:val="217A49EF"/>
    <w:rsid w:val="21800079"/>
    <w:rsid w:val="2180CB6A"/>
    <w:rsid w:val="218100EC"/>
    <w:rsid w:val="21837D41"/>
    <w:rsid w:val="218384D7"/>
    <w:rsid w:val="2183A581"/>
    <w:rsid w:val="21844A09"/>
    <w:rsid w:val="2184E7C4"/>
    <w:rsid w:val="2186533F"/>
    <w:rsid w:val="21868E2F"/>
    <w:rsid w:val="2186BF81"/>
    <w:rsid w:val="21887E5B"/>
    <w:rsid w:val="218D4052"/>
    <w:rsid w:val="218E5651"/>
    <w:rsid w:val="21907264"/>
    <w:rsid w:val="21909ACE"/>
    <w:rsid w:val="21922498"/>
    <w:rsid w:val="21942ACB"/>
    <w:rsid w:val="21951806"/>
    <w:rsid w:val="2195CFF2"/>
    <w:rsid w:val="2195D08F"/>
    <w:rsid w:val="21982348"/>
    <w:rsid w:val="21982D2E"/>
    <w:rsid w:val="219A1621"/>
    <w:rsid w:val="219C4D7B"/>
    <w:rsid w:val="219D795F"/>
    <w:rsid w:val="219D95E2"/>
    <w:rsid w:val="219FBA65"/>
    <w:rsid w:val="21A22988"/>
    <w:rsid w:val="21A30C7A"/>
    <w:rsid w:val="21A39F64"/>
    <w:rsid w:val="21A3EBC1"/>
    <w:rsid w:val="21A89B2C"/>
    <w:rsid w:val="21AB43B4"/>
    <w:rsid w:val="21ABAAAC"/>
    <w:rsid w:val="21AC4C0C"/>
    <w:rsid w:val="21AC5813"/>
    <w:rsid w:val="21B43EEF"/>
    <w:rsid w:val="21B6A3A6"/>
    <w:rsid w:val="21BA2091"/>
    <w:rsid w:val="21BB5AE5"/>
    <w:rsid w:val="21BCBCC2"/>
    <w:rsid w:val="21BD4BE7"/>
    <w:rsid w:val="21BD60E5"/>
    <w:rsid w:val="21BDDADD"/>
    <w:rsid w:val="21C1594C"/>
    <w:rsid w:val="21C1CDD1"/>
    <w:rsid w:val="21C1CF70"/>
    <w:rsid w:val="21C2E84B"/>
    <w:rsid w:val="21C3E786"/>
    <w:rsid w:val="21C3F6A8"/>
    <w:rsid w:val="21C4A541"/>
    <w:rsid w:val="21C545BE"/>
    <w:rsid w:val="21CA085B"/>
    <w:rsid w:val="21CA4703"/>
    <w:rsid w:val="21CB42B8"/>
    <w:rsid w:val="21CB5522"/>
    <w:rsid w:val="21CE30F6"/>
    <w:rsid w:val="21CE3AFA"/>
    <w:rsid w:val="21D8D217"/>
    <w:rsid w:val="21DDF4E1"/>
    <w:rsid w:val="21DE43E2"/>
    <w:rsid w:val="21DE9E63"/>
    <w:rsid w:val="21E0157A"/>
    <w:rsid w:val="21E03BDB"/>
    <w:rsid w:val="21E7424C"/>
    <w:rsid w:val="21E79580"/>
    <w:rsid w:val="21EB82D6"/>
    <w:rsid w:val="21EB9D2E"/>
    <w:rsid w:val="21EC8F28"/>
    <w:rsid w:val="21ED81A7"/>
    <w:rsid w:val="21F11706"/>
    <w:rsid w:val="21F6D1DF"/>
    <w:rsid w:val="21F6D995"/>
    <w:rsid w:val="21F80ACC"/>
    <w:rsid w:val="21F819A9"/>
    <w:rsid w:val="21F8E275"/>
    <w:rsid w:val="21F9D031"/>
    <w:rsid w:val="21FB7770"/>
    <w:rsid w:val="22003939"/>
    <w:rsid w:val="2204D351"/>
    <w:rsid w:val="2208FA47"/>
    <w:rsid w:val="220B5A13"/>
    <w:rsid w:val="220BDBE3"/>
    <w:rsid w:val="220BDD91"/>
    <w:rsid w:val="220C4B6F"/>
    <w:rsid w:val="220CAE39"/>
    <w:rsid w:val="220DCCDF"/>
    <w:rsid w:val="220EAC8B"/>
    <w:rsid w:val="220F12F8"/>
    <w:rsid w:val="2210F95B"/>
    <w:rsid w:val="22132C4C"/>
    <w:rsid w:val="22138AE2"/>
    <w:rsid w:val="2215AB3D"/>
    <w:rsid w:val="221634F5"/>
    <w:rsid w:val="22163AF5"/>
    <w:rsid w:val="22184C2C"/>
    <w:rsid w:val="2218F5CE"/>
    <w:rsid w:val="221A5DB8"/>
    <w:rsid w:val="221E2627"/>
    <w:rsid w:val="2220F993"/>
    <w:rsid w:val="2222C107"/>
    <w:rsid w:val="2222F75E"/>
    <w:rsid w:val="222326AA"/>
    <w:rsid w:val="2224958D"/>
    <w:rsid w:val="222543BA"/>
    <w:rsid w:val="2226B70B"/>
    <w:rsid w:val="2226BA84"/>
    <w:rsid w:val="22278AD1"/>
    <w:rsid w:val="22294A11"/>
    <w:rsid w:val="22295671"/>
    <w:rsid w:val="222B304C"/>
    <w:rsid w:val="222B8C54"/>
    <w:rsid w:val="222BDC7A"/>
    <w:rsid w:val="222C5D06"/>
    <w:rsid w:val="222C63EE"/>
    <w:rsid w:val="222D600D"/>
    <w:rsid w:val="2232919D"/>
    <w:rsid w:val="223753A9"/>
    <w:rsid w:val="223766CE"/>
    <w:rsid w:val="22377733"/>
    <w:rsid w:val="2239F772"/>
    <w:rsid w:val="223C4914"/>
    <w:rsid w:val="223C687A"/>
    <w:rsid w:val="223CD725"/>
    <w:rsid w:val="223CEEB3"/>
    <w:rsid w:val="223EDFA4"/>
    <w:rsid w:val="2241E729"/>
    <w:rsid w:val="224300B4"/>
    <w:rsid w:val="22448CD2"/>
    <w:rsid w:val="2246B203"/>
    <w:rsid w:val="22474B99"/>
    <w:rsid w:val="22478A6B"/>
    <w:rsid w:val="224A5326"/>
    <w:rsid w:val="224B8289"/>
    <w:rsid w:val="224C071A"/>
    <w:rsid w:val="224C321D"/>
    <w:rsid w:val="224DF665"/>
    <w:rsid w:val="224F2D46"/>
    <w:rsid w:val="224FB60C"/>
    <w:rsid w:val="2253C923"/>
    <w:rsid w:val="22566FCA"/>
    <w:rsid w:val="2258FCCB"/>
    <w:rsid w:val="225A400D"/>
    <w:rsid w:val="225D7AFF"/>
    <w:rsid w:val="225E5B1D"/>
    <w:rsid w:val="22616CC4"/>
    <w:rsid w:val="22618F46"/>
    <w:rsid w:val="22626F1C"/>
    <w:rsid w:val="2262A864"/>
    <w:rsid w:val="2262DE03"/>
    <w:rsid w:val="2262F483"/>
    <w:rsid w:val="22635042"/>
    <w:rsid w:val="226567D8"/>
    <w:rsid w:val="22667DE6"/>
    <w:rsid w:val="2268BC38"/>
    <w:rsid w:val="22695C5A"/>
    <w:rsid w:val="226B01FD"/>
    <w:rsid w:val="226D6840"/>
    <w:rsid w:val="226FBEF6"/>
    <w:rsid w:val="2273F775"/>
    <w:rsid w:val="227533BA"/>
    <w:rsid w:val="2275E5F3"/>
    <w:rsid w:val="2277A0D0"/>
    <w:rsid w:val="227936D5"/>
    <w:rsid w:val="227B98AA"/>
    <w:rsid w:val="227EBC92"/>
    <w:rsid w:val="227F1CBE"/>
    <w:rsid w:val="227FE140"/>
    <w:rsid w:val="2281BAB4"/>
    <w:rsid w:val="2283A1DF"/>
    <w:rsid w:val="22840708"/>
    <w:rsid w:val="22874F2D"/>
    <w:rsid w:val="22898E5C"/>
    <w:rsid w:val="2289F871"/>
    <w:rsid w:val="228A7B16"/>
    <w:rsid w:val="228BA879"/>
    <w:rsid w:val="228BBE70"/>
    <w:rsid w:val="228C7883"/>
    <w:rsid w:val="228CC636"/>
    <w:rsid w:val="228D896A"/>
    <w:rsid w:val="228F5DAC"/>
    <w:rsid w:val="22923914"/>
    <w:rsid w:val="22947CBF"/>
    <w:rsid w:val="2298C019"/>
    <w:rsid w:val="22994616"/>
    <w:rsid w:val="2299D46D"/>
    <w:rsid w:val="229AF5B0"/>
    <w:rsid w:val="229B0E6C"/>
    <w:rsid w:val="229E672F"/>
    <w:rsid w:val="229ECB50"/>
    <w:rsid w:val="229F3E54"/>
    <w:rsid w:val="229FA40B"/>
    <w:rsid w:val="22A092E3"/>
    <w:rsid w:val="22A0ECF2"/>
    <w:rsid w:val="22A22DB9"/>
    <w:rsid w:val="22A28B67"/>
    <w:rsid w:val="22A4E47C"/>
    <w:rsid w:val="22A62E1E"/>
    <w:rsid w:val="22A7B730"/>
    <w:rsid w:val="22A95494"/>
    <w:rsid w:val="22A9789B"/>
    <w:rsid w:val="22AAED90"/>
    <w:rsid w:val="22AC8452"/>
    <w:rsid w:val="22AE7954"/>
    <w:rsid w:val="22AED872"/>
    <w:rsid w:val="22B51B58"/>
    <w:rsid w:val="22B6769B"/>
    <w:rsid w:val="22BA8BD2"/>
    <w:rsid w:val="22BEDEFF"/>
    <w:rsid w:val="22C1BAC7"/>
    <w:rsid w:val="22C1EBAE"/>
    <w:rsid w:val="22C26FD2"/>
    <w:rsid w:val="22C2B473"/>
    <w:rsid w:val="22C43845"/>
    <w:rsid w:val="22C48CAA"/>
    <w:rsid w:val="22C50C17"/>
    <w:rsid w:val="22C58663"/>
    <w:rsid w:val="22C5C144"/>
    <w:rsid w:val="22C5D85F"/>
    <w:rsid w:val="22C6BFAF"/>
    <w:rsid w:val="22CA6271"/>
    <w:rsid w:val="22CB048F"/>
    <w:rsid w:val="22CDB281"/>
    <w:rsid w:val="22CE08C9"/>
    <w:rsid w:val="22CE596E"/>
    <w:rsid w:val="22CFB38F"/>
    <w:rsid w:val="22D16C75"/>
    <w:rsid w:val="22D2A19A"/>
    <w:rsid w:val="22D2ED61"/>
    <w:rsid w:val="22D5D3AB"/>
    <w:rsid w:val="22D6BC4E"/>
    <w:rsid w:val="22D87914"/>
    <w:rsid w:val="22D97DE1"/>
    <w:rsid w:val="22DD6F9A"/>
    <w:rsid w:val="22DE6B7F"/>
    <w:rsid w:val="22E143AF"/>
    <w:rsid w:val="22E17D17"/>
    <w:rsid w:val="22E2452D"/>
    <w:rsid w:val="22EA32CD"/>
    <w:rsid w:val="22EAB733"/>
    <w:rsid w:val="22ED3C1E"/>
    <w:rsid w:val="22ED81F5"/>
    <w:rsid w:val="22EDBF2F"/>
    <w:rsid w:val="22EE13E0"/>
    <w:rsid w:val="22F02D7B"/>
    <w:rsid w:val="22F28A8C"/>
    <w:rsid w:val="22F39718"/>
    <w:rsid w:val="22F51480"/>
    <w:rsid w:val="22F6C56D"/>
    <w:rsid w:val="22FA0F66"/>
    <w:rsid w:val="22FB3681"/>
    <w:rsid w:val="22FBD547"/>
    <w:rsid w:val="22FBD79A"/>
    <w:rsid w:val="22FE4164"/>
    <w:rsid w:val="23030E6D"/>
    <w:rsid w:val="2303612A"/>
    <w:rsid w:val="23037E1B"/>
    <w:rsid w:val="23040FC8"/>
    <w:rsid w:val="2304A69B"/>
    <w:rsid w:val="23071AF1"/>
    <w:rsid w:val="230818A9"/>
    <w:rsid w:val="230A9770"/>
    <w:rsid w:val="231005EB"/>
    <w:rsid w:val="23103655"/>
    <w:rsid w:val="23109B74"/>
    <w:rsid w:val="23123698"/>
    <w:rsid w:val="23135487"/>
    <w:rsid w:val="2313986D"/>
    <w:rsid w:val="2313A118"/>
    <w:rsid w:val="23144670"/>
    <w:rsid w:val="231461E8"/>
    <w:rsid w:val="2319FD50"/>
    <w:rsid w:val="231C2598"/>
    <w:rsid w:val="231E4D46"/>
    <w:rsid w:val="231F7EE4"/>
    <w:rsid w:val="2320041C"/>
    <w:rsid w:val="2322F9CD"/>
    <w:rsid w:val="232315E4"/>
    <w:rsid w:val="2324D8D2"/>
    <w:rsid w:val="23259022"/>
    <w:rsid w:val="2325FCA7"/>
    <w:rsid w:val="232691E6"/>
    <w:rsid w:val="2326C6F7"/>
    <w:rsid w:val="23298357"/>
    <w:rsid w:val="232C80C7"/>
    <w:rsid w:val="232EA3DC"/>
    <w:rsid w:val="232FFB2C"/>
    <w:rsid w:val="2330E73A"/>
    <w:rsid w:val="23352732"/>
    <w:rsid w:val="23384E2A"/>
    <w:rsid w:val="233C91D2"/>
    <w:rsid w:val="233FCDA7"/>
    <w:rsid w:val="23413FD5"/>
    <w:rsid w:val="23451D40"/>
    <w:rsid w:val="23464DC2"/>
    <w:rsid w:val="2346E7DE"/>
    <w:rsid w:val="234B3626"/>
    <w:rsid w:val="234C976F"/>
    <w:rsid w:val="234CCE93"/>
    <w:rsid w:val="234DC514"/>
    <w:rsid w:val="235283EF"/>
    <w:rsid w:val="2353DA94"/>
    <w:rsid w:val="23551E12"/>
    <w:rsid w:val="23552103"/>
    <w:rsid w:val="23580CF2"/>
    <w:rsid w:val="2361D707"/>
    <w:rsid w:val="23661AA6"/>
    <w:rsid w:val="23671319"/>
    <w:rsid w:val="2367F980"/>
    <w:rsid w:val="23683040"/>
    <w:rsid w:val="236901B2"/>
    <w:rsid w:val="236950A3"/>
    <w:rsid w:val="2369D517"/>
    <w:rsid w:val="236B44EC"/>
    <w:rsid w:val="236C14B9"/>
    <w:rsid w:val="2370B1CF"/>
    <w:rsid w:val="2372233B"/>
    <w:rsid w:val="2375CB09"/>
    <w:rsid w:val="2376154C"/>
    <w:rsid w:val="2377043D"/>
    <w:rsid w:val="237775CB"/>
    <w:rsid w:val="23779ADE"/>
    <w:rsid w:val="23787C99"/>
    <w:rsid w:val="237B2C49"/>
    <w:rsid w:val="237DD844"/>
    <w:rsid w:val="237EA0C5"/>
    <w:rsid w:val="23812050"/>
    <w:rsid w:val="2381BD5B"/>
    <w:rsid w:val="23825A06"/>
    <w:rsid w:val="23835A1C"/>
    <w:rsid w:val="23835B8A"/>
    <w:rsid w:val="238475BD"/>
    <w:rsid w:val="2384A1D8"/>
    <w:rsid w:val="2389BAD5"/>
    <w:rsid w:val="238A2A90"/>
    <w:rsid w:val="238CBFA5"/>
    <w:rsid w:val="238E3A9C"/>
    <w:rsid w:val="238EC14D"/>
    <w:rsid w:val="2390DAF7"/>
    <w:rsid w:val="239180A5"/>
    <w:rsid w:val="2392FAC3"/>
    <w:rsid w:val="239328F7"/>
    <w:rsid w:val="2397C5A7"/>
    <w:rsid w:val="23989597"/>
    <w:rsid w:val="23994B1A"/>
    <w:rsid w:val="23998FDF"/>
    <w:rsid w:val="239B1492"/>
    <w:rsid w:val="23A10693"/>
    <w:rsid w:val="23A2DFF8"/>
    <w:rsid w:val="23A346C4"/>
    <w:rsid w:val="23A4993D"/>
    <w:rsid w:val="23A8A9EA"/>
    <w:rsid w:val="23AC7FEE"/>
    <w:rsid w:val="23AE0AAF"/>
    <w:rsid w:val="23AE513F"/>
    <w:rsid w:val="23B703FF"/>
    <w:rsid w:val="23B80A32"/>
    <w:rsid w:val="23B8E9D5"/>
    <w:rsid w:val="23BDB2D8"/>
    <w:rsid w:val="23BE212E"/>
    <w:rsid w:val="23C0C0F0"/>
    <w:rsid w:val="23C0D395"/>
    <w:rsid w:val="23C3C76C"/>
    <w:rsid w:val="23C783D1"/>
    <w:rsid w:val="23C7AA37"/>
    <w:rsid w:val="23CB9296"/>
    <w:rsid w:val="23CC3DDC"/>
    <w:rsid w:val="23CDC021"/>
    <w:rsid w:val="23CE9547"/>
    <w:rsid w:val="23D046A4"/>
    <w:rsid w:val="23D05C6B"/>
    <w:rsid w:val="23D09E55"/>
    <w:rsid w:val="23D14065"/>
    <w:rsid w:val="23D148B3"/>
    <w:rsid w:val="23D31F9A"/>
    <w:rsid w:val="23D4948F"/>
    <w:rsid w:val="23D5E4D5"/>
    <w:rsid w:val="23D78FBD"/>
    <w:rsid w:val="23D8E661"/>
    <w:rsid w:val="23D90D11"/>
    <w:rsid w:val="23DA8D8C"/>
    <w:rsid w:val="23DB608E"/>
    <w:rsid w:val="23DE881F"/>
    <w:rsid w:val="23E0F34C"/>
    <w:rsid w:val="23E15822"/>
    <w:rsid w:val="23E3844D"/>
    <w:rsid w:val="23E3BC6E"/>
    <w:rsid w:val="23E55949"/>
    <w:rsid w:val="23E5F344"/>
    <w:rsid w:val="23E6E6CD"/>
    <w:rsid w:val="23EA75D0"/>
    <w:rsid w:val="23EB64B7"/>
    <w:rsid w:val="23EC3708"/>
    <w:rsid w:val="23EF882B"/>
    <w:rsid w:val="23F0050D"/>
    <w:rsid w:val="23F13C8C"/>
    <w:rsid w:val="23F1DD81"/>
    <w:rsid w:val="23F2D4E5"/>
    <w:rsid w:val="23F663F6"/>
    <w:rsid w:val="23F6A395"/>
    <w:rsid w:val="23FAD59C"/>
    <w:rsid w:val="23FB5346"/>
    <w:rsid w:val="23FD3D46"/>
    <w:rsid w:val="23FD540F"/>
    <w:rsid w:val="23FDF2E6"/>
    <w:rsid w:val="23FE32E2"/>
    <w:rsid w:val="23FEE2D9"/>
    <w:rsid w:val="23FF30EA"/>
    <w:rsid w:val="23FF861C"/>
    <w:rsid w:val="2400C7FE"/>
    <w:rsid w:val="240137FC"/>
    <w:rsid w:val="240287D5"/>
    <w:rsid w:val="2404D80A"/>
    <w:rsid w:val="2405C750"/>
    <w:rsid w:val="2409DFB9"/>
    <w:rsid w:val="240A4556"/>
    <w:rsid w:val="240A4A3B"/>
    <w:rsid w:val="240A5875"/>
    <w:rsid w:val="240ACC05"/>
    <w:rsid w:val="240D3FD7"/>
    <w:rsid w:val="24105C57"/>
    <w:rsid w:val="24106976"/>
    <w:rsid w:val="2413D6AD"/>
    <w:rsid w:val="2414C647"/>
    <w:rsid w:val="2415FDBD"/>
    <w:rsid w:val="24186E75"/>
    <w:rsid w:val="241CBD72"/>
    <w:rsid w:val="241CE09C"/>
    <w:rsid w:val="2422472C"/>
    <w:rsid w:val="24227C58"/>
    <w:rsid w:val="24230A59"/>
    <w:rsid w:val="24259BC1"/>
    <w:rsid w:val="24267DF0"/>
    <w:rsid w:val="24282983"/>
    <w:rsid w:val="24291DA6"/>
    <w:rsid w:val="242C7815"/>
    <w:rsid w:val="242CB679"/>
    <w:rsid w:val="242D00AC"/>
    <w:rsid w:val="242F1A69"/>
    <w:rsid w:val="242F8FEF"/>
    <w:rsid w:val="243072D8"/>
    <w:rsid w:val="24318BF9"/>
    <w:rsid w:val="243309C6"/>
    <w:rsid w:val="2433C200"/>
    <w:rsid w:val="2433D382"/>
    <w:rsid w:val="243721B9"/>
    <w:rsid w:val="243875EA"/>
    <w:rsid w:val="243A0556"/>
    <w:rsid w:val="243A2019"/>
    <w:rsid w:val="243A5B40"/>
    <w:rsid w:val="243C2374"/>
    <w:rsid w:val="243D37F3"/>
    <w:rsid w:val="243DB780"/>
    <w:rsid w:val="243F251C"/>
    <w:rsid w:val="244664CB"/>
    <w:rsid w:val="2446AE46"/>
    <w:rsid w:val="2448945A"/>
    <w:rsid w:val="24497F15"/>
    <w:rsid w:val="244A8566"/>
    <w:rsid w:val="244E81F8"/>
    <w:rsid w:val="2453B2D9"/>
    <w:rsid w:val="24543707"/>
    <w:rsid w:val="2456F843"/>
    <w:rsid w:val="2457F6AA"/>
    <w:rsid w:val="24586D63"/>
    <w:rsid w:val="245A1066"/>
    <w:rsid w:val="245B39D7"/>
    <w:rsid w:val="245CC2CD"/>
    <w:rsid w:val="245E502F"/>
    <w:rsid w:val="245F1B15"/>
    <w:rsid w:val="245F36B7"/>
    <w:rsid w:val="245FB68A"/>
    <w:rsid w:val="24633C12"/>
    <w:rsid w:val="24658FEA"/>
    <w:rsid w:val="2467C26C"/>
    <w:rsid w:val="2467DBCD"/>
    <w:rsid w:val="2468282E"/>
    <w:rsid w:val="246B715A"/>
    <w:rsid w:val="246B9455"/>
    <w:rsid w:val="246BB4E6"/>
    <w:rsid w:val="246BD390"/>
    <w:rsid w:val="246D3B41"/>
    <w:rsid w:val="246F085A"/>
    <w:rsid w:val="24710F71"/>
    <w:rsid w:val="24763B60"/>
    <w:rsid w:val="24792F7F"/>
    <w:rsid w:val="24799805"/>
    <w:rsid w:val="247B6871"/>
    <w:rsid w:val="247EE258"/>
    <w:rsid w:val="247F43FB"/>
    <w:rsid w:val="2480B7B3"/>
    <w:rsid w:val="2482B089"/>
    <w:rsid w:val="2483573E"/>
    <w:rsid w:val="248563FC"/>
    <w:rsid w:val="248719EF"/>
    <w:rsid w:val="2487CDFE"/>
    <w:rsid w:val="248BF149"/>
    <w:rsid w:val="248D096A"/>
    <w:rsid w:val="248E4C70"/>
    <w:rsid w:val="2490F958"/>
    <w:rsid w:val="24947A9B"/>
    <w:rsid w:val="249BC9FB"/>
    <w:rsid w:val="249C3A79"/>
    <w:rsid w:val="249EA189"/>
    <w:rsid w:val="24A3A32F"/>
    <w:rsid w:val="24A3BA86"/>
    <w:rsid w:val="24A9E061"/>
    <w:rsid w:val="24AE0E87"/>
    <w:rsid w:val="24AE80B9"/>
    <w:rsid w:val="24AEC441"/>
    <w:rsid w:val="24B0D058"/>
    <w:rsid w:val="24B12A44"/>
    <w:rsid w:val="24B46176"/>
    <w:rsid w:val="24B85EDB"/>
    <w:rsid w:val="24BC41A5"/>
    <w:rsid w:val="24BD3AA7"/>
    <w:rsid w:val="24BFF147"/>
    <w:rsid w:val="24C005AF"/>
    <w:rsid w:val="24C0AF7C"/>
    <w:rsid w:val="24C116D0"/>
    <w:rsid w:val="24C3BAE4"/>
    <w:rsid w:val="24C43798"/>
    <w:rsid w:val="24C50E27"/>
    <w:rsid w:val="24C62E63"/>
    <w:rsid w:val="24C7CD75"/>
    <w:rsid w:val="24C8CE58"/>
    <w:rsid w:val="24C995BA"/>
    <w:rsid w:val="24CA8DFB"/>
    <w:rsid w:val="24CE9500"/>
    <w:rsid w:val="24CF5A82"/>
    <w:rsid w:val="24CF61DE"/>
    <w:rsid w:val="24D0C717"/>
    <w:rsid w:val="24D1BBB5"/>
    <w:rsid w:val="24D22336"/>
    <w:rsid w:val="24D3E784"/>
    <w:rsid w:val="24D41A8D"/>
    <w:rsid w:val="24D65936"/>
    <w:rsid w:val="24D74367"/>
    <w:rsid w:val="24D78225"/>
    <w:rsid w:val="24D7A0BB"/>
    <w:rsid w:val="24E079DC"/>
    <w:rsid w:val="24E34286"/>
    <w:rsid w:val="24E36443"/>
    <w:rsid w:val="24E3A11A"/>
    <w:rsid w:val="24E4A8A7"/>
    <w:rsid w:val="24E844BB"/>
    <w:rsid w:val="24E8EA6B"/>
    <w:rsid w:val="24E9C611"/>
    <w:rsid w:val="24E9F2BE"/>
    <w:rsid w:val="24EB4762"/>
    <w:rsid w:val="24EB7F83"/>
    <w:rsid w:val="24EBFBBD"/>
    <w:rsid w:val="24F102A0"/>
    <w:rsid w:val="24F27AE7"/>
    <w:rsid w:val="24F5E91C"/>
    <w:rsid w:val="24F93F98"/>
    <w:rsid w:val="24FA2AA4"/>
    <w:rsid w:val="24FA4F40"/>
    <w:rsid w:val="24FC0C20"/>
    <w:rsid w:val="24FD6B0B"/>
    <w:rsid w:val="24FD7BB9"/>
    <w:rsid w:val="24FE5641"/>
    <w:rsid w:val="24FF16D7"/>
    <w:rsid w:val="24FF3D87"/>
    <w:rsid w:val="25008C15"/>
    <w:rsid w:val="2507DE62"/>
    <w:rsid w:val="25085F6D"/>
    <w:rsid w:val="2509DBFE"/>
    <w:rsid w:val="250A2F44"/>
    <w:rsid w:val="250A4B21"/>
    <w:rsid w:val="250BA722"/>
    <w:rsid w:val="25102C40"/>
    <w:rsid w:val="2510D445"/>
    <w:rsid w:val="251282FF"/>
    <w:rsid w:val="25135161"/>
    <w:rsid w:val="25136F19"/>
    <w:rsid w:val="25146557"/>
    <w:rsid w:val="251468F0"/>
    <w:rsid w:val="2514EDB4"/>
    <w:rsid w:val="2515BDB8"/>
    <w:rsid w:val="2515CF67"/>
    <w:rsid w:val="25176371"/>
    <w:rsid w:val="2519962D"/>
    <w:rsid w:val="251A5DAF"/>
    <w:rsid w:val="251BC370"/>
    <w:rsid w:val="251FB7EC"/>
    <w:rsid w:val="2521BDBC"/>
    <w:rsid w:val="2524CF04"/>
    <w:rsid w:val="25252180"/>
    <w:rsid w:val="252582CB"/>
    <w:rsid w:val="25281818"/>
    <w:rsid w:val="252A6DE3"/>
    <w:rsid w:val="252A7017"/>
    <w:rsid w:val="252AFE46"/>
    <w:rsid w:val="252C5811"/>
    <w:rsid w:val="252D9DC0"/>
    <w:rsid w:val="252E35D0"/>
    <w:rsid w:val="25306C3A"/>
    <w:rsid w:val="253217FA"/>
    <w:rsid w:val="253364C1"/>
    <w:rsid w:val="253414E5"/>
    <w:rsid w:val="253A7965"/>
    <w:rsid w:val="253BAD70"/>
    <w:rsid w:val="253DDFCA"/>
    <w:rsid w:val="253F2A1E"/>
    <w:rsid w:val="25440CB0"/>
    <w:rsid w:val="25455561"/>
    <w:rsid w:val="2545D776"/>
    <w:rsid w:val="25475D18"/>
    <w:rsid w:val="25477F06"/>
    <w:rsid w:val="254C3C85"/>
    <w:rsid w:val="254CEAD7"/>
    <w:rsid w:val="254D0848"/>
    <w:rsid w:val="254D5219"/>
    <w:rsid w:val="254DA2E6"/>
    <w:rsid w:val="254E0F4D"/>
    <w:rsid w:val="254F564E"/>
    <w:rsid w:val="254F9EA8"/>
    <w:rsid w:val="25514DF1"/>
    <w:rsid w:val="25539134"/>
    <w:rsid w:val="2553F16E"/>
    <w:rsid w:val="25560687"/>
    <w:rsid w:val="2556454A"/>
    <w:rsid w:val="2558BB69"/>
    <w:rsid w:val="255B00E4"/>
    <w:rsid w:val="255DB8E6"/>
    <w:rsid w:val="255DD061"/>
    <w:rsid w:val="255EB98A"/>
    <w:rsid w:val="25632323"/>
    <w:rsid w:val="25633FDF"/>
    <w:rsid w:val="2563FCDB"/>
    <w:rsid w:val="2564E654"/>
    <w:rsid w:val="2568B3FF"/>
    <w:rsid w:val="256A00AA"/>
    <w:rsid w:val="256E6CD3"/>
    <w:rsid w:val="2574093C"/>
    <w:rsid w:val="257585F4"/>
    <w:rsid w:val="25766FFB"/>
    <w:rsid w:val="25767E83"/>
    <w:rsid w:val="25794B9F"/>
    <w:rsid w:val="257A8630"/>
    <w:rsid w:val="257BF6C2"/>
    <w:rsid w:val="257E2F55"/>
    <w:rsid w:val="257FF381"/>
    <w:rsid w:val="258250F4"/>
    <w:rsid w:val="2582FA51"/>
    <w:rsid w:val="2585F47D"/>
    <w:rsid w:val="25864BE8"/>
    <w:rsid w:val="2586C2D4"/>
    <w:rsid w:val="25885684"/>
    <w:rsid w:val="258C516E"/>
    <w:rsid w:val="258C90F2"/>
    <w:rsid w:val="258D3DE5"/>
    <w:rsid w:val="2591A4D0"/>
    <w:rsid w:val="2593D756"/>
    <w:rsid w:val="2594DDC0"/>
    <w:rsid w:val="25961098"/>
    <w:rsid w:val="2596F490"/>
    <w:rsid w:val="259B2C3D"/>
    <w:rsid w:val="259B8672"/>
    <w:rsid w:val="259CBD8C"/>
    <w:rsid w:val="259ECD45"/>
    <w:rsid w:val="259F3F80"/>
    <w:rsid w:val="25A43EDD"/>
    <w:rsid w:val="25A546FB"/>
    <w:rsid w:val="25A675EA"/>
    <w:rsid w:val="25A89625"/>
    <w:rsid w:val="25ACF2F8"/>
    <w:rsid w:val="25ADFA5E"/>
    <w:rsid w:val="25B06F29"/>
    <w:rsid w:val="25B29697"/>
    <w:rsid w:val="25B416A5"/>
    <w:rsid w:val="25B49414"/>
    <w:rsid w:val="25B58AF4"/>
    <w:rsid w:val="25B80F73"/>
    <w:rsid w:val="25B9D255"/>
    <w:rsid w:val="25BAD769"/>
    <w:rsid w:val="25BD5B90"/>
    <w:rsid w:val="25BE467D"/>
    <w:rsid w:val="25C47117"/>
    <w:rsid w:val="25C50C42"/>
    <w:rsid w:val="25C72B06"/>
    <w:rsid w:val="25C9393C"/>
    <w:rsid w:val="25C95E17"/>
    <w:rsid w:val="25CA964D"/>
    <w:rsid w:val="25CA9B65"/>
    <w:rsid w:val="25CCE862"/>
    <w:rsid w:val="25D0DF82"/>
    <w:rsid w:val="25D21E7E"/>
    <w:rsid w:val="25D2F0C2"/>
    <w:rsid w:val="25D34336"/>
    <w:rsid w:val="25D43A72"/>
    <w:rsid w:val="25D4D381"/>
    <w:rsid w:val="25D57FD3"/>
    <w:rsid w:val="25D62297"/>
    <w:rsid w:val="25D97E40"/>
    <w:rsid w:val="25DBCFE8"/>
    <w:rsid w:val="25DC051D"/>
    <w:rsid w:val="25DCEE1F"/>
    <w:rsid w:val="25DD5284"/>
    <w:rsid w:val="25E0AB2D"/>
    <w:rsid w:val="25E0B1A4"/>
    <w:rsid w:val="25E0BE56"/>
    <w:rsid w:val="25E1762C"/>
    <w:rsid w:val="25E1D48A"/>
    <w:rsid w:val="25E78621"/>
    <w:rsid w:val="25E8177D"/>
    <w:rsid w:val="25E8B18E"/>
    <w:rsid w:val="25EB5BF0"/>
    <w:rsid w:val="25EE8679"/>
    <w:rsid w:val="25F0A995"/>
    <w:rsid w:val="25F0F724"/>
    <w:rsid w:val="25F4DBA7"/>
    <w:rsid w:val="25F874B2"/>
    <w:rsid w:val="25FCEEAA"/>
    <w:rsid w:val="25FDCCB7"/>
    <w:rsid w:val="25FE0CBF"/>
    <w:rsid w:val="260059E6"/>
    <w:rsid w:val="2600AC65"/>
    <w:rsid w:val="2600BF66"/>
    <w:rsid w:val="26024DAB"/>
    <w:rsid w:val="26043F44"/>
    <w:rsid w:val="26047FE0"/>
    <w:rsid w:val="26049C9F"/>
    <w:rsid w:val="2604AC81"/>
    <w:rsid w:val="26054AA9"/>
    <w:rsid w:val="260818C9"/>
    <w:rsid w:val="260843A4"/>
    <w:rsid w:val="260938FE"/>
    <w:rsid w:val="2609D1EC"/>
    <w:rsid w:val="260A80DB"/>
    <w:rsid w:val="2610746C"/>
    <w:rsid w:val="2610DF62"/>
    <w:rsid w:val="2611DEFB"/>
    <w:rsid w:val="2613A317"/>
    <w:rsid w:val="261612C4"/>
    <w:rsid w:val="261848F8"/>
    <w:rsid w:val="2618BCC7"/>
    <w:rsid w:val="261A1226"/>
    <w:rsid w:val="261A6147"/>
    <w:rsid w:val="261B4B7F"/>
    <w:rsid w:val="261F169E"/>
    <w:rsid w:val="2620B639"/>
    <w:rsid w:val="2622CBE4"/>
    <w:rsid w:val="26238417"/>
    <w:rsid w:val="2627B7EA"/>
    <w:rsid w:val="26287C48"/>
    <w:rsid w:val="262BE0E4"/>
    <w:rsid w:val="262E3D02"/>
    <w:rsid w:val="2632A8CF"/>
    <w:rsid w:val="2634E96F"/>
    <w:rsid w:val="26378E3C"/>
    <w:rsid w:val="263D027D"/>
    <w:rsid w:val="263D2388"/>
    <w:rsid w:val="263E3413"/>
    <w:rsid w:val="2640FAF0"/>
    <w:rsid w:val="2643806D"/>
    <w:rsid w:val="26449D88"/>
    <w:rsid w:val="26455A18"/>
    <w:rsid w:val="2645FA50"/>
    <w:rsid w:val="2646CFCE"/>
    <w:rsid w:val="2646E831"/>
    <w:rsid w:val="264CA16F"/>
    <w:rsid w:val="264D1250"/>
    <w:rsid w:val="264E702B"/>
    <w:rsid w:val="26506335"/>
    <w:rsid w:val="265166FE"/>
    <w:rsid w:val="265188D5"/>
    <w:rsid w:val="2654F665"/>
    <w:rsid w:val="26557F81"/>
    <w:rsid w:val="26587F58"/>
    <w:rsid w:val="265A10DC"/>
    <w:rsid w:val="265ED9B4"/>
    <w:rsid w:val="2663CA4A"/>
    <w:rsid w:val="266880C0"/>
    <w:rsid w:val="266906AF"/>
    <w:rsid w:val="266D5504"/>
    <w:rsid w:val="266E165D"/>
    <w:rsid w:val="267001CD"/>
    <w:rsid w:val="2671594D"/>
    <w:rsid w:val="2671DC1F"/>
    <w:rsid w:val="26728A50"/>
    <w:rsid w:val="2681E345"/>
    <w:rsid w:val="268288C8"/>
    <w:rsid w:val="26836B9A"/>
    <w:rsid w:val="26841CAA"/>
    <w:rsid w:val="2685B89D"/>
    <w:rsid w:val="2685CF8E"/>
    <w:rsid w:val="2685DBE7"/>
    <w:rsid w:val="2686472A"/>
    <w:rsid w:val="26867092"/>
    <w:rsid w:val="26877305"/>
    <w:rsid w:val="268BD607"/>
    <w:rsid w:val="268FCA55"/>
    <w:rsid w:val="26917771"/>
    <w:rsid w:val="26918B49"/>
    <w:rsid w:val="2692BF2B"/>
    <w:rsid w:val="26931868"/>
    <w:rsid w:val="26952374"/>
    <w:rsid w:val="26954920"/>
    <w:rsid w:val="2695C5D3"/>
    <w:rsid w:val="2699B9D7"/>
    <w:rsid w:val="269B7942"/>
    <w:rsid w:val="269BC977"/>
    <w:rsid w:val="269CFA73"/>
    <w:rsid w:val="269E843C"/>
    <w:rsid w:val="269FE905"/>
    <w:rsid w:val="26A2DF10"/>
    <w:rsid w:val="26A3660F"/>
    <w:rsid w:val="26A4156D"/>
    <w:rsid w:val="26A63164"/>
    <w:rsid w:val="26A9406F"/>
    <w:rsid w:val="26AB47C0"/>
    <w:rsid w:val="26ABC6BE"/>
    <w:rsid w:val="26AC6313"/>
    <w:rsid w:val="26ADF910"/>
    <w:rsid w:val="26B0F8E6"/>
    <w:rsid w:val="26B1B313"/>
    <w:rsid w:val="26B1F9A8"/>
    <w:rsid w:val="26B33E8E"/>
    <w:rsid w:val="26B4141A"/>
    <w:rsid w:val="26B5A3A4"/>
    <w:rsid w:val="26B8C524"/>
    <w:rsid w:val="26B8CDBA"/>
    <w:rsid w:val="26B94FB8"/>
    <w:rsid w:val="26C5C3C4"/>
    <w:rsid w:val="26CBAFA7"/>
    <w:rsid w:val="26CD646E"/>
    <w:rsid w:val="26CF9417"/>
    <w:rsid w:val="26D0606D"/>
    <w:rsid w:val="26D06571"/>
    <w:rsid w:val="26D0A945"/>
    <w:rsid w:val="26D1BF7D"/>
    <w:rsid w:val="26D279EC"/>
    <w:rsid w:val="26D450EA"/>
    <w:rsid w:val="26D5E70C"/>
    <w:rsid w:val="26D67DB8"/>
    <w:rsid w:val="26D749E6"/>
    <w:rsid w:val="26DA83BC"/>
    <w:rsid w:val="26DB8037"/>
    <w:rsid w:val="26E01FE8"/>
    <w:rsid w:val="26E0386C"/>
    <w:rsid w:val="26E04336"/>
    <w:rsid w:val="26E125C2"/>
    <w:rsid w:val="26E27950"/>
    <w:rsid w:val="26E35DB1"/>
    <w:rsid w:val="26E6CAE7"/>
    <w:rsid w:val="26E99242"/>
    <w:rsid w:val="26EAB12A"/>
    <w:rsid w:val="26EB2CF8"/>
    <w:rsid w:val="26EB4C06"/>
    <w:rsid w:val="26EB9C37"/>
    <w:rsid w:val="26EE24D4"/>
    <w:rsid w:val="26EF1E1C"/>
    <w:rsid w:val="26EF31DE"/>
    <w:rsid w:val="26F2CE00"/>
    <w:rsid w:val="26F50401"/>
    <w:rsid w:val="26F646E8"/>
    <w:rsid w:val="26F9F73E"/>
    <w:rsid w:val="26FA8A1C"/>
    <w:rsid w:val="26FBBFE2"/>
    <w:rsid w:val="26FD4F6A"/>
    <w:rsid w:val="26FF2F6D"/>
    <w:rsid w:val="26FF591A"/>
    <w:rsid w:val="26FF7B66"/>
    <w:rsid w:val="27020B8F"/>
    <w:rsid w:val="27039B5A"/>
    <w:rsid w:val="2704283A"/>
    <w:rsid w:val="2706D0A3"/>
    <w:rsid w:val="2707DCD4"/>
    <w:rsid w:val="27090DB2"/>
    <w:rsid w:val="270A4570"/>
    <w:rsid w:val="270B4598"/>
    <w:rsid w:val="270C33B2"/>
    <w:rsid w:val="270F1DA1"/>
    <w:rsid w:val="270FB8DE"/>
    <w:rsid w:val="27109B18"/>
    <w:rsid w:val="2711814A"/>
    <w:rsid w:val="2712E29D"/>
    <w:rsid w:val="2712FF3C"/>
    <w:rsid w:val="2719281B"/>
    <w:rsid w:val="2719F6CF"/>
    <w:rsid w:val="271B5A8A"/>
    <w:rsid w:val="2720A10B"/>
    <w:rsid w:val="272543E0"/>
    <w:rsid w:val="2725C273"/>
    <w:rsid w:val="2725F49D"/>
    <w:rsid w:val="2727B279"/>
    <w:rsid w:val="272BFC35"/>
    <w:rsid w:val="272EA934"/>
    <w:rsid w:val="272F1A88"/>
    <w:rsid w:val="272F4A9B"/>
    <w:rsid w:val="272F57E4"/>
    <w:rsid w:val="27311903"/>
    <w:rsid w:val="2734C49C"/>
    <w:rsid w:val="2736742B"/>
    <w:rsid w:val="273A2EFB"/>
    <w:rsid w:val="273ADD28"/>
    <w:rsid w:val="273B180C"/>
    <w:rsid w:val="273BB0A8"/>
    <w:rsid w:val="273C04A7"/>
    <w:rsid w:val="273D04B1"/>
    <w:rsid w:val="273F1F47"/>
    <w:rsid w:val="27415FED"/>
    <w:rsid w:val="2741F99C"/>
    <w:rsid w:val="27428C4A"/>
    <w:rsid w:val="2742D794"/>
    <w:rsid w:val="2743060A"/>
    <w:rsid w:val="27431731"/>
    <w:rsid w:val="2745EE00"/>
    <w:rsid w:val="274AB997"/>
    <w:rsid w:val="274D090A"/>
    <w:rsid w:val="2751F47A"/>
    <w:rsid w:val="2757DA01"/>
    <w:rsid w:val="27590DED"/>
    <w:rsid w:val="2759984A"/>
    <w:rsid w:val="2759AB83"/>
    <w:rsid w:val="275A1855"/>
    <w:rsid w:val="275BAC29"/>
    <w:rsid w:val="275E06CC"/>
    <w:rsid w:val="275E6AA1"/>
    <w:rsid w:val="275E8322"/>
    <w:rsid w:val="27640AA2"/>
    <w:rsid w:val="276730B1"/>
    <w:rsid w:val="2767A4CC"/>
    <w:rsid w:val="2768557C"/>
    <w:rsid w:val="276A76F5"/>
    <w:rsid w:val="27706713"/>
    <w:rsid w:val="27707472"/>
    <w:rsid w:val="277535AA"/>
    <w:rsid w:val="2777E7F9"/>
    <w:rsid w:val="2777EAB3"/>
    <w:rsid w:val="2778BE80"/>
    <w:rsid w:val="277A626A"/>
    <w:rsid w:val="277EFA3C"/>
    <w:rsid w:val="277FCCA6"/>
    <w:rsid w:val="2780C916"/>
    <w:rsid w:val="2780FFFD"/>
    <w:rsid w:val="27811DEF"/>
    <w:rsid w:val="27823AC6"/>
    <w:rsid w:val="27849FEF"/>
    <w:rsid w:val="2789E7BE"/>
    <w:rsid w:val="278B85EA"/>
    <w:rsid w:val="278DDFDC"/>
    <w:rsid w:val="278E209C"/>
    <w:rsid w:val="278E26C7"/>
    <w:rsid w:val="27950A90"/>
    <w:rsid w:val="2796F51D"/>
    <w:rsid w:val="2798B0E0"/>
    <w:rsid w:val="279C9644"/>
    <w:rsid w:val="279D2ED4"/>
    <w:rsid w:val="279F8D89"/>
    <w:rsid w:val="27A1283D"/>
    <w:rsid w:val="27A48F87"/>
    <w:rsid w:val="27A517BD"/>
    <w:rsid w:val="27A53811"/>
    <w:rsid w:val="27A54505"/>
    <w:rsid w:val="27A648D1"/>
    <w:rsid w:val="27A9B5FE"/>
    <w:rsid w:val="27AB238A"/>
    <w:rsid w:val="27AB83F0"/>
    <w:rsid w:val="27ACD199"/>
    <w:rsid w:val="27AD4A35"/>
    <w:rsid w:val="27AD82FC"/>
    <w:rsid w:val="27ADB962"/>
    <w:rsid w:val="27ADE257"/>
    <w:rsid w:val="27AEA8E8"/>
    <w:rsid w:val="27B088C9"/>
    <w:rsid w:val="27B0F0DF"/>
    <w:rsid w:val="27B16AA0"/>
    <w:rsid w:val="27B2EC84"/>
    <w:rsid w:val="27B72021"/>
    <w:rsid w:val="27B8D0D0"/>
    <w:rsid w:val="27BBA783"/>
    <w:rsid w:val="27C42E06"/>
    <w:rsid w:val="27C51C0A"/>
    <w:rsid w:val="27C64B99"/>
    <w:rsid w:val="27C6F61E"/>
    <w:rsid w:val="27C7479F"/>
    <w:rsid w:val="27C8FFFD"/>
    <w:rsid w:val="27C914F1"/>
    <w:rsid w:val="27CAD98B"/>
    <w:rsid w:val="27CB9710"/>
    <w:rsid w:val="27CDCCFA"/>
    <w:rsid w:val="27CE391F"/>
    <w:rsid w:val="27CEFEBA"/>
    <w:rsid w:val="27D59F27"/>
    <w:rsid w:val="27D5D2C6"/>
    <w:rsid w:val="27D70428"/>
    <w:rsid w:val="27D74983"/>
    <w:rsid w:val="27D75E93"/>
    <w:rsid w:val="27DA99DA"/>
    <w:rsid w:val="27DD1181"/>
    <w:rsid w:val="27DF1683"/>
    <w:rsid w:val="27DF94B4"/>
    <w:rsid w:val="27E0BB4E"/>
    <w:rsid w:val="27E2C2F6"/>
    <w:rsid w:val="27E34ADA"/>
    <w:rsid w:val="27E3F7C8"/>
    <w:rsid w:val="27E41F74"/>
    <w:rsid w:val="27E430E4"/>
    <w:rsid w:val="27E443FE"/>
    <w:rsid w:val="27E5CC72"/>
    <w:rsid w:val="27E5F101"/>
    <w:rsid w:val="27E75642"/>
    <w:rsid w:val="27E9E8C1"/>
    <w:rsid w:val="27EA33B8"/>
    <w:rsid w:val="27EB98EB"/>
    <w:rsid w:val="27EC7FEC"/>
    <w:rsid w:val="27ED22F3"/>
    <w:rsid w:val="27EECB6D"/>
    <w:rsid w:val="27F09AA0"/>
    <w:rsid w:val="27F2C79C"/>
    <w:rsid w:val="27F2CABD"/>
    <w:rsid w:val="27F4449B"/>
    <w:rsid w:val="27F4B4D5"/>
    <w:rsid w:val="27F54300"/>
    <w:rsid w:val="27F69ED1"/>
    <w:rsid w:val="27F7AA45"/>
    <w:rsid w:val="27F802BB"/>
    <w:rsid w:val="27F9C94E"/>
    <w:rsid w:val="27F9EB4C"/>
    <w:rsid w:val="27FA59AB"/>
    <w:rsid w:val="27FA6055"/>
    <w:rsid w:val="27FAE6DA"/>
    <w:rsid w:val="27FB8B28"/>
    <w:rsid w:val="27FBDEB5"/>
    <w:rsid w:val="27FC3423"/>
    <w:rsid w:val="280040D8"/>
    <w:rsid w:val="2802D243"/>
    <w:rsid w:val="2803952C"/>
    <w:rsid w:val="2803F80D"/>
    <w:rsid w:val="2805FAE3"/>
    <w:rsid w:val="28061D48"/>
    <w:rsid w:val="28086963"/>
    <w:rsid w:val="28099AB3"/>
    <w:rsid w:val="280B9299"/>
    <w:rsid w:val="280C4803"/>
    <w:rsid w:val="280C9950"/>
    <w:rsid w:val="280F4C3D"/>
    <w:rsid w:val="280FEF75"/>
    <w:rsid w:val="28110853"/>
    <w:rsid w:val="281162B0"/>
    <w:rsid w:val="281177C8"/>
    <w:rsid w:val="2811A8AA"/>
    <w:rsid w:val="2813C73A"/>
    <w:rsid w:val="28152D77"/>
    <w:rsid w:val="28161B32"/>
    <w:rsid w:val="2817B764"/>
    <w:rsid w:val="281807E1"/>
    <w:rsid w:val="281A125B"/>
    <w:rsid w:val="281E4402"/>
    <w:rsid w:val="281FB04F"/>
    <w:rsid w:val="28244E79"/>
    <w:rsid w:val="2826AA29"/>
    <w:rsid w:val="2826D901"/>
    <w:rsid w:val="282796AA"/>
    <w:rsid w:val="28282E2E"/>
    <w:rsid w:val="2828E596"/>
    <w:rsid w:val="28298FD4"/>
    <w:rsid w:val="28299924"/>
    <w:rsid w:val="282B3429"/>
    <w:rsid w:val="282D47D2"/>
    <w:rsid w:val="282DC772"/>
    <w:rsid w:val="282F340D"/>
    <w:rsid w:val="28304F68"/>
    <w:rsid w:val="2839A136"/>
    <w:rsid w:val="283DF0D5"/>
    <w:rsid w:val="284128EE"/>
    <w:rsid w:val="2842CBFE"/>
    <w:rsid w:val="2845DC29"/>
    <w:rsid w:val="2846238C"/>
    <w:rsid w:val="284670F3"/>
    <w:rsid w:val="284AA8D6"/>
    <w:rsid w:val="284B228F"/>
    <w:rsid w:val="284B71B4"/>
    <w:rsid w:val="284B906D"/>
    <w:rsid w:val="28500D04"/>
    <w:rsid w:val="285026CA"/>
    <w:rsid w:val="28549A3A"/>
    <w:rsid w:val="2857C8CC"/>
    <w:rsid w:val="2857D286"/>
    <w:rsid w:val="285B304C"/>
    <w:rsid w:val="285B31D0"/>
    <w:rsid w:val="285B6EE9"/>
    <w:rsid w:val="285D0819"/>
    <w:rsid w:val="285DD477"/>
    <w:rsid w:val="285E989F"/>
    <w:rsid w:val="28634A34"/>
    <w:rsid w:val="2864AA89"/>
    <w:rsid w:val="28692B2E"/>
    <w:rsid w:val="28696804"/>
    <w:rsid w:val="286AB403"/>
    <w:rsid w:val="286AD086"/>
    <w:rsid w:val="286C5CCB"/>
    <w:rsid w:val="286CB7B1"/>
    <w:rsid w:val="286DCCF0"/>
    <w:rsid w:val="286E380B"/>
    <w:rsid w:val="286ED40B"/>
    <w:rsid w:val="286EE0AB"/>
    <w:rsid w:val="2872DBCB"/>
    <w:rsid w:val="28757497"/>
    <w:rsid w:val="28759FFF"/>
    <w:rsid w:val="28766E43"/>
    <w:rsid w:val="2876B748"/>
    <w:rsid w:val="2878B137"/>
    <w:rsid w:val="287A844C"/>
    <w:rsid w:val="287AD754"/>
    <w:rsid w:val="28825CE0"/>
    <w:rsid w:val="2883DAFA"/>
    <w:rsid w:val="288731ED"/>
    <w:rsid w:val="28875C7F"/>
    <w:rsid w:val="288765D2"/>
    <w:rsid w:val="28890A57"/>
    <w:rsid w:val="28892997"/>
    <w:rsid w:val="288AC88C"/>
    <w:rsid w:val="288BAC22"/>
    <w:rsid w:val="288D19A9"/>
    <w:rsid w:val="288F06D1"/>
    <w:rsid w:val="2890F572"/>
    <w:rsid w:val="28975431"/>
    <w:rsid w:val="289797A2"/>
    <w:rsid w:val="2898B041"/>
    <w:rsid w:val="2898C50F"/>
    <w:rsid w:val="2899CD8A"/>
    <w:rsid w:val="289D3EDE"/>
    <w:rsid w:val="289F270E"/>
    <w:rsid w:val="28A3E775"/>
    <w:rsid w:val="28A5D115"/>
    <w:rsid w:val="28A8BE73"/>
    <w:rsid w:val="28A9D0F1"/>
    <w:rsid w:val="28AE5333"/>
    <w:rsid w:val="28AF855D"/>
    <w:rsid w:val="28AFD372"/>
    <w:rsid w:val="28B093AD"/>
    <w:rsid w:val="28B0C4CF"/>
    <w:rsid w:val="28B1ADA5"/>
    <w:rsid w:val="28B294BE"/>
    <w:rsid w:val="28B39784"/>
    <w:rsid w:val="28B83FF9"/>
    <w:rsid w:val="28BAB767"/>
    <w:rsid w:val="28BAF51A"/>
    <w:rsid w:val="28BB6E0D"/>
    <w:rsid w:val="28BBC63A"/>
    <w:rsid w:val="28BBE84F"/>
    <w:rsid w:val="28BCBBDE"/>
    <w:rsid w:val="28BD2AAA"/>
    <w:rsid w:val="28BE6828"/>
    <w:rsid w:val="28BEE5C0"/>
    <w:rsid w:val="28BEE975"/>
    <w:rsid w:val="28C0864F"/>
    <w:rsid w:val="28C2E977"/>
    <w:rsid w:val="28C9D178"/>
    <w:rsid w:val="28CA7BDA"/>
    <w:rsid w:val="28CAF1DA"/>
    <w:rsid w:val="28CC3172"/>
    <w:rsid w:val="28D63D25"/>
    <w:rsid w:val="28D8DED1"/>
    <w:rsid w:val="28D9DD7E"/>
    <w:rsid w:val="28DADDF6"/>
    <w:rsid w:val="28DD4B8B"/>
    <w:rsid w:val="28DE3C0F"/>
    <w:rsid w:val="28DF5151"/>
    <w:rsid w:val="28E1FE3B"/>
    <w:rsid w:val="28E2D8BF"/>
    <w:rsid w:val="28E4BCE8"/>
    <w:rsid w:val="28E6EE6D"/>
    <w:rsid w:val="28E79B17"/>
    <w:rsid w:val="28E85926"/>
    <w:rsid w:val="28E962AA"/>
    <w:rsid w:val="28E9FB52"/>
    <w:rsid w:val="28EBBA73"/>
    <w:rsid w:val="28EDF43B"/>
    <w:rsid w:val="28F19E5B"/>
    <w:rsid w:val="28F1AD5B"/>
    <w:rsid w:val="28F2AB8A"/>
    <w:rsid w:val="28F71941"/>
    <w:rsid w:val="28F75F83"/>
    <w:rsid w:val="28F88BBF"/>
    <w:rsid w:val="28FAF921"/>
    <w:rsid w:val="28FB0AAA"/>
    <w:rsid w:val="28FF7D93"/>
    <w:rsid w:val="29036FBA"/>
    <w:rsid w:val="2906E88C"/>
    <w:rsid w:val="2909A5C0"/>
    <w:rsid w:val="290B59E9"/>
    <w:rsid w:val="290C7749"/>
    <w:rsid w:val="290CA673"/>
    <w:rsid w:val="290CF19F"/>
    <w:rsid w:val="290E247F"/>
    <w:rsid w:val="29112C04"/>
    <w:rsid w:val="2911F5A2"/>
    <w:rsid w:val="291925DB"/>
    <w:rsid w:val="2922D1CB"/>
    <w:rsid w:val="292713B6"/>
    <w:rsid w:val="292972FB"/>
    <w:rsid w:val="292CDA65"/>
    <w:rsid w:val="292DCD50"/>
    <w:rsid w:val="292EE12C"/>
    <w:rsid w:val="29300E8A"/>
    <w:rsid w:val="293286EE"/>
    <w:rsid w:val="29329138"/>
    <w:rsid w:val="293319C2"/>
    <w:rsid w:val="2933FB13"/>
    <w:rsid w:val="2937FAA8"/>
    <w:rsid w:val="29382EF9"/>
    <w:rsid w:val="2939837D"/>
    <w:rsid w:val="2939A345"/>
    <w:rsid w:val="293B27F5"/>
    <w:rsid w:val="293FB0E4"/>
    <w:rsid w:val="29425EF3"/>
    <w:rsid w:val="29455B15"/>
    <w:rsid w:val="2945A9A7"/>
    <w:rsid w:val="2945E363"/>
    <w:rsid w:val="2947E17E"/>
    <w:rsid w:val="29495C4D"/>
    <w:rsid w:val="294A0797"/>
    <w:rsid w:val="294C5A56"/>
    <w:rsid w:val="294C89C9"/>
    <w:rsid w:val="294D9E0B"/>
    <w:rsid w:val="294E454B"/>
    <w:rsid w:val="294EC1F8"/>
    <w:rsid w:val="294EF080"/>
    <w:rsid w:val="295059D1"/>
    <w:rsid w:val="29524C81"/>
    <w:rsid w:val="29554A92"/>
    <w:rsid w:val="2956B5A3"/>
    <w:rsid w:val="29595318"/>
    <w:rsid w:val="295A5958"/>
    <w:rsid w:val="295A8BA0"/>
    <w:rsid w:val="295C27AD"/>
    <w:rsid w:val="295CECBA"/>
    <w:rsid w:val="295D9652"/>
    <w:rsid w:val="295E85CA"/>
    <w:rsid w:val="296004C7"/>
    <w:rsid w:val="2961FA6B"/>
    <w:rsid w:val="296371EE"/>
    <w:rsid w:val="2967BF11"/>
    <w:rsid w:val="2968BD21"/>
    <w:rsid w:val="2969E089"/>
    <w:rsid w:val="296C9E62"/>
    <w:rsid w:val="296CDD15"/>
    <w:rsid w:val="296D547D"/>
    <w:rsid w:val="297004C9"/>
    <w:rsid w:val="297047FA"/>
    <w:rsid w:val="2971DA7C"/>
    <w:rsid w:val="297293BA"/>
    <w:rsid w:val="29740C52"/>
    <w:rsid w:val="297424A5"/>
    <w:rsid w:val="2979CBA8"/>
    <w:rsid w:val="297BBC78"/>
    <w:rsid w:val="297C6CB4"/>
    <w:rsid w:val="297D1B12"/>
    <w:rsid w:val="297D60D3"/>
    <w:rsid w:val="297D9B12"/>
    <w:rsid w:val="297F285B"/>
    <w:rsid w:val="297FBEB4"/>
    <w:rsid w:val="298260E7"/>
    <w:rsid w:val="29838D88"/>
    <w:rsid w:val="2983D3BB"/>
    <w:rsid w:val="29874A31"/>
    <w:rsid w:val="298967FB"/>
    <w:rsid w:val="298B4AF3"/>
    <w:rsid w:val="298B60ED"/>
    <w:rsid w:val="298BEB34"/>
    <w:rsid w:val="29916524"/>
    <w:rsid w:val="29950427"/>
    <w:rsid w:val="29970DB3"/>
    <w:rsid w:val="2998717B"/>
    <w:rsid w:val="2998C5CA"/>
    <w:rsid w:val="2998FF40"/>
    <w:rsid w:val="299A841D"/>
    <w:rsid w:val="299A850C"/>
    <w:rsid w:val="299B4EAF"/>
    <w:rsid w:val="299FA3F6"/>
    <w:rsid w:val="29A43102"/>
    <w:rsid w:val="29A49CB2"/>
    <w:rsid w:val="29A4E0B7"/>
    <w:rsid w:val="29A5E2DD"/>
    <w:rsid w:val="29A7D19F"/>
    <w:rsid w:val="29A83741"/>
    <w:rsid w:val="29A9CA18"/>
    <w:rsid w:val="29AA2B17"/>
    <w:rsid w:val="29AFBB03"/>
    <w:rsid w:val="29B01D4C"/>
    <w:rsid w:val="29B1196E"/>
    <w:rsid w:val="29B193A3"/>
    <w:rsid w:val="29B24D46"/>
    <w:rsid w:val="29B2FB98"/>
    <w:rsid w:val="29B49129"/>
    <w:rsid w:val="29B504B7"/>
    <w:rsid w:val="29B79466"/>
    <w:rsid w:val="29BA4DBA"/>
    <w:rsid w:val="29C7358F"/>
    <w:rsid w:val="29C80A39"/>
    <w:rsid w:val="29C91578"/>
    <w:rsid w:val="29C98570"/>
    <w:rsid w:val="29C9CD71"/>
    <w:rsid w:val="29CC8ED8"/>
    <w:rsid w:val="29CCCA76"/>
    <w:rsid w:val="29CD4E10"/>
    <w:rsid w:val="29CF3EF0"/>
    <w:rsid w:val="29D3B686"/>
    <w:rsid w:val="29D6474B"/>
    <w:rsid w:val="29D6B914"/>
    <w:rsid w:val="29D7EE66"/>
    <w:rsid w:val="29D84ADD"/>
    <w:rsid w:val="29D85ADD"/>
    <w:rsid w:val="29D98C8B"/>
    <w:rsid w:val="29D9B3F1"/>
    <w:rsid w:val="29DB1801"/>
    <w:rsid w:val="29DB78EF"/>
    <w:rsid w:val="29E25E55"/>
    <w:rsid w:val="29E2881C"/>
    <w:rsid w:val="29E302D7"/>
    <w:rsid w:val="29E3B970"/>
    <w:rsid w:val="29E47911"/>
    <w:rsid w:val="29ECD9CE"/>
    <w:rsid w:val="29F12B17"/>
    <w:rsid w:val="29F325A2"/>
    <w:rsid w:val="29F4E799"/>
    <w:rsid w:val="29F5326C"/>
    <w:rsid w:val="29F62A2A"/>
    <w:rsid w:val="29FCCE21"/>
    <w:rsid w:val="29FD7087"/>
    <w:rsid w:val="29FF5E4B"/>
    <w:rsid w:val="2A0349DA"/>
    <w:rsid w:val="2A05192E"/>
    <w:rsid w:val="2A0850C8"/>
    <w:rsid w:val="2A0A9B94"/>
    <w:rsid w:val="2A0B8387"/>
    <w:rsid w:val="2A0C3F96"/>
    <w:rsid w:val="2A0FE775"/>
    <w:rsid w:val="2A0FE9D0"/>
    <w:rsid w:val="2A1096AC"/>
    <w:rsid w:val="2A159D6A"/>
    <w:rsid w:val="2A15E206"/>
    <w:rsid w:val="2A16B9BD"/>
    <w:rsid w:val="2A1BC07F"/>
    <w:rsid w:val="2A1BD179"/>
    <w:rsid w:val="2A1D6CF6"/>
    <w:rsid w:val="2A1DD079"/>
    <w:rsid w:val="2A205BFA"/>
    <w:rsid w:val="2A229663"/>
    <w:rsid w:val="2A237481"/>
    <w:rsid w:val="2A2767D1"/>
    <w:rsid w:val="2A28C3C6"/>
    <w:rsid w:val="2A2C7BF5"/>
    <w:rsid w:val="2A2CA4C4"/>
    <w:rsid w:val="2A2CFEF0"/>
    <w:rsid w:val="2A310D48"/>
    <w:rsid w:val="2A315334"/>
    <w:rsid w:val="2A32BCBF"/>
    <w:rsid w:val="2A356345"/>
    <w:rsid w:val="2A35A6A4"/>
    <w:rsid w:val="2A364478"/>
    <w:rsid w:val="2A36A0B7"/>
    <w:rsid w:val="2A3A0E5A"/>
    <w:rsid w:val="2A3B6828"/>
    <w:rsid w:val="2A3B8F11"/>
    <w:rsid w:val="2A3DCEDD"/>
    <w:rsid w:val="2A3E0BD6"/>
    <w:rsid w:val="2A3EEA0B"/>
    <w:rsid w:val="2A3FF128"/>
    <w:rsid w:val="2A406E26"/>
    <w:rsid w:val="2A40D306"/>
    <w:rsid w:val="2A40FD7E"/>
    <w:rsid w:val="2A422D6F"/>
    <w:rsid w:val="2A42498A"/>
    <w:rsid w:val="2A43973A"/>
    <w:rsid w:val="2A45A152"/>
    <w:rsid w:val="2A470538"/>
    <w:rsid w:val="2A4A02FD"/>
    <w:rsid w:val="2A4C250C"/>
    <w:rsid w:val="2A4C794D"/>
    <w:rsid w:val="2A4C888E"/>
    <w:rsid w:val="2A4CF22F"/>
    <w:rsid w:val="2A4D65CC"/>
    <w:rsid w:val="2A4D96DE"/>
    <w:rsid w:val="2A522342"/>
    <w:rsid w:val="2A524458"/>
    <w:rsid w:val="2A55676F"/>
    <w:rsid w:val="2A55B253"/>
    <w:rsid w:val="2A56BDDD"/>
    <w:rsid w:val="2A56BFAA"/>
    <w:rsid w:val="2A5987DB"/>
    <w:rsid w:val="2A5A5C9F"/>
    <w:rsid w:val="2A5E79BA"/>
    <w:rsid w:val="2A5F0141"/>
    <w:rsid w:val="2A6065C6"/>
    <w:rsid w:val="2A60A766"/>
    <w:rsid w:val="2A62CE50"/>
    <w:rsid w:val="2A62F255"/>
    <w:rsid w:val="2A639FFD"/>
    <w:rsid w:val="2A646764"/>
    <w:rsid w:val="2A64E1A6"/>
    <w:rsid w:val="2A659E49"/>
    <w:rsid w:val="2A66AE55"/>
    <w:rsid w:val="2A690ABE"/>
    <w:rsid w:val="2A694BA2"/>
    <w:rsid w:val="2A6B9407"/>
    <w:rsid w:val="2A6FF469"/>
    <w:rsid w:val="2A704748"/>
    <w:rsid w:val="2A7069DD"/>
    <w:rsid w:val="2A711B01"/>
    <w:rsid w:val="2A724C75"/>
    <w:rsid w:val="2A72E452"/>
    <w:rsid w:val="2A77339F"/>
    <w:rsid w:val="2A78046E"/>
    <w:rsid w:val="2A794901"/>
    <w:rsid w:val="2A79AC46"/>
    <w:rsid w:val="2A7CB944"/>
    <w:rsid w:val="2A7D8196"/>
    <w:rsid w:val="2A804126"/>
    <w:rsid w:val="2A804246"/>
    <w:rsid w:val="2A80C047"/>
    <w:rsid w:val="2A80D36F"/>
    <w:rsid w:val="2A81FD48"/>
    <w:rsid w:val="2A8595DA"/>
    <w:rsid w:val="2A85F176"/>
    <w:rsid w:val="2A863822"/>
    <w:rsid w:val="2A864C94"/>
    <w:rsid w:val="2A86C5A2"/>
    <w:rsid w:val="2A86ED3B"/>
    <w:rsid w:val="2A88922E"/>
    <w:rsid w:val="2A8989CC"/>
    <w:rsid w:val="2A89E267"/>
    <w:rsid w:val="2A8A9E95"/>
    <w:rsid w:val="2A8DCF0A"/>
    <w:rsid w:val="2A932913"/>
    <w:rsid w:val="2A937DF6"/>
    <w:rsid w:val="2A978F38"/>
    <w:rsid w:val="2A97FFA4"/>
    <w:rsid w:val="2A98E189"/>
    <w:rsid w:val="2A9B2D9D"/>
    <w:rsid w:val="2A9C63D0"/>
    <w:rsid w:val="2A9C8780"/>
    <w:rsid w:val="2A9EFBB9"/>
    <w:rsid w:val="2A9F1276"/>
    <w:rsid w:val="2AA26991"/>
    <w:rsid w:val="2AA2FDB2"/>
    <w:rsid w:val="2AA38630"/>
    <w:rsid w:val="2AA3CF13"/>
    <w:rsid w:val="2AA53133"/>
    <w:rsid w:val="2AA5CCA6"/>
    <w:rsid w:val="2AA69736"/>
    <w:rsid w:val="2AA6F71B"/>
    <w:rsid w:val="2AA752C7"/>
    <w:rsid w:val="2AA76120"/>
    <w:rsid w:val="2AAD6618"/>
    <w:rsid w:val="2AAE29D7"/>
    <w:rsid w:val="2AAF1B09"/>
    <w:rsid w:val="2AB31818"/>
    <w:rsid w:val="2AB38E64"/>
    <w:rsid w:val="2AB5EA1B"/>
    <w:rsid w:val="2AB75E08"/>
    <w:rsid w:val="2AB8CF84"/>
    <w:rsid w:val="2AB959C1"/>
    <w:rsid w:val="2ABA6329"/>
    <w:rsid w:val="2ABABDE8"/>
    <w:rsid w:val="2ABF52A5"/>
    <w:rsid w:val="2AC07BE2"/>
    <w:rsid w:val="2AC08CCE"/>
    <w:rsid w:val="2AC0DEDC"/>
    <w:rsid w:val="2AC190BC"/>
    <w:rsid w:val="2AC893F5"/>
    <w:rsid w:val="2AC8A4CB"/>
    <w:rsid w:val="2ACA2274"/>
    <w:rsid w:val="2ACD5057"/>
    <w:rsid w:val="2ACD5B70"/>
    <w:rsid w:val="2ACDC58D"/>
    <w:rsid w:val="2AD06C08"/>
    <w:rsid w:val="2AD0E0AA"/>
    <w:rsid w:val="2AD1F11B"/>
    <w:rsid w:val="2AD2730C"/>
    <w:rsid w:val="2AD2EFE9"/>
    <w:rsid w:val="2AD6C510"/>
    <w:rsid w:val="2AD785FF"/>
    <w:rsid w:val="2AD792EA"/>
    <w:rsid w:val="2ADAA6D5"/>
    <w:rsid w:val="2AE0601E"/>
    <w:rsid w:val="2AE35735"/>
    <w:rsid w:val="2AE3A632"/>
    <w:rsid w:val="2AE4197F"/>
    <w:rsid w:val="2AE91E6B"/>
    <w:rsid w:val="2AEB51DE"/>
    <w:rsid w:val="2AF037C5"/>
    <w:rsid w:val="2AF3FEB3"/>
    <w:rsid w:val="2AF4B6D5"/>
    <w:rsid w:val="2AF89371"/>
    <w:rsid w:val="2AF990D5"/>
    <w:rsid w:val="2AFA3D8F"/>
    <w:rsid w:val="2AFA91B0"/>
    <w:rsid w:val="2AFAE8EC"/>
    <w:rsid w:val="2AFBC8BD"/>
    <w:rsid w:val="2AFBFEB5"/>
    <w:rsid w:val="2AFCF751"/>
    <w:rsid w:val="2AFEB7B1"/>
    <w:rsid w:val="2AFF3EF2"/>
    <w:rsid w:val="2AFF6438"/>
    <w:rsid w:val="2B01CDCC"/>
    <w:rsid w:val="2B022AB9"/>
    <w:rsid w:val="2B02A340"/>
    <w:rsid w:val="2B02FE32"/>
    <w:rsid w:val="2B05F3F7"/>
    <w:rsid w:val="2B06CDC1"/>
    <w:rsid w:val="2B075607"/>
    <w:rsid w:val="2B0B5CB8"/>
    <w:rsid w:val="2B0CAB96"/>
    <w:rsid w:val="2B0F0A1A"/>
    <w:rsid w:val="2B104973"/>
    <w:rsid w:val="2B138251"/>
    <w:rsid w:val="2B1AB922"/>
    <w:rsid w:val="2B1AF634"/>
    <w:rsid w:val="2B1B2F6D"/>
    <w:rsid w:val="2B1F5D9E"/>
    <w:rsid w:val="2B212A8A"/>
    <w:rsid w:val="2B2327E4"/>
    <w:rsid w:val="2B24C6DC"/>
    <w:rsid w:val="2B255392"/>
    <w:rsid w:val="2B25CE0E"/>
    <w:rsid w:val="2B27D5A2"/>
    <w:rsid w:val="2B287BB3"/>
    <w:rsid w:val="2B2BCDB0"/>
    <w:rsid w:val="2B2D2DD6"/>
    <w:rsid w:val="2B2DA20B"/>
    <w:rsid w:val="2B2ED6A4"/>
    <w:rsid w:val="2B31C1F2"/>
    <w:rsid w:val="2B31C9FD"/>
    <w:rsid w:val="2B32F819"/>
    <w:rsid w:val="2B369C7F"/>
    <w:rsid w:val="2B3799EC"/>
    <w:rsid w:val="2B3B5245"/>
    <w:rsid w:val="2B3BB2EF"/>
    <w:rsid w:val="2B3DC310"/>
    <w:rsid w:val="2B3EC2E7"/>
    <w:rsid w:val="2B4306F1"/>
    <w:rsid w:val="2B4B6B6A"/>
    <w:rsid w:val="2B4BE21F"/>
    <w:rsid w:val="2B4C738B"/>
    <w:rsid w:val="2B4F3D14"/>
    <w:rsid w:val="2B502BBE"/>
    <w:rsid w:val="2B50D5E7"/>
    <w:rsid w:val="2B512370"/>
    <w:rsid w:val="2B5214DF"/>
    <w:rsid w:val="2B543CDD"/>
    <w:rsid w:val="2B5519E6"/>
    <w:rsid w:val="2B558ECE"/>
    <w:rsid w:val="2B559A3D"/>
    <w:rsid w:val="2B57BA99"/>
    <w:rsid w:val="2B5D9729"/>
    <w:rsid w:val="2B5E3C67"/>
    <w:rsid w:val="2B64904D"/>
    <w:rsid w:val="2B65350E"/>
    <w:rsid w:val="2B653A49"/>
    <w:rsid w:val="2B6BBD88"/>
    <w:rsid w:val="2B6D7CB1"/>
    <w:rsid w:val="2B6F30AF"/>
    <w:rsid w:val="2B71274A"/>
    <w:rsid w:val="2B717D0E"/>
    <w:rsid w:val="2B72EEFE"/>
    <w:rsid w:val="2B744566"/>
    <w:rsid w:val="2B7453EB"/>
    <w:rsid w:val="2B784504"/>
    <w:rsid w:val="2B78DE65"/>
    <w:rsid w:val="2B7A1A1F"/>
    <w:rsid w:val="2B7B98E0"/>
    <w:rsid w:val="2B80A6E9"/>
    <w:rsid w:val="2B813EC4"/>
    <w:rsid w:val="2B835911"/>
    <w:rsid w:val="2B854F96"/>
    <w:rsid w:val="2B858270"/>
    <w:rsid w:val="2B86073F"/>
    <w:rsid w:val="2B87E3BF"/>
    <w:rsid w:val="2B9246CB"/>
    <w:rsid w:val="2B9284C9"/>
    <w:rsid w:val="2B942D2D"/>
    <w:rsid w:val="2B9621D3"/>
    <w:rsid w:val="2B9698A9"/>
    <w:rsid w:val="2B99806F"/>
    <w:rsid w:val="2B99CA91"/>
    <w:rsid w:val="2B9E74F3"/>
    <w:rsid w:val="2B9EC4DA"/>
    <w:rsid w:val="2B9FB863"/>
    <w:rsid w:val="2BA4A68D"/>
    <w:rsid w:val="2BA53466"/>
    <w:rsid w:val="2BA6075A"/>
    <w:rsid w:val="2BA7AF14"/>
    <w:rsid w:val="2BA89D36"/>
    <w:rsid w:val="2BA8B093"/>
    <w:rsid w:val="2BAABED6"/>
    <w:rsid w:val="2BADE74F"/>
    <w:rsid w:val="2BAF9E39"/>
    <w:rsid w:val="2BAFD172"/>
    <w:rsid w:val="2BB0BF48"/>
    <w:rsid w:val="2BB0D1AA"/>
    <w:rsid w:val="2BB259B1"/>
    <w:rsid w:val="2BB496E5"/>
    <w:rsid w:val="2BB75F5B"/>
    <w:rsid w:val="2BBA0E48"/>
    <w:rsid w:val="2BC1D597"/>
    <w:rsid w:val="2BC282B2"/>
    <w:rsid w:val="2BC30F86"/>
    <w:rsid w:val="2BC3C823"/>
    <w:rsid w:val="2BC516B5"/>
    <w:rsid w:val="2BC56C1A"/>
    <w:rsid w:val="2BC5CAA2"/>
    <w:rsid w:val="2BC659FA"/>
    <w:rsid w:val="2BC84512"/>
    <w:rsid w:val="2BC94C54"/>
    <w:rsid w:val="2BCD3623"/>
    <w:rsid w:val="2BCD8D4E"/>
    <w:rsid w:val="2BCF2C22"/>
    <w:rsid w:val="2BD00C17"/>
    <w:rsid w:val="2BD20D27"/>
    <w:rsid w:val="2BD230DF"/>
    <w:rsid w:val="2BD2DAD7"/>
    <w:rsid w:val="2BD6C152"/>
    <w:rsid w:val="2BD79F15"/>
    <w:rsid w:val="2BD914C7"/>
    <w:rsid w:val="2BDA3F63"/>
    <w:rsid w:val="2BDA4312"/>
    <w:rsid w:val="2BDB5B36"/>
    <w:rsid w:val="2BDC010B"/>
    <w:rsid w:val="2BDF787F"/>
    <w:rsid w:val="2BE23845"/>
    <w:rsid w:val="2BE2AAC9"/>
    <w:rsid w:val="2BE2BFF0"/>
    <w:rsid w:val="2BE48EB6"/>
    <w:rsid w:val="2BE4DA6C"/>
    <w:rsid w:val="2BE4EDC4"/>
    <w:rsid w:val="2BE94B4A"/>
    <w:rsid w:val="2BEB4D79"/>
    <w:rsid w:val="2BEB8DF5"/>
    <w:rsid w:val="2BEC3169"/>
    <w:rsid w:val="2BEF2292"/>
    <w:rsid w:val="2BEF8630"/>
    <w:rsid w:val="2BF03BA0"/>
    <w:rsid w:val="2BF14993"/>
    <w:rsid w:val="2BF3826C"/>
    <w:rsid w:val="2BF3CE0D"/>
    <w:rsid w:val="2BFA38DC"/>
    <w:rsid w:val="2BFA4024"/>
    <w:rsid w:val="2BFB0185"/>
    <w:rsid w:val="2BFB447E"/>
    <w:rsid w:val="2BFB9EFF"/>
    <w:rsid w:val="2BFD37CD"/>
    <w:rsid w:val="2BFE2F93"/>
    <w:rsid w:val="2BFE999D"/>
    <w:rsid w:val="2BFF37CC"/>
    <w:rsid w:val="2C006002"/>
    <w:rsid w:val="2C009A46"/>
    <w:rsid w:val="2C0200DE"/>
    <w:rsid w:val="2C0365ED"/>
    <w:rsid w:val="2C040A5B"/>
    <w:rsid w:val="2C06CC30"/>
    <w:rsid w:val="2C0764F1"/>
    <w:rsid w:val="2C087215"/>
    <w:rsid w:val="2C09060A"/>
    <w:rsid w:val="2C094AD1"/>
    <w:rsid w:val="2C0E29D3"/>
    <w:rsid w:val="2C106B2C"/>
    <w:rsid w:val="2C128591"/>
    <w:rsid w:val="2C136FB8"/>
    <w:rsid w:val="2C1448FD"/>
    <w:rsid w:val="2C17E938"/>
    <w:rsid w:val="2C17F99B"/>
    <w:rsid w:val="2C18AC54"/>
    <w:rsid w:val="2C19DC2D"/>
    <w:rsid w:val="2C1B68CA"/>
    <w:rsid w:val="2C1B914D"/>
    <w:rsid w:val="2C1BB233"/>
    <w:rsid w:val="2C1C5988"/>
    <w:rsid w:val="2C1C6EBA"/>
    <w:rsid w:val="2C1CC708"/>
    <w:rsid w:val="2C1D019B"/>
    <w:rsid w:val="2C20A297"/>
    <w:rsid w:val="2C23EAD9"/>
    <w:rsid w:val="2C2604C7"/>
    <w:rsid w:val="2C26B925"/>
    <w:rsid w:val="2C2929AD"/>
    <w:rsid w:val="2C2AB753"/>
    <w:rsid w:val="2C2B8C86"/>
    <w:rsid w:val="2C2CF450"/>
    <w:rsid w:val="2C2DCADC"/>
    <w:rsid w:val="2C2E3ABD"/>
    <w:rsid w:val="2C2F4102"/>
    <w:rsid w:val="2C2FC211"/>
    <w:rsid w:val="2C30FD2E"/>
    <w:rsid w:val="2C3409B8"/>
    <w:rsid w:val="2C3594AB"/>
    <w:rsid w:val="2C3C62D9"/>
    <w:rsid w:val="2C3CF367"/>
    <w:rsid w:val="2C3DA141"/>
    <w:rsid w:val="2C3FE25A"/>
    <w:rsid w:val="2C40C388"/>
    <w:rsid w:val="2C41258C"/>
    <w:rsid w:val="2C41765D"/>
    <w:rsid w:val="2C42E66F"/>
    <w:rsid w:val="2C45BA91"/>
    <w:rsid w:val="2C489AB2"/>
    <w:rsid w:val="2C48E8C1"/>
    <w:rsid w:val="2C4AD558"/>
    <w:rsid w:val="2C4C560E"/>
    <w:rsid w:val="2C4D5B4B"/>
    <w:rsid w:val="2C50608D"/>
    <w:rsid w:val="2C518048"/>
    <w:rsid w:val="2C518457"/>
    <w:rsid w:val="2C51D7D5"/>
    <w:rsid w:val="2C53A213"/>
    <w:rsid w:val="2C56C2F1"/>
    <w:rsid w:val="2C5741B6"/>
    <w:rsid w:val="2C57433B"/>
    <w:rsid w:val="2C58DAF3"/>
    <w:rsid w:val="2C5A445F"/>
    <w:rsid w:val="2C5AF281"/>
    <w:rsid w:val="2C5B3EFE"/>
    <w:rsid w:val="2C5B84F7"/>
    <w:rsid w:val="2C5E5C4C"/>
    <w:rsid w:val="2C5EB203"/>
    <w:rsid w:val="2C60B628"/>
    <w:rsid w:val="2C61CBA7"/>
    <w:rsid w:val="2C61D282"/>
    <w:rsid w:val="2C61DFCB"/>
    <w:rsid w:val="2C627514"/>
    <w:rsid w:val="2C62FC7D"/>
    <w:rsid w:val="2C64E078"/>
    <w:rsid w:val="2C6604E6"/>
    <w:rsid w:val="2C66B8DF"/>
    <w:rsid w:val="2C680E6D"/>
    <w:rsid w:val="2C694171"/>
    <w:rsid w:val="2C6ACA47"/>
    <w:rsid w:val="2C760D81"/>
    <w:rsid w:val="2C76194A"/>
    <w:rsid w:val="2C763A17"/>
    <w:rsid w:val="2C78AD13"/>
    <w:rsid w:val="2C79EBB6"/>
    <w:rsid w:val="2C7AFB17"/>
    <w:rsid w:val="2C7B2A7B"/>
    <w:rsid w:val="2C7CFD7A"/>
    <w:rsid w:val="2C7DD75C"/>
    <w:rsid w:val="2C7F1C03"/>
    <w:rsid w:val="2C7F4992"/>
    <w:rsid w:val="2C83D3FD"/>
    <w:rsid w:val="2C85DDF5"/>
    <w:rsid w:val="2C85E264"/>
    <w:rsid w:val="2C875805"/>
    <w:rsid w:val="2C8A2C77"/>
    <w:rsid w:val="2C8AB465"/>
    <w:rsid w:val="2C8B852F"/>
    <w:rsid w:val="2C8BFE00"/>
    <w:rsid w:val="2C8C7EC3"/>
    <w:rsid w:val="2C8EF9FE"/>
    <w:rsid w:val="2C8F23D5"/>
    <w:rsid w:val="2C902950"/>
    <w:rsid w:val="2C908C47"/>
    <w:rsid w:val="2C9095C4"/>
    <w:rsid w:val="2C938053"/>
    <w:rsid w:val="2C944B20"/>
    <w:rsid w:val="2C946AF7"/>
    <w:rsid w:val="2C95F081"/>
    <w:rsid w:val="2C9669BA"/>
    <w:rsid w:val="2C978CC4"/>
    <w:rsid w:val="2C983A08"/>
    <w:rsid w:val="2C98D82B"/>
    <w:rsid w:val="2C99B417"/>
    <w:rsid w:val="2C9A8700"/>
    <w:rsid w:val="2CA1550E"/>
    <w:rsid w:val="2CA4B714"/>
    <w:rsid w:val="2CA5E220"/>
    <w:rsid w:val="2CA74A27"/>
    <w:rsid w:val="2CA7CBC3"/>
    <w:rsid w:val="2CA82A2A"/>
    <w:rsid w:val="2CA99F13"/>
    <w:rsid w:val="2CAA59C5"/>
    <w:rsid w:val="2CAB6B7E"/>
    <w:rsid w:val="2CAE9E67"/>
    <w:rsid w:val="2CB03A20"/>
    <w:rsid w:val="2CB3458F"/>
    <w:rsid w:val="2CB5C446"/>
    <w:rsid w:val="2CB6E1EE"/>
    <w:rsid w:val="2CB770A3"/>
    <w:rsid w:val="2CB90B3C"/>
    <w:rsid w:val="2CB9F372"/>
    <w:rsid w:val="2CBA4141"/>
    <w:rsid w:val="2CBA590B"/>
    <w:rsid w:val="2CBAE26F"/>
    <w:rsid w:val="2CBBC92E"/>
    <w:rsid w:val="2CBCD12D"/>
    <w:rsid w:val="2CBDBD12"/>
    <w:rsid w:val="2CBDBD92"/>
    <w:rsid w:val="2CC49403"/>
    <w:rsid w:val="2CC4E857"/>
    <w:rsid w:val="2CC5AC11"/>
    <w:rsid w:val="2CC71891"/>
    <w:rsid w:val="2CC911CA"/>
    <w:rsid w:val="2CD24B8B"/>
    <w:rsid w:val="2CD28A2F"/>
    <w:rsid w:val="2CD635AB"/>
    <w:rsid w:val="2CD63CDB"/>
    <w:rsid w:val="2CD87D34"/>
    <w:rsid w:val="2CD945F4"/>
    <w:rsid w:val="2CDA600A"/>
    <w:rsid w:val="2CDAA7DC"/>
    <w:rsid w:val="2CDAABA6"/>
    <w:rsid w:val="2CDF0F60"/>
    <w:rsid w:val="2CE272D5"/>
    <w:rsid w:val="2CE4B421"/>
    <w:rsid w:val="2CE55E4F"/>
    <w:rsid w:val="2CE6ACE9"/>
    <w:rsid w:val="2CE7AEAF"/>
    <w:rsid w:val="2CECADE9"/>
    <w:rsid w:val="2CED9D2B"/>
    <w:rsid w:val="2CF30BD6"/>
    <w:rsid w:val="2CF6E986"/>
    <w:rsid w:val="2CF83BC7"/>
    <w:rsid w:val="2CF90086"/>
    <w:rsid w:val="2CF9B09C"/>
    <w:rsid w:val="2CFA7586"/>
    <w:rsid w:val="2CFE9939"/>
    <w:rsid w:val="2CFF1FD6"/>
    <w:rsid w:val="2CFFFD72"/>
    <w:rsid w:val="2D00C8DE"/>
    <w:rsid w:val="2D0130CA"/>
    <w:rsid w:val="2D0406B7"/>
    <w:rsid w:val="2D040E06"/>
    <w:rsid w:val="2D0925D4"/>
    <w:rsid w:val="2D0C6E4E"/>
    <w:rsid w:val="2D0D5012"/>
    <w:rsid w:val="2D151399"/>
    <w:rsid w:val="2D1861C1"/>
    <w:rsid w:val="2D196E22"/>
    <w:rsid w:val="2D1ADDEE"/>
    <w:rsid w:val="2D1E6553"/>
    <w:rsid w:val="2D1F7AD5"/>
    <w:rsid w:val="2D243D16"/>
    <w:rsid w:val="2D247EDC"/>
    <w:rsid w:val="2D24AD0A"/>
    <w:rsid w:val="2D266EB9"/>
    <w:rsid w:val="2D267420"/>
    <w:rsid w:val="2D267F2A"/>
    <w:rsid w:val="2D26F704"/>
    <w:rsid w:val="2D27DAFE"/>
    <w:rsid w:val="2D27E8DE"/>
    <w:rsid w:val="2D29F054"/>
    <w:rsid w:val="2D2AF044"/>
    <w:rsid w:val="2D2CDD8F"/>
    <w:rsid w:val="2D2CE719"/>
    <w:rsid w:val="2D2EAACC"/>
    <w:rsid w:val="2D2FDBAC"/>
    <w:rsid w:val="2D316A93"/>
    <w:rsid w:val="2D3671FB"/>
    <w:rsid w:val="2D36DF3D"/>
    <w:rsid w:val="2D383248"/>
    <w:rsid w:val="2D3A79E2"/>
    <w:rsid w:val="2D3CF613"/>
    <w:rsid w:val="2D3F3C5D"/>
    <w:rsid w:val="2D42407B"/>
    <w:rsid w:val="2D43D0E4"/>
    <w:rsid w:val="2D444255"/>
    <w:rsid w:val="2D464EC0"/>
    <w:rsid w:val="2D48394E"/>
    <w:rsid w:val="2D490988"/>
    <w:rsid w:val="2D498699"/>
    <w:rsid w:val="2D4AA6B8"/>
    <w:rsid w:val="2D4D170E"/>
    <w:rsid w:val="2D55CC5B"/>
    <w:rsid w:val="2D593EDD"/>
    <w:rsid w:val="2D598C69"/>
    <w:rsid w:val="2D5D77F0"/>
    <w:rsid w:val="2D5F6DB6"/>
    <w:rsid w:val="2D6108C3"/>
    <w:rsid w:val="2D610C8C"/>
    <w:rsid w:val="2D61A412"/>
    <w:rsid w:val="2D6510E9"/>
    <w:rsid w:val="2D65539A"/>
    <w:rsid w:val="2D69A0A0"/>
    <w:rsid w:val="2D6BDD31"/>
    <w:rsid w:val="2D6ECC83"/>
    <w:rsid w:val="2D7291B3"/>
    <w:rsid w:val="2D73B896"/>
    <w:rsid w:val="2D73C040"/>
    <w:rsid w:val="2D743A0D"/>
    <w:rsid w:val="2D789D96"/>
    <w:rsid w:val="2D78AC04"/>
    <w:rsid w:val="2D794080"/>
    <w:rsid w:val="2D7B4DA6"/>
    <w:rsid w:val="2D7D4214"/>
    <w:rsid w:val="2D7E3FD6"/>
    <w:rsid w:val="2D7EF0AC"/>
    <w:rsid w:val="2D80E8F1"/>
    <w:rsid w:val="2D83CD9A"/>
    <w:rsid w:val="2D83DF27"/>
    <w:rsid w:val="2D83F2BE"/>
    <w:rsid w:val="2D85893E"/>
    <w:rsid w:val="2D858A50"/>
    <w:rsid w:val="2D8737E6"/>
    <w:rsid w:val="2D87587B"/>
    <w:rsid w:val="2D875CE0"/>
    <w:rsid w:val="2D881037"/>
    <w:rsid w:val="2D88E87F"/>
    <w:rsid w:val="2D89E66B"/>
    <w:rsid w:val="2D89E8CA"/>
    <w:rsid w:val="2D8BCDAD"/>
    <w:rsid w:val="2D8BF762"/>
    <w:rsid w:val="2D8D124C"/>
    <w:rsid w:val="2D900477"/>
    <w:rsid w:val="2D903E14"/>
    <w:rsid w:val="2D91199B"/>
    <w:rsid w:val="2D918356"/>
    <w:rsid w:val="2D937296"/>
    <w:rsid w:val="2D94351F"/>
    <w:rsid w:val="2D94DE89"/>
    <w:rsid w:val="2D95E6F3"/>
    <w:rsid w:val="2D973B0E"/>
    <w:rsid w:val="2D9A2EEB"/>
    <w:rsid w:val="2D9AC870"/>
    <w:rsid w:val="2DA0C850"/>
    <w:rsid w:val="2DA30D82"/>
    <w:rsid w:val="2DA30DA2"/>
    <w:rsid w:val="2DA657BD"/>
    <w:rsid w:val="2DA808C3"/>
    <w:rsid w:val="2DA874EA"/>
    <w:rsid w:val="2DAF8B1F"/>
    <w:rsid w:val="2DB0FAAD"/>
    <w:rsid w:val="2DB2D3BB"/>
    <w:rsid w:val="2DB35CC8"/>
    <w:rsid w:val="2DB3972B"/>
    <w:rsid w:val="2DB81B0F"/>
    <w:rsid w:val="2DBE5F92"/>
    <w:rsid w:val="2DBE90A4"/>
    <w:rsid w:val="2DC06EDC"/>
    <w:rsid w:val="2DC09CD9"/>
    <w:rsid w:val="2DC10AE3"/>
    <w:rsid w:val="2DC11BD9"/>
    <w:rsid w:val="2DC17D32"/>
    <w:rsid w:val="2DC2DE23"/>
    <w:rsid w:val="2DC3D583"/>
    <w:rsid w:val="2DC43BB7"/>
    <w:rsid w:val="2DC55FD9"/>
    <w:rsid w:val="2DC6A19C"/>
    <w:rsid w:val="2DC78283"/>
    <w:rsid w:val="2DCBFC0D"/>
    <w:rsid w:val="2DCDD286"/>
    <w:rsid w:val="2DCEA8CB"/>
    <w:rsid w:val="2DD09D89"/>
    <w:rsid w:val="2DD35A55"/>
    <w:rsid w:val="2DD3E555"/>
    <w:rsid w:val="2DD4A2E7"/>
    <w:rsid w:val="2DD6327E"/>
    <w:rsid w:val="2DD9BA04"/>
    <w:rsid w:val="2DDAD6E1"/>
    <w:rsid w:val="2DDB5239"/>
    <w:rsid w:val="2DDCCFE8"/>
    <w:rsid w:val="2DDF2B23"/>
    <w:rsid w:val="2DE03A60"/>
    <w:rsid w:val="2DE24D7F"/>
    <w:rsid w:val="2DE29787"/>
    <w:rsid w:val="2DE2F4E5"/>
    <w:rsid w:val="2DE32686"/>
    <w:rsid w:val="2DE5F2AA"/>
    <w:rsid w:val="2DE5F3F0"/>
    <w:rsid w:val="2DE6B0C3"/>
    <w:rsid w:val="2DE9BCE1"/>
    <w:rsid w:val="2DED8F41"/>
    <w:rsid w:val="2DEE1114"/>
    <w:rsid w:val="2DEEEF54"/>
    <w:rsid w:val="2DF0DCE1"/>
    <w:rsid w:val="2DF0E1B5"/>
    <w:rsid w:val="2DF24D80"/>
    <w:rsid w:val="2DF47F41"/>
    <w:rsid w:val="2DF57863"/>
    <w:rsid w:val="2DF77D7D"/>
    <w:rsid w:val="2DF7B707"/>
    <w:rsid w:val="2DF99550"/>
    <w:rsid w:val="2DF9CACC"/>
    <w:rsid w:val="2DFC9730"/>
    <w:rsid w:val="2DFCDEA6"/>
    <w:rsid w:val="2DFFB30E"/>
    <w:rsid w:val="2E000A2A"/>
    <w:rsid w:val="2E003E82"/>
    <w:rsid w:val="2E006A45"/>
    <w:rsid w:val="2E01F691"/>
    <w:rsid w:val="2E06501C"/>
    <w:rsid w:val="2E09886F"/>
    <w:rsid w:val="2E098CE2"/>
    <w:rsid w:val="2E0A6581"/>
    <w:rsid w:val="2E0A71AA"/>
    <w:rsid w:val="2E0AE2B5"/>
    <w:rsid w:val="2E0E5C78"/>
    <w:rsid w:val="2E11376F"/>
    <w:rsid w:val="2E11DA8E"/>
    <w:rsid w:val="2E139337"/>
    <w:rsid w:val="2E13DC54"/>
    <w:rsid w:val="2E17EA83"/>
    <w:rsid w:val="2E1BD0D0"/>
    <w:rsid w:val="2E1FDE59"/>
    <w:rsid w:val="2E1FEC8E"/>
    <w:rsid w:val="2E221D7E"/>
    <w:rsid w:val="2E277BBF"/>
    <w:rsid w:val="2E282C99"/>
    <w:rsid w:val="2E2AEA94"/>
    <w:rsid w:val="2E2BEBED"/>
    <w:rsid w:val="2E2CA2AE"/>
    <w:rsid w:val="2E2ED078"/>
    <w:rsid w:val="2E3446F3"/>
    <w:rsid w:val="2E353CF0"/>
    <w:rsid w:val="2E3926AF"/>
    <w:rsid w:val="2E3AF82A"/>
    <w:rsid w:val="2E3C6B49"/>
    <w:rsid w:val="2E3D9A42"/>
    <w:rsid w:val="2E3EA876"/>
    <w:rsid w:val="2E3EF512"/>
    <w:rsid w:val="2E3EFF80"/>
    <w:rsid w:val="2E40D047"/>
    <w:rsid w:val="2E417EAD"/>
    <w:rsid w:val="2E420B6D"/>
    <w:rsid w:val="2E463CA4"/>
    <w:rsid w:val="2E46BE1E"/>
    <w:rsid w:val="2E47D2FA"/>
    <w:rsid w:val="2E482795"/>
    <w:rsid w:val="2E4850C0"/>
    <w:rsid w:val="2E4B0F05"/>
    <w:rsid w:val="2E4B464B"/>
    <w:rsid w:val="2E50CAD8"/>
    <w:rsid w:val="2E54A865"/>
    <w:rsid w:val="2E5663B2"/>
    <w:rsid w:val="2E56F914"/>
    <w:rsid w:val="2E5724B5"/>
    <w:rsid w:val="2E5ABDAC"/>
    <w:rsid w:val="2E5B6629"/>
    <w:rsid w:val="2E5D6D47"/>
    <w:rsid w:val="2E5E0F9A"/>
    <w:rsid w:val="2E62279E"/>
    <w:rsid w:val="2E689CF5"/>
    <w:rsid w:val="2E68A36C"/>
    <w:rsid w:val="2E6C4045"/>
    <w:rsid w:val="2E6C5D87"/>
    <w:rsid w:val="2E6D3483"/>
    <w:rsid w:val="2E6E9746"/>
    <w:rsid w:val="2E701A41"/>
    <w:rsid w:val="2E71FA58"/>
    <w:rsid w:val="2E732E10"/>
    <w:rsid w:val="2E74A450"/>
    <w:rsid w:val="2E74E58E"/>
    <w:rsid w:val="2E75950F"/>
    <w:rsid w:val="2E772C6F"/>
    <w:rsid w:val="2E781325"/>
    <w:rsid w:val="2E7B3946"/>
    <w:rsid w:val="2E7BFF1B"/>
    <w:rsid w:val="2E7C03EE"/>
    <w:rsid w:val="2E7C8F8E"/>
    <w:rsid w:val="2E7D467A"/>
    <w:rsid w:val="2E7DC133"/>
    <w:rsid w:val="2E81B286"/>
    <w:rsid w:val="2E822ABF"/>
    <w:rsid w:val="2E831BA6"/>
    <w:rsid w:val="2E876826"/>
    <w:rsid w:val="2E8F4AB8"/>
    <w:rsid w:val="2E8FD280"/>
    <w:rsid w:val="2E913078"/>
    <w:rsid w:val="2E9133BC"/>
    <w:rsid w:val="2E91A12C"/>
    <w:rsid w:val="2E93FFF8"/>
    <w:rsid w:val="2E96AD3E"/>
    <w:rsid w:val="2E98DD8C"/>
    <w:rsid w:val="2E996347"/>
    <w:rsid w:val="2E9BB84E"/>
    <w:rsid w:val="2E9BC28C"/>
    <w:rsid w:val="2E9BFFB4"/>
    <w:rsid w:val="2E9C90D1"/>
    <w:rsid w:val="2E9D604E"/>
    <w:rsid w:val="2EA0240F"/>
    <w:rsid w:val="2EA3121E"/>
    <w:rsid w:val="2EA327ED"/>
    <w:rsid w:val="2EA4B2DF"/>
    <w:rsid w:val="2EA6A6FF"/>
    <w:rsid w:val="2EA74DAE"/>
    <w:rsid w:val="2EA79182"/>
    <w:rsid w:val="2EA96195"/>
    <w:rsid w:val="2EA9ED5A"/>
    <w:rsid w:val="2EAD485F"/>
    <w:rsid w:val="2EAEE6A8"/>
    <w:rsid w:val="2EAFF37C"/>
    <w:rsid w:val="2EB22E93"/>
    <w:rsid w:val="2EB6FDA0"/>
    <w:rsid w:val="2EB8FACB"/>
    <w:rsid w:val="2EB9132C"/>
    <w:rsid w:val="2EB978E7"/>
    <w:rsid w:val="2EBAA069"/>
    <w:rsid w:val="2EBAD040"/>
    <w:rsid w:val="2EBCD385"/>
    <w:rsid w:val="2EBDFDEB"/>
    <w:rsid w:val="2EBE4F52"/>
    <w:rsid w:val="2EC3C042"/>
    <w:rsid w:val="2EC5327B"/>
    <w:rsid w:val="2EC69816"/>
    <w:rsid w:val="2EC71B47"/>
    <w:rsid w:val="2EC866D6"/>
    <w:rsid w:val="2ECBFED3"/>
    <w:rsid w:val="2ED381FE"/>
    <w:rsid w:val="2ED47400"/>
    <w:rsid w:val="2ED5DA60"/>
    <w:rsid w:val="2ED6A6DF"/>
    <w:rsid w:val="2ED71E44"/>
    <w:rsid w:val="2ED7725D"/>
    <w:rsid w:val="2ED8182B"/>
    <w:rsid w:val="2EDAA4C0"/>
    <w:rsid w:val="2EDC2FF9"/>
    <w:rsid w:val="2EDCADEA"/>
    <w:rsid w:val="2EDE18DB"/>
    <w:rsid w:val="2EDED299"/>
    <w:rsid w:val="2EE1BC4C"/>
    <w:rsid w:val="2EE1E381"/>
    <w:rsid w:val="2EE3020C"/>
    <w:rsid w:val="2EE7E2D1"/>
    <w:rsid w:val="2EE9F7E7"/>
    <w:rsid w:val="2EEBBABD"/>
    <w:rsid w:val="2EED6150"/>
    <w:rsid w:val="2EEE0825"/>
    <w:rsid w:val="2EF30EDA"/>
    <w:rsid w:val="2EF37344"/>
    <w:rsid w:val="2EF48311"/>
    <w:rsid w:val="2EF4CB8E"/>
    <w:rsid w:val="2EF58F77"/>
    <w:rsid w:val="2EF61CF9"/>
    <w:rsid w:val="2EF7018A"/>
    <w:rsid w:val="2EF823FC"/>
    <w:rsid w:val="2EF99A9F"/>
    <w:rsid w:val="2EFAF82C"/>
    <w:rsid w:val="2EFE2BE5"/>
    <w:rsid w:val="2F00C15A"/>
    <w:rsid w:val="2F01DED6"/>
    <w:rsid w:val="2F03100A"/>
    <w:rsid w:val="2F036AD2"/>
    <w:rsid w:val="2F05B1E9"/>
    <w:rsid w:val="2F061C3C"/>
    <w:rsid w:val="2F06AA26"/>
    <w:rsid w:val="2F07EE0F"/>
    <w:rsid w:val="2F08B012"/>
    <w:rsid w:val="2F096F57"/>
    <w:rsid w:val="2F0EE489"/>
    <w:rsid w:val="2F0FDCAD"/>
    <w:rsid w:val="2F104665"/>
    <w:rsid w:val="2F11C0F0"/>
    <w:rsid w:val="2F17A6C7"/>
    <w:rsid w:val="2F180C39"/>
    <w:rsid w:val="2F191756"/>
    <w:rsid w:val="2F19A866"/>
    <w:rsid w:val="2F19FEAA"/>
    <w:rsid w:val="2F1BFE82"/>
    <w:rsid w:val="2F1C0AE3"/>
    <w:rsid w:val="2F1FD3CE"/>
    <w:rsid w:val="2F2547CA"/>
    <w:rsid w:val="2F25FA52"/>
    <w:rsid w:val="2F27BB7E"/>
    <w:rsid w:val="2F299AA2"/>
    <w:rsid w:val="2F2ADF12"/>
    <w:rsid w:val="2F2D4EBD"/>
    <w:rsid w:val="2F2FC723"/>
    <w:rsid w:val="2F30FA03"/>
    <w:rsid w:val="2F32938A"/>
    <w:rsid w:val="2F337A76"/>
    <w:rsid w:val="2F35408A"/>
    <w:rsid w:val="2F35955F"/>
    <w:rsid w:val="2F35FED1"/>
    <w:rsid w:val="2F36318D"/>
    <w:rsid w:val="2F39404C"/>
    <w:rsid w:val="2F3B7F84"/>
    <w:rsid w:val="2F3CB9A0"/>
    <w:rsid w:val="2F3DB260"/>
    <w:rsid w:val="2F4033B4"/>
    <w:rsid w:val="2F448307"/>
    <w:rsid w:val="2F4623D0"/>
    <w:rsid w:val="2F466C3D"/>
    <w:rsid w:val="2F47E570"/>
    <w:rsid w:val="2F481A06"/>
    <w:rsid w:val="2F4B9ED1"/>
    <w:rsid w:val="2F4C6FC4"/>
    <w:rsid w:val="2F4D3EA0"/>
    <w:rsid w:val="2F4E554A"/>
    <w:rsid w:val="2F4FFF04"/>
    <w:rsid w:val="2F505D30"/>
    <w:rsid w:val="2F50A3DC"/>
    <w:rsid w:val="2F548D38"/>
    <w:rsid w:val="2F550C4D"/>
    <w:rsid w:val="2F57354C"/>
    <w:rsid w:val="2F5C06B8"/>
    <w:rsid w:val="2F5C6D3A"/>
    <w:rsid w:val="2F5E20BA"/>
    <w:rsid w:val="2F5FF47C"/>
    <w:rsid w:val="2F60A35E"/>
    <w:rsid w:val="2F634E5C"/>
    <w:rsid w:val="2F64DA9F"/>
    <w:rsid w:val="2F65A101"/>
    <w:rsid w:val="2F66213D"/>
    <w:rsid w:val="2F667098"/>
    <w:rsid w:val="2F66D18F"/>
    <w:rsid w:val="2F684A36"/>
    <w:rsid w:val="2F68A877"/>
    <w:rsid w:val="2F6996A0"/>
    <w:rsid w:val="2F6C48DC"/>
    <w:rsid w:val="2F6E55C8"/>
    <w:rsid w:val="2F6F3A53"/>
    <w:rsid w:val="2F706800"/>
    <w:rsid w:val="2F70EBE0"/>
    <w:rsid w:val="2F71D328"/>
    <w:rsid w:val="2F724296"/>
    <w:rsid w:val="2F731BB3"/>
    <w:rsid w:val="2F74284F"/>
    <w:rsid w:val="2F765126"/>
    <w:rsid w:val="2F7658FC"/>
    <w:rsid w:val="2F78CA5E"/>
    <w:rsid w:val="2F7A59EB"/>
    <w:rsid w:val="2F7C4BEE"/>
    <w:rsid w:val="2F7C83D7"/>
    <w:rsid w:val="2F7CADDD"/>
    <w:rsid w:val="2F7CDCAF"/>
    <w:rsid w:val="2F7CDFE8"/>
    <w:rsid w:val="2F7DB6D9"/>
    <w:rsid w:val="2F7F7091"/>
    <w:rsid w:val="2F7F7A92"/>
    <w:rsid w:val="2F815FED"/>
    <w:rsid w:val="2F87F494"/>
    <w:rsid w:val="2F8A8373"/>
    <w:rsid w:val="2F8B0FC2"/>
    <w:rsid w:val="2F8BA5A2"/>
    <w:rsid w:val="2F8CC41C"/>
    <w:rsid w:val="2F8CEF4D"/>
    <w:rsid w:val="2F972997"/>
    <w:rsid w:val="2F98F41D"/>
    <w:rsid w:val="2F9946C3"/>
    <w:rsid w:val="2F9C38B8"/>
    <w:rsid w:val="2F9E151E"/>
    <w:rsid w:val="2FA20F30"/>
    <w:rsid w:val="2FA8A375"/>
    <w:rsid w:val="2FA98971"/>
    <w:rsid w:val="2FAD2DA5"/>
    <w:rsid w:val="2FB0D1DE"/>
    <w:rsid w:val="2FB3B31D"/>
    <w:rsid w:val="2FB711A8"/>
    <w:rsid w:val="2FB78918"/>
    <w:rsid w:val="2FB7A4AF"/>
    <w:rsid w:val="2FB86B9C"/>
    <w:rsid w:val="2FB87CB5"/>
    <w:rsid w:val="2FB93B61"/>
    <w:rsid w:val="2FBC885C"/>
    <w:rsid w:val="2FBCBC7F"/>
    <w:rsid w:val="2FBDEB6C"/>
    <w:rsid w:val="2FBFFAFB"/>
    <w:rsid w:val="2FC01D33"/>
    <w:rsid w:val="2FC1DBE7"/>
    <w:rsid w:val="2FC32E92"/>
    <w:rsid w:val="2FC3CEBF"/>
    <w:rsid w:val="2FC5BEDA"/>
    <w:rsid w:val="2FC61E65"/>
    <w:rsid w:val="2FC7005C"/>
    <w:rsid w:val="2FC7D828"/>
    <w:rsid w:val="2FCB25ED"/>
    <w:rsid w:val="2FCC4E40"/>
    <w:rsid w:val="2FCCB16F"/>
    <w:rsid w:val="2FCF1249"/>
    <w:rsid w:val="2FD022BA"/>
    <w:rsid w:val="2FD076EB"/>
    <w:rsid w:val="2FD095BE"/>
    <w:rsid w:val="2FD1D00D"/>
    <w:rsid w:val="2FD4FED1"/>
    <w:rsid w:val="2FD5FAE7"/>
    <w:rsid w:val="2FDB2560"/>
    <w:rsid w:val="2FDB86C5"/>
    <w:rsid w:val="2FDCC548"/>
    <w:rsid w:val="2FDD00BA"/>
    <w:rsid w:val="2FDD75C2"/>
    <w:rsid w:val="2FE0C535"/>
    <w:rsid w:val="2FE26584"/>
    <w:rsid w:val="2FE3E1E4"/>
    <w:rsid w:val="2FE4C45A"/>
    <w:rsid w:val="2FE6A3E2"/>
    <w:rsid w:val="2FE70483"/>
    <w:rsid w:val="2FE7289E"/>
    <w:rsid w:val="2FE77E4B"/>
    <w:rsid w:val="2FEDC9C8"/>
    <w:rsid w:val="2FF16A49"/>
    <w:rsid w:val="2FF23E31"/>
    <w:rsid w:val="2FF41DA0"/>
    <w:rsid w:val="2FF67A3E"/>
    <w:rsid w:val="2FF70EC4"/>
    <w:rsid w:val="2FF75446"/>
    <w:rsid w:val="2FF8AB8D"/>
    <w:rsid w:val="2FF8D23E"/>
    <w:rsid w:val="2FF917AA"/>
    <w:rsid w:val="2FFA0BC8"/>
    <w:rsid w:val="2FFCDC10"/>
    <w:rsid w:val="2FFFC727"/>
    <w:rsid w:val="30003657"/>
    <w:rsid w:val="30008B7A"/>
    <w:rsid w:val="30015C3A"/>
    <w:rsid w:val="30031919"/>
    <w:rsid w:val="3003CA3A"/>
    <w:rsid w:val="300412CA"/>
    <w:rsid w:val="30044C26"/>
    <w:rsid w:val="3004F76E"/>
    <w:rsid w:val="30053F71"/>
    <w:rsid w:val="3005A1BC"/>
    <w:rsid w:val="300BC714"/>
    <w:rsid w:val="300CD568"/>
    <w:rsid w:val="300D9C5D"/>
    <w:rsid w:val="300DDC22"/>
    <w:rsid w:val="300E36BF"/>
    <w:rsid w:val="300E3856"/>
    <w:rsid w:val="301129F1"/>
    <w:rsid w:val="30136364"/>
    <w:rsid w:val="3018925D"/>
    <w:rsid w:val="301D2794"/>
    <w:rsid w:val="301D9BC1"/>
    <w:rsid w:val="301DFAAF"/>
    <w:rsid w:val="301E5F47"/>
    <w:rsid w:val="301F40F8"/>
    <w:rsid w:val="301F4591"/>
    <w:rsid w:val="3021A30E"/>
    <w:rsid w:val="302236A5"/>
    <w:rsid w:val="30227749"/>
    <w:rsid w:val="3023080A"/>
    <w:rsid w:val="302493CE"/>
    <w:rsid w:val="3027BA48"/>
    <w:rsid w:val="3028D7E1"/>
    <w:rsid w:val="30295456"/>
    <w:rsid w:val="302A0494"/>
    <w:rsid w:val="30306DCD"/>
    <w:rsid w:val="3033C770"/>
    <w:rsid w:val="30343362"/>
    <w:rsid w:val="30345B4A"/>
    <w:rsid w:val="30352303"/>
    <w:rsid w:val="3035946F"/>
    <w:rsid w:val="303700DD"/>
    <w:rsid w:val="303849C4"/>
    <w:rsid w:val="3038E13C"/>
    <w:rsid w:val="3039B58B"/>
    <w:rsid w:val="303B80DA"/>
    <w:rsid w:val="303C89A2"/>
    <w:rsid w:val="3041284F"/>
    <w:rsid w:val="3042F314"/>
    <w:rsid w:val="3043E1E2"/>
    <w:rsid w:val="3044B513"/>
    <w:rsid w:val="30454776"/>
    <w:rsid w:val="3045A95C"/>
    <w:rsid w:val="3046CE61"/>
    <w:rsid w:val="3046FE87"/>
    <w:rsid w:val="304C0270"/>
    <w:rsid w:val="304E0CA4"/>
    <w:rsid w:val="30511550"/>
    <w:rsid w:val="30525066"/>
    <w:rsid w:val="30540E8D"/>
    <w:rsid w:val="3054D4C7"/>
    <w:rsid w:val="3054D56B"/>
    <w:rsid w:val="3055FAF4"/>
    <w:rsid w:val="30570F71"/>
    <w:rsid w:val="305759C0"/>
    <w:rsid w:val="3057E706"/>
    <w:rsid w:val="3057E9DA"/>
    <w:rsid w:val="305843DD"/>
    <w:rsid w:val="305A5AD9"/>
    <w:rsid w:val="305B9294"/>
    <w:rsid w:val="305C9D68"/>
    <w:rsid w:val="305CDD80"/>
    <w:rsid w:val="305D4656"/>
    <w:rsid w:val="306A3F3C"/>
    <w:rsid w:val="306AEB0E"/>
    <w:rsid w:val="306F45B7"/>
    <w:rsid w:val="306F7ED2"/>
    <w:rsid w:val="3071D156"/>
    <w:rsid w:val="3078A1C7"/>
    <w:rsid w:val="3079D826"/>
    <w:rsid w:val="307A4B26"/>
    <w:rsid w:val="307B4610"/>
    <w:rsid w:val="307B94F2"/>
    <w:rsid w:val="307BB156"/>
    <w:rsid w:val="307BF546"/>
    <w:rsid w:val="307C079D"/>
    <w:rsid w:val="307EB9B9"/>
    <w:rsid w:val="307EC1A6"/>
    <w:rsid w:val="307ED04B"/>
    <w:rsid w:val="307FDCAA"/>
    <w:rsid w:val="30822C58"/>
    <w:rsid w:val="308318C7"/>
    <w:rsid w:val="308575D7"/>
    <w:rsid w:val="30859209"/>
    <w:rsid w:val="3085B8D9"/>
    <w:rsid w:val="3085BB0E"/>
    <w:rsid w:val="308A5596"/>
    <w:rsid w:val="308EDC14"/>
    <w:rsid w:val="308F38B0"/>
    <w:rsid w:val="3090173E"/>
    <w:rsid w:val="309058FA"/>
    <w:rsid w:val="30923ABE"/>
    <w:rsid w:val="3095D86F"/>
    <w:rsid w:val="3096115C"/>
    <w:rsid w:val="3096A8E1"/>
    <w:rsid w:val="30995352"/>
    <w:rsid w:val="30996F6C"/>
    <w:rsid w:val="30997270"/>
    <w:rsid w:val="3099CD7D"/>
    <w:rsid w:val="309E32C6"/>
    <w:rsid w:val="309EAF71"/>
    <w:rsid w:val="30A01EF3"/>
    <w:rsid w:val="30A5BBD7"/>
    <w:rsid w:val="30A8C17A"/>
    <w:rsid w:val="30A98F0F"/>
    <w:rsid w:val="30AB9929"/>
    <w:rsid w:val="30B00D46"/>
    <w:rsid w:val="30B51734"/>
    <w:rsid w:val="30B6D055"/>
    <w:rsid w:val="30B826F0"/>
    <w:rsid w:val="30BABC44"/>
    <w:rsid w:val="30C61AF2"/>
    <w:rsid w:val="30C62F94"/>
    <w:rsid w:val="30C6A33E"/>
    <w:rsid w:val="30C71E2B"/>
    <w:rsid w:val="30C9EA2B"/>
    <w:rsid w:val="30CA020C"/>
    <w:rsid w:val="30CA5569"/>
    <w:rsid w:val="30CD54B0"/>
    <w:rsid w:val="30CE5AFE"/>
    <w:rsid w:val="30D385D1"/>
    <w:rsid w:val="30D3C665"/>
    <w:rsid w:val="30D583AF"/>
    <w:rsid w:val="30D5F35B"/>
    <w:rsid w:val="30D69D54"/>
    <w:rsid w:val="30D75AE5"/>
    <w:rsid w:val="30DA3272"/>
    <w:rsid w:val="30DDB869"/>
    <w:rsid w:val="30DE5BE3"/>
    <w:rsid w:val="30DF12B6"/>
    <w:rsid w:val="30DFF4AA"/>
    <w:rsid w:val="30E1EC12"/>
    <w:rsid w:val="30E2226E"/>
    <w:rsid w:val="30E333B9"/>
    <w:rsid w:val="30E3ED8D"/>
    <w:rsid w:val="30EB241C"/>
    <w:rsid w:val="30EDE608"/>
    <w:rsid w:val="30EE7623"/>
    <w:rsid w:val="30EFA5CB"/>
    <w:rsid w:val="30F0C73A"/>
    <w:rsid w:val="30F18088"/>
    <w:rsid w:val="30F22E6A"/>
    <w:rsid w:val="30F32743"/>
    <w:rsid w:val="30F62EBF"/>
    <w:rsid w:val="30FB0009"/>
    <w:rsid w:val="30FDAAF6"/>
    <w:rsid w:val="30FFCFD9"/>
    <w:rsid w:val="310393C3"/>
    <w:rsid w:val="310476B2"/>
    <w:rsid w:val="31052B2B"/>
    <w:rsid w:val="31054721"/>
    <w:rsid w:val="31059AEA"/>
    <w:rsid w:val="31059ED7"/>
    <w:rsid w:val="310E1883"/>
    <w:rsid w:val="310FE592"/>
    <w:rsid w:val="31108F66"/>
    <w:rsid w:val="3112A94F"/>
    <w:rsid w:val="31142773"/>
    <w:rsid w:val="3114BE34"/>
    <w:rsid w:val="31155739"/>
    <w:rsid w:val="3119E72A"/>
    <w:rsid w:val="311B81F1"/>
    <w:rsid w:val="311C070E"/>
    <w:rsid w:val="312021F1"/>
    <w:rsid w:val="3121454B"/>
    <w:rsid w:val="3121544C"/>
    <w:rsid w:val="3122795F"/>
    <w:rsid w:val="31295E9C"/>
    <w:rsid w:val="31299365"/>
    <w:rsid w:val="312B099F"/>
    <w:rsid w:val="312D3272"/>
    <w:rsid w:val="312D63AA"/>
    <w:rsid w:val="312FFB9E"/>
    <w:rsid w:val="31315448"/>
    <w:rsid w:val="31333F61"/>
    <w:rsid w:val="31339AC2"/>
    <w:rsid w:val="3134712A"/>
    <w:rsid w:val="3134E47A"/>
    <w:rsid w:val="31354AEA"/>
    <w:rsid w:val="31355A21"/>
    <w:rsid w:val="31357BF2"/>
    <w:rsid w:val="3138E877"/>
    <w:rsid w:val="313E5628"/>
    <w:rsid w:val="313EDEF1"/>
    <w:rsid w:val="313F1EB5"/>
    <w:rsid w:val="313F5204"/>
    <w:rsid w:val="313F5242"/>
    <w:rsid w:val="3140E7D1"/>
    <w:rsid w:val="31447A22"/>
    <w:rsid w:val="314D1C10"/>
    <w:rsid w:val="314D219D"/>
    <w:rsid w:val="314FC307"/>
    <w:rsid w:val="3151C833"/>
    <w:rsid w:val="315434B9"/>
    <w:rsid w:val="315586C6"/>
    <w:rsid w:val="3159CCDF"/>
    <w:rsid w:val="3159F33F"/>
    <w:rsid w:val="315B4F7A"/>
    <w:rsid w:val="315BD330"/>
    <w:rsid w:val="315C0838"/>
    <w:rsid w:val="315E7E5A"/>
    <w:rsid w:val="315FD14E"/>
    <w:rsid w:val="3164DCA8"/>
    <w:rsid w:val="316621D2"/>
    <w:rsid w:val="316626DD"/>
    <w:rsid w:val="3168067A"/>
    <w:rsid w:val="316A1FEA"/>
    <w:rsid w:val="316A938C"/>
    <w:rsid w:val="316B35C8"/>
    <w:rsid w:val="316C1EB9"/>
    <w:rsid w:val="316C3B58"/>
    <w:rsid w:val="316C6815"/>
    <w:rsid w:val="3171CEF6"/>
    <w:rsid w:val="31722E79"/>
    <w:rsid w:val="31735232"/>
    <w:rsid w:val="3173B99D"/>
    <w:rsid w:val="3178CA6F"/>
    <w:rsid w:val="31792669"/>
    <w:rsid w:val="317F9AC5"/>
    <w:rsid w:val="31858B54"/>
    <w:rsid w:val="3186AFBA"/>
    <w:rsid w:val="318855DF"/>
    <w:rsid w:val="318A541F"/>
    <w:rsid w:val="318A6327"/>
    <w:rsid w:val="318FAD0E"/>
    <w:rsid w:val="318FB939"/>
    <w:rsid w:val="318FC164"/>
    <w:rsid w:val="31908EB7"/>
    <w:rsid w:val="3190EFD4"/>
    <w:rsid w:val="3191EA18"/>
    <w:rsid w:val="3191FD4B"/>
    <w:rsid w:val="319475A4"/>
    <w:rsid w:val="31950AE3"/>
    <w:rsid w:val="3197BE7C"/>
    <w:rsid w:val="31980BBA"/>
    <w:rsid w:val="319884C3"/>
    <w:rsid w:val="3199F83B"/>
    <w:rsid w:val="319A1936"/>
    <w:rsid w:val="319B52A2"/>
    <w:rsid w:val="319D1A2F"/>
    <w:rsid w:val="319DC6A2"/>
    <w:rsid w:val="319E6E06"/>
    <w:rsid w:val="319F400D"/>
    <w:rsid w:val="31A14D68"/>
    <w:rsid w:val="31A3017A"/>
    <w:rsid w:val="31A3CCAF"/>
    <w:rsid w:val="31A75E23"/>
    <w:rsid w:val="31AAFE73"/>
    <w:rsid w:val="31AC2FBB"/>
    <w:rsid w:val="31B039DA"/>
    <w:rsid w:val="31B1D667"/>
    <w:rsid w:val="31B1F2C0"/>
    <w:rsid w:val="31B2AABB"/>
    <w:rsid w:val="31B36C15"/>
    <w:rsid w:val="31B3AAD0"/>
    <w:rsid w:val="31B3FE04"/>
    <w:rsid w:val="31B47B6A"/>
    <w:rsid w:val="31B57CAD"/>
    <w:rsid w:val="31BA1DE2"/>
    <w:rsid w:val="31BA1E6A"/>
    <w:rsid w:val="31C20783"/>
    <w:rsid w:val="31C2263C"/>
    <w:rsid w:val="31C34D97"/>
    <w:rsid w:val="31C4B617"/>
    <w:rsid w:val="31C4DA5A"/>
    <w:rsid w:val="31C5AFC6"/>
    <w:rsid w:val="31CB0AAA"/>
    <w:rsid w:val="31CB7026"/>
    <w:rsid w:val="31CC4F8F"/>
    <w:rsid w:val="31CC8363"/>
    <w:rsid w:val="31CD96D7"/>
    <w:rsid w:val="31CFAFEE"/>
    <w:rsid w:val="31D5DAA5"/>
    <w:rsid w:val="31D7106B"/>
    <w:rsid w:val="31D7948F"/>
    <w:rsid w:val="31D7C2BA"/>
    <w:rsid w:val="31DCF52D"/>
    <w:rsid w:val="31DD53BB"/>
    <w:rsid w:val="31DE5D38"/>
    <w:rsid w:val="31DEBDDA"/>
    <w:rsid w:val="31DF519E"/>
    <w:rsid w:val="31E1026E"/>
    <w:rsid w:val="31E2E5EC"/>
    <w:rsid w:val="31E2EC87"/>
    <w:rsid w:val="31E3F3C4"/>
    <w:rsid w:val="31E5AA9A"/>
    <w:rsid w:val="31E76B45"/>
    <w:rsid w:val="31EAD462"/>
    <w:rsid w:val="31EC0C82"/>
    <w:rsid w:val="31EE0F88"/>
    <w:rsid w:val="31EF74FA"/>
    <w:rsid w:val="31EF7A17"/>
    <w:rsid w:val="31F260A4"/>
    <w:rsid w:val="31F26637"/>
    <w:rsid w:val="31F2C9EE"/>
    <w:rsid w:val="31F3E765"/>
    <w:rsid w:val="31F47BD7"/>
    <w:rsid w:val="31F4F8B6"/>
    <w:rsid w:val="31F74D93"/>
    <w:rsid w:val="31F7EBED"/>
    <w:rsid w:val="31FCE4AA"/>
    <w:rsid w:val="31FD2861"/>
    <w:rsid w:val="31FF9C18"/>
    <w:rsid w:val="31FFF4BE"/>
    <w:rsid w:val="3200A854"/>
    <w:rsid w:val="32019AF6"/>
    <w:rsid w:val="320274EF"/>
    <w:rsid w:val="32060A9E"/>
    <w:rsid w:val="3206DE3C"/>
    <w:rsid w:val="3207BACC"/>
    <w:rsid w:val="32094B07"/>
    <w:rsid w:val="32095E02"/>
    <w:rsid w:val="320A15D8"/>
    <w:rsid w:val="320A9A27"/>
    <w:rsid w:val="320ABEE9"/>
    <w:rsid w:val="320C164D"/>
    <w:rsid w:val="320E543D"/>
    <w:rsid w:val="320F15A0"/>
    <w:rsid w:val="320FBC43"/>
    <w:rsid w:val="3211F130"/>
    <w:rsid w:val="3212DEA8"/>
    <w:rsid w:val="321363B9"/>
    <w:rsid w:val="3213E102"/>
    <w:rsid w:val="32159F00"/>
    <w:rsid w:val="3215AC46"/>
    <w:rsid w:val="3215B99D"/>
    <w:rsid w:val="32197944"/>
    <w:rsid w:val="321A6C50"/>
    <w:rsid w:val="321B42C8"/>
    <w:rsid w:val="321D5F8D"/>
    <w:rsid w:val="322234F5"/>
    <w:rsid w:val="3224D3D1"/>
    <w:rsid w:val="32266674"/>
    <w:rsid w:val="3228FDB9"/>
    <w:rsid w:val="3228FE66"/>
    <w:rsid w:val="322BA07B"/>
    <w:rsid w:val="322CA7B8"/>
    <w:rsid w:val="322CB000"/>
    <w:rsid w:val="32306965"/>
    <w:rsid w:val="32306BFD"/>
    <w:rsid w:val="3230A523"/>
    <w:rsid w:val="3232C324"/>
    <w:rsid w:val="32341CFA"/>
    <w:rsid w:val="323A38FA"/>
    <w:rsid w:val="32434850"/>
    <w:rsid w:val="32438E1E"/>
    <w:rsid w:val="3244C123"/>
    <w:rsid w:val="32463845"/>
    <w:rsid w:val="3247166C"/>
    <w:rsid w:val="3248E839"/>
    <w:rsid w:val="324A461D"/>
    <w:rsid w:val="324F1485"/>
    <w:rsid w:val="324F203A"/>
    <w:rsid w:val="3250B337"/>
    <w:rsid w:val="32518562"/>
    <w:rsid w:val="3251FE85"/>
    <w:rsid w:val="32553CB2"/>
    <w:rsid w:val="32588FEB"/>
    <w:rsid w:val="3258DB8C"/>
    <w:rsid w:val="325B78BA"/>
    <w:rsid w:val="325D8D51"/>
    <w:rsid w:val="325DAF5D"/>
    <w:rsid w:val="32652D85"/>
    <w:rsid w:val="3267D19F"/>
    <w:rsid w:val="326A0505"/>
    <w:rsid w:val="326A19DD"/>
    <w:rsid w:val="326A3B26"/>
    <w:rsid w:val="326A5F22"/>
    <w:rsid w:val="326B32FE"/>
    <w:rsid w:val="326C464F"/>
    <w:rsid w:val="326CB6A2"/>
    <w:rsid w:val="326D7195"/>
    <w:rsid w:val="326DCD1E"/>
    <w:rsid w:val="32716AA6"/>
    <w:rsid w:val="32737489"/>
    <w:rsid w:val="3273A939"/>
    <w:rsid w:val="327448AB"/>
    <w:rsid w:val="32786CD0"/>
    <w:rsid w:val="3279FA3B"/>
    <w:rsid w:val="327DB6E8"/>
    <w:rsid w:val="3281F86E"/>
    <w:rsid w:val="3282101E"/>
    <w:rsid w:val="32832580"/>
    <w:rsid w:val="3283E5A4"/>
    <w:rsid w:val="3283EEAF"/>
    <w:rsid w:val="328663A5"/>
    <w:rsid w:val="32880E2F"/>
    <w:rsid w:val="3288763C"/>
    <w:rsid w:val="328C48E1"/>
    <w:rsid w:val="328E373E"/>
    <w:rsid w:val="32932CF5"/>
    <w:rsid w:val="32937115"/>
    <w:rsid w:val="3294416F"/>
    <w:rsid w:val="329B1F84"/>
    <w:rsid w:val="329C001D"/>
    <w:rsid w:val="329D297E"/>
    <w:rsid w:val="329D9F8D"/>
    <w:rsid w:val="329EB9B1"/>
    <w:rsid w:val="32A0607C"/>
    <w:rsid w:val="32A3DC15"/>
    <w:rsid w:val="32A885CC"/>
    <w:rsid w:val="32A897D0"/>
    <w:rsid w:val="32A92824"/>
    <w:rsid w:val="32A93B75"/>
    <w:rsid w:val="32AB804E"/>
    <w:rsid w:val="32AF370F"/>
    <w:rsid w:val="32B05A2B"/>
    <w:rsid w:val="32B27E86"/>
    <w:rsid w:val="32B41612"/>
    <w:rsid w:val="32B500E5"/>
    <w:rsid w:val="32B6B1BD"/>
    <w:rsid w:val="32B9CFF1"/>
    <w:rsid w:val="32BE0E18"/>
    <w:rsid w:val="32C03CEE"/>
    <w:rsid w:val="32C065F7"/>
    <w:rsid w:val="32C50C97"/>
    <w:rsid w:val="32C53B8D"/>
    <w:rsid w:val="32C633BD"/>
    <w:rsid w:val="32C74EA3"/>
    <w:rsid w:val="32C79680"/>
    <w:rsid w:val="32CA31C3"/>
    <w:rsid w:val="32CAFD05"/>
    <w:rsid w:val="32CC64B3"/>
    <w:rsid w:val="32D05A30"/>
    <w:rsid w:val="32D0C23C"/>
    <w:rsid w:val="32D1651D"/>
    <w:rsid w:val="32D31B68"/>
    <w:rsid w:val="32D40DB3"/>
    <w:rsid w:val="32D41C05"/>
    <w:rsid w:val="32D43B0A"/>
    <w:rsid w:val="32D590B6"/>
    <w:rsid w:val="32D5C71F"/>
    <w:rsid w:val="32D75F1C"/>
    <w:rsid w:val="32D9EC99"/>
    <w:rsid w:val="32DDD846"/>
    <w:rsid w:val="32DFCB77"/>
    <w:rsid w:val="32DFD16D"/>
    <w:rsid w:val="32E09BB6"/>
    <w:rsid w:val="32E0FC6B"/>
    <w:rsid w:val="32E338EA"/>
    <w:rsid w:val="32E44AAC"/>
    <w:rsid w:val="32E52BE4"/>
    <w:rsid w:val="32E68A03"/>
    <w:rsid w:val="32EA234E"/>
    <w:rsid w:val="32ECF9D8"/>
    <w:rsid w:val="32ED407B"/>
    <w:rsid w:val="32F09172"/>
    <w:rsid w:val="32F15080"/>
    <w:rsid w:val="32F3BFA3"/>
    <w:rsid w:val="32F401F8"/>
    <w:rsid w:val="32F50E88"/>
    <w:rsid w:val="32F5C9E9"/>
    <w:rsid w:val="32F5EE47"/>
    <w:rsid w:val="32F6BF6C"/>
    <w:rsid w:val="32F7F0F3"/>
    <w:rsid w:val="32F888C3"/>
    <w:rsid w:val="32F97116"/>
    <w:rsid w:val="32FB8F9F"/>
    <w:rsid w:val="32FFA97B"/>
    <w:rsid w:val="33002DE8"/>
    <w:rsid w:val="330370A6"/>
    <w:rsid w:val="33038CC0"/>
    <w:rsid w:val="330AB5EE"/>
    <w:rsid w:val="330C4377"/>
    <w:rsid w:val="330C5CA5"/>
    <w:rsid w:val="330D3C61"/>
    <w:rsid w:val="330D4024"/>
    <w:rsid w:val="330D9303"/>
    <w:rsid w:val="330F1958"/>
    <w:rsid w:val="330F2B61"/>
    <w:rsid w:val="331149EE"/>
    <w:rsid w:val="3311F9B7"/>
    <w:rsid w:val="331399B9"/>
    <w:rsid w:val="3314582B"/>
    <w:rsid w:val="33149BD9"/>
    <w:rsid w:val="33155783"/>
    <w:rsid w:val="33160392"/>
    <w:rsid w:val="3316B7DA"/>
    <w:rsid w:val="331703E7"/>
    <w:rsid w:val="33184E55"/>
    <w:rsid w:val="33190CFF"/>
    <w:rsid w:val="331AB3E9"/>
    <w:rsid w:val="331B16B8"/>
    <w:rsid w:val="331B96B6"/>
    <w:rsid w:val="33229147"/>
    <w:rsid w:val="332696FD"/>
    <w:rsid w:val="33271011"/>
    <w:rsid w:val="33273B17"/>
    <w:rsid w:val="3328FF24"/>
    <w:rsid w:val="33290A84"/>
    <w:rsid w:val="332AD87B"/>
    <w:rsid w:val="332E87C8"/>
    <w:rsid w:val="3331F07A"/>
    <w:rsid w:val="33333A87"/>
    <w:rsid w:val="3333BE7B"/>
    <w:rsid w:val="33362B10"/>
    <w:rsid w:val="33388633"/>
    <w:rsid w:val="333D5941"/>
    <w:rsid w:val="333D5A02"/>
    <w:rsid w:val="333E464E"/>
    <w:rsid w:val="333F88C9"/>
    <w:rsid w:val="33413F96"/>
    <w:rsid w:val="3341596D"/>
    <w:rsid w:val="3342BBA6"/>
    <w:rsid w:val="33437D66"/>
    <w:rsid w:val="3343B96B"/>
    <w:rsid w:val="33446EB9"/>
    <w:rsid w:val="3349AD9C"/>
    <w:rsid w:val="334BC83E"/>
    <w:rsid w:val="334C5FA2"/>
    <w:rsid w:val="334E9ACB"/>
    <w:rsid w:val="334F730D"/>
    <w:rsid w:val="334F7B31"/>
    <w:rsid w:val="335344F5"/>
    <w:rsid w:val="3355BD88"/>
    <w:rsid w:val="335620DD"/>
    <w:rsid w:val="335BA79A"/>
    <w:rsid w:val="335BB4CF"/>
    <w:rsid w:val="335DBECA"/>
    <w:rsid w:val="335DC1A2"/>
    <w:rsid w:val="335F2B54"/>
    <w:rsid w:val="33603C67"/>
    <w:rsid w:val="33635CE6"/>
    <w:rsid w:val="3363E61D"/>
    <w:rsid w:val="3364B84A"/>
    <w:rsid w:val="3364C8F0"/>
    <w:rsid w:val="33651DA6"/>
    <w:rsid w:val="33662C43"/>
    <w:rsid w:val="336A1778"/>
    <w:rsid w:val="336B336E"/>
    <w:rsid w:val="336C7E4C"/>
    <w:rsid w:val="336F2B72"/>
    <w:rsid w:val="33702AF5"/>
    <w:rsid w:val="33716CE3"/>
    <w:rsid w:val="3371C604"/>
    <w:rsid w:val="337243ED"/>
    <w:rsid w:val="3372C526"/>
    <w:rsid w:val="33763AC4"/>
    <w:rsid w:val="3376E9C3"/>
    <w:rsid w:val="3377602F"/>
    <w:rsid w:val="3379EAFF"/>
    <w:rsid w:val="337A168C"/>
    <w:rsid w:val="337A61B4"/>
    <w:rsid w:val="337D36E3"/>
    <w:rsid w:val="337D642E"/>
    <w:rsid w:val="337D8303"/>
    <w:rsid w:val="337DDFF4"/>
    <w:rsid w:val="337EA14E"/>
    <w:rsid w:val="337F5354"/>
    <w:rsid w:val="33801E54"/>
    <w:rsid w:val="33806E70"/>
    <w:rsid w:val="33821F74"/>
    <w:rsid w:val="3383EEB8"/>
    <w:rsid w:val="3384AEEF"/>
    <w:rsid w:val="3385D3F5"/>
    <w:rsid w:val="3387BDE8"/>
    <w:rsid w:val="3387D7E5"/>
    <w:rsid w:val="3389C606"/>
    <w:rsid w:val="338A2128"/>
    <w:rsid w:val="338C43D7"/>
    <w:rsid w:val="338CBD20"/>
    <w:rsid w:val="338D6B5F"/>
    <w:rsid w:val="338E6AF6"/>
    <w:rsid w:val="338E6FB8"/>
    <w:rsid w:val="338F0233"/>
    <w:rsid w:val="339080C5"/>
    <w:rsid w:val="33934755"/>
    <w:rsid w:val="3394A046"/>
    <w:rsid w:val="3394E96F"/>
    <w:rsid w:val="33995339"/>
    <w:rsid w:val="339ABDC4"/>
    <w:rsid w:val="339FD7AB"/>
    <w:rsid w:val="339FFE2A"/>
    <w:rsid w:val="33A1AA1F"/>
    <w:rsid w:val="33A1AA4F"/>
    <w:rsid w:val="33A1E20A"/>
    <w:rsid w:val="33A22B34"/>
    <w:rsid w:val="33A35D75"/>
    <w:rsid w:val="33A8B428"/>
    <w:rsid w:val="33A90A5B"/>
    <w:rsid w:val="33AB5CDA"/>
    <w:rsid w:val="33AD5654"/>
    <w:rsid w:val="33B0016F"/>
    <w:rsid w:val="33B0C03F"/>
    <w:rsid w:val="33B2AD21"/>
    <w:rsid w:val="33B2B668"/>
    <w:rsid w:val="33B6B167"/>
    <w:rsid w:val="33B6D401"/>
    <w:rsid w:val="33B87B19"/>
    <w:rsid w:val="33B8BC67"/>
    <w:rsid w:val="33B9E43B"/>
    <w:rsid w:val="33BC902A"/>
    <w:rsid w:val="33BDBE3C"/>
    <w:rsid w:val="33BE9858"/>
    <w:rsid w:val="33BFB630"/>
    <w:rsid w:val="33C07B2B"/>
    <w:rsid w:val="33C412DB"/>
    <w:rsid w:val="33C48831"/>
    <w:rsid w:val="33C616C5"/>
    <w:rsid w:val="33C694C5"/>
    <w:rsid w:val="33C6CB52"/>
    <w:rsid w:val="33CB49A7"/>
    <w:rsid w:val="33CB6F9C"/>
    <w:rsid w:val="33CBA184"/>
    <w:rsid w:val="33D0E970"/>
    <w:rsid w:val="33D61144"/>
    <w:rsid w:val="33D66F1C"/>
    <w:rsid w:val="33D7F2D9"/>
    <w:rsid w:val="33D8B76B"/>
    <w:rsid w:val="33D932BB"/>
    <w:rsid w:val="33DACA1D"/>
    <w:rsid w:val="33DD05F7"/>
    <w:rsid w:val="33E04C17"/>
    <w:rsid w:val="33E1D337"/>
    <w:rsid w:val="33E263FC"/>
    <w:rsid w:val="33E2675E"/>
    <w:rsid w:val="33E41A9C"/>
    <w:rsid w:val="33E80894"/>
    <w:rsid w:val="33E9D715"/>
    <w:rsid w:val="33E9E5B3"/>
    <w:rsid w:val="33EDF763"/>
    <w:rsid w:val="33F1355A"/>
    <w:rsid w:val="33F25B18"/>
    <w:rsid w:val="33F45260"/>
    <w:rsid w:val="33F4F7C4"/>
    <w:rsid w:val="33F5A984"/>
    <w:rsid w:val="33F89772"/>
    <w:rsid w:val="33FA4E98"/>
    <w:rsid w:val="33FA8DA5"/>
    <w:rsid w:val="33FC6A78"/>
    <w:rsid w:val="33FCC8A6"/>
    <w:rsid w:val="33FCED84"/>
    <w:rsid w:val="33FE13CA"/>
    <w:rsid w:val="33FF0E42"/>
    <w:rsid w:val="33FF36D9"/>
    <w:rsid w:val="34013682"/>
    <w:rsid w:val="34023E23"/>
    <w:rsid w:val="3407F1E1"/>
    <w:rsid w:val="3408A88D"/>
    <w:rsid w:val="340952F2"/>
    <w:rsid w:val="3409C787"/>
    <w:rsid w:val="340E1077"/>
    <w:rsid w:val="34114147"/>
    <w:rsid w:val="3414768A"/>
    <w:rsid w:val="3416B600"/>
    <w:rsid w:val="3417CEF9"/>
    <w:rsid w:val="341A0EBF"/>
    <w:rsid w:val="341A8488"/>
    <w:rsid w:val="341B33B3"/>
    <w:rsid w:val="341E4A0B"/>
    <w:rsid w:val="341E5024"/>
    <w:rsid w:val="341EA8A5"/>
    <w:rsid w:val="34222841"/>
    <w:rsid w:val="342B656A"/>
    <w:rsid w:val="342DAF31"/>
    <w:rsid w:val="3434A303"/>
    <w:rsid w:val="343738BA"/>
    <w:rsid w:val="3438A70D"/>
    <w:rsid w:val="343BE5E9"/>
    <w:rsid w:val="343C7B15"/>
    <w:rsid w:val="343D4629"/>
    <w:rsid w:val="343DD239"/>
    <w:rsid w:val="343F9252"/>
    <w:rsid w:val="34470A1C"/>
    <w:rsid w:val="344742A7"/>
    <w:rsid w:val="34496658"/>
    <w:rsid w:val="344AF9F6"/>
    <w:rsid w:val="344C07A0"/>
    <w:rsid w:val="344DDB26"/>
    <w:rsid w:val="344E4588"/>
    <w:rsid w:val="344EE27C"/>
    <w:rsid w:val="34503576"/>
    <w:rsid w:val="3450D5D6"/>
    <w:rsid w:val="34521E48"/>
    <w:rsid w:val="3452C7E1"/>
    <w:rsid w:val="34540CF3"/>
    <w:rsid w:val="34554F18"/>
    <w:rsid w:val="3459A485"/>
    <w:rsid w:val="345C2917"/>
    <w:rsid w:val="345EAD11"/>
    <w:rsid w:val="345ED49D"/>
    <w:rsid w:val="34600BC0"/>
    <w:rsid w:val="3462DD6E"/>
    <w:rsid w:val="3463230F"/>
    <w:rsid w:val="3464B9E7"/>
    <w:rsid w:val="3465069C"/>
    <w:rsid w:val="346532D0"/>
    <w:rsid w:val="3466BB0F"/>
    <w:rsid w:val="34680B66"/>
    <w:rsid w:val="346899E7"/>
    <w:rsid w:val="346A40C2"/>
    <w:rsid w:val="346AF1A5"/>
    <w:rsid w:val="346CB8D1"/>
    <w:rsid w:val="346E56EA"/>
    <w:rsid w:val="346EC8C1"/>
    <w:rsid w:val="346F4BAE"/>
    <w:rsid w:val="3470D19D"/>
    <w:rsid w:val="34724322"/>
    <w:rsid w:val="34734056"/>
    <w:rsid w:val="3473C808"/>
    <w:rsid w:val="34743405"/>
    <w:rsid w:val="3476E017"/>
    <w:rsid w:val="347775A2"/>
    <w:rsid w:val="3479EB16"/>
    <w:rsid w:val="347A5905"/>
    <w:rsid w:val="347B4BBA"/>
    <w:rsid w:val="347D60A5"/>
    <w:rsid w:val="347DBEDE"/>
    <w:rsid w:val="347F1305"/>
    <w:rsid w:val="34829F00"/>
    <w:rsid w:val="3482CF01"/>
    <w:rsid w:val="34831940"/>
    <w:rsid w:val="3486DE70"/>
    <w:rsid w:val="348A0006"/>
    <w:rsid w:val="348A587D"/>
    <w:rsid w:val="348B88E0"/>
    <w:rsid w:val="348D0F69"/>
    <w:rsid w:val="349030C2"/>
    <w:rsid w:val="3493BF5B"/>
    <w:rsid w:val="349457BF"/>
    <w:rsid w:val="34950A53"/>
    <w:rsid w:val="3499D75B"/>
    <w:rsid w:val="349AE432"/>
    <w:rsid w:val="349BEC86"/>
    <w:rsid w:val="349C4083"/>
    <w:rsid w:val="349D871E"/>
    <w:rsid w:val="349E5D9E"/>
    <w:rsid w:val="34A25E42"/>
    <w:rsid w:val="34A4D2E5"/>
    <w:rsid w:val="34A6055B"/>
    <w:rsid w:val="34A69C01"/>
    <w:rsid w:val="34A6F0D5"/>
    <w:rsid w:val="34A768F2"/>
    <w:rsid w:val="34A89F0F"/>
    <w:rsid w:val="34AB0A5D"/>
    <w:rsid w:val="34AD03EE"/>
    <w:rsid w:val="34ADA581"/>
    <w:rsid w:val="34AEB165"/>
    <w:rsid w:val="34B032C7"/>
    <w:rsid w:val="34B852E0"/>
    <w:rsid w:val="34B8CFEB"/>
    <w:rsid w:val="34B9F93D"/>
    <w:rsid w:val="34BC972E"/>
    <w:rsid w:val="34BCEE10"/>
    <w:rsid w:val="34BD9BF4"/>
    <w:rsid w:val="34BDEBCF"/>
    <w:rsid w:val="34C0B8DE"/>
    <w:rsid w:val="34C0C00D"/>
    <w:rsid w:val="34C1FB21"/>
    <w:rsid w:val="34C46FBA"/>
    <w:rsid w:val="34C48297"/>
    <w:rsid w:val="34C9700D"/>
    <w:rsid w:val="34CBD27D"/>
    <w:rsid w:val="34D0A4A4"/>
    <w:rsid w:val="34D17CAC"/>
    <w:rsid w:val="34D1B9EB"/>
    <w:rsid w:val="34D1EF8A"/>
    <w:rsid w:val="34D218BB"/>
    <w:rsid w:val="34D2FEB7"/>
    <w:rsid w:val="34D327E2"/>
    <w:rsid w:val="34D43C36"/>
    <w:rsid w:val="34D50DAC"/>
    <w:rsid w:val="34D5670E"/>
    <w:rsid w:val="34D5D460"/>
    <w:rsid w:val="34D6EC8A"/>
    <w:rsid w:val="34D6FB0D"/>
    <w:rsid w:val="34D7DA1F"/>
    <w:rsid w:val="34E2BA19"/>
    <w:rsid w:val="34E30BCD"/>
    <w:rsid w:val="34E443D8"/>
    <w:rsid w:val="34E4440A"/>
    <w:rsid w:val="34E488C3"/>
    <w:rsid w:val="34E7ED3A"/>
    <w:rsid w:val="34E7F611"/>
    <w:rsid w:val="34EDBF30"/>
    <w:rsid w:val="34F0B538"/>
    <w:rsid w:val="34F10F20"/>
    <w:rsid w:val="34F13005"/>
    <w:rsid w:val="34F1A66E"/>
    <w:rsid w:val="34F3639F"/>
    <w:rsid w:val="34F63707"/>
    <w:rsid w:val="34F9955A"/>
    <w:rsid w:val="34F9D259"/>
    <w:rsid w:val="34FE3AA9"/>
    <w:rsid w:val="34FEE4B6"/>
    <w:rsid w:val="34FF354A"/>
    <w:rsid w:val="34FF3AD5"/>
    <w:rsid w:val="3501AE08"/>
    <w:rsid w:val="350209CD"/>
    <w:rsid w:val="35021A94"/>
    <w:rsid w:val="3502C618"/>
    <w:rsid w:val="3503EF96"/>
    <w:rsid w:val="35068EF2"/>
    <w:rsid w:val="35080D1D"/>
    <w:rsid w:val="35082702"/>
    <w:rsid w:val="350919B7"/>
    <w:rsid w:val="350A0270"/>
    <w:rsid w:val="350AE9A9"/>
    <w:rsid w:val="350D11C5"/>
    <w:rsid w:val="350E9587"/>
    <w:rsid w:val="35134688"/>
    <w:rsid w:val="351356DB"/>
    <w:rsid w:val="3513CFA4"/>
    <w:rsid w:val="3513EBE4"/>
    <w:rsid w:val="3514481E"/>
    <w:rsid w:val="35163215"/>
    <w:rsid w:val="35180A48"/>
    <w:rsid w:val="351A1ECE"/>
    <w:rsid w:val="351AC2A6"/>
    <w:rsid w:val="351DEFD5"/>
    <w:rsid w:val="351F0F6A"/>
    <w:rsid w:val="3521432F"/>
    <w:rsid w:val="35234FAD"/>
    <w:rsid w:val="35236080"/>
    <w:rsid w:val="3523E888"/>
    <w:rsid w:val="3524378B"/>
    <w:rsid w:val="352470D8"/>
    <w:rsid w:val="3524FA28"/>
    <w:rsid w:val="35268F1D"/>
    <w:rsid w:val="35287747"/>
    <w:rsid w:val="352B711D"/>
    <w:rsid w:val="352D0009"/>
    <w:rsid w:val="352E77FC"/>
    <w:rsid w:val="3531355F"/>
    <w:rsid w:val="35343B7A"/>
    <w:rsid w:val="35353B86"/>
    <w:rsid w:val="35357903"/>
    <w:rsid w:val="3537784F"/>
    <w:rsid w:val="3537865C"/>
    <w:rsid w:val="3538ACA9"/>
    <w:rsid w:val="353A9724"/>
    <w:rsid w:val="353C06A0"/>
    <w:rsid w:val="353C4502"/>
    <w:rsid w:val="353D67F1"/>
    <w:rsid w:val="353D77FD"/>
    <w:rsid w:val="353DC822"/>
    <w:rsid w:val="353FFD93"/>
    <w:rsid w:val="354157F5"/>
    <w:rsid w:val="354305EC"/>
    <w:rsid w:val="3544244D"/>
    <w:rsid w:val="354477AA"/>
    <w:rsid w:val="354605AF"/>
    <w:rsid w:val="35466996"/>
    <w:rsid w:val="354747A2"/>
    <w:rsid w:val="3548CDF2"/>
    <w:rsid w:val="354A6A1F"/>
    <w:rsid w:val="3550EEA4"/>
    <w:rsid w:val="35556DD8"/>
    <w:rsid w:val="35573F90"/>
    <w:rsid w:val="3557B821"/>
    <w:rsid w:val="3557D78C"/>
    <w:rsid w:val="355828F7"/>
    <w:rsid w:val="35598683"/>
    <w:rsid w:val="355DDD70"/>
    <w:rsid w:val="3561DB22"/>
    <w:rsid w:val="35622821"/>
    <w:rsid w:val="3569043D"/>
    <w:rsid w:val="356A01A6"/>
    <w:rsid w:val="356B18B2"/>
    <w:rsid w:val="356E0837"/>
    <w:rsid w:val="356E4F72"/>
    <w:rsid w:val="356E54B9"/>
    <w:rsid w:val="3571FD89"/>
    <w:rsid w:val="35731D29"/>
    <w:rsid w:val="3573A07D"/>
    <w:rsid w:val="35767A7D"/>
    <w:rsid w:val="357682AB"/>
    <w:rsid w:val="357C5795"/>
    <w:rsid w:val="357E9EEE"/>
    <w:rsid w:val="35811AD7"/>
    <w:rsid w:val="35819DA5"/>
    <w:rsid w:val="358293B9"/>
    <w:rsid w:val="3583257E"/>
    <w:rsid w:val="358679C1"/>
    <w:rsid w:val="35891B9F"/>
    <w:rsid w:val="35893518"/>
    <w:rsid w:val="358B18F5"/>
    <w:rsid w:val="359056F5"/>
    <w:rsid w:val="359091D6"/>
    <w:rsid w:val="359225F3"/>
    <w:rsid w:val="3592C59C"/>
    <w:rsid w:val="35931D61"/>
    <w:rsid w:val="3593C13E"/>
    <w:rsid w:val="3598F7A4"/>
    <w:rsid w:val="359F4502"/>
    <w:rsid w:val="359FAF60"/>
    <w:rsid w:val="35A709AB"/>
    <w:rsid w:val="35A7C341"/>
    <w:rsid w:val="35ACEFFA"/>
    <w:rsid w:val="35AEC5FC"/>
    <w:rsid w:val="35AEF307"/>
    <w:rsid w:val="35AFC7B6"/>
    <w:rsid w:val="35B344ED"/>
    <w:rsid w:val="35B611FF"/>
    <w:rsid w:val="35B8DD44"/>
    <w:rsid w:val="35B8E63E"/>
    <w:rsid w:val="35B9DF47"/>
    <w:rsid w:val="35BA6763"/>
    <w:rsid w:val="35BB5CFF"/>
    <w:rsid w:val="35BC6903"/>
    <w:rsid w:val="35C0995A"/>
    <w:rsid w:val="35C52F82"/>
    <w:rsid w:val="35C76BA4"/>
    <w:rsid w:val="35C91FE8"/>
    <w:rsid w:val="35CA5A18"/>
    <w:rsid w:val="35CC2D6F"/>
    <w:rsid w:val="35CD7F0C"/>
    <w:rsid w:val="35CF6101"/>
    <w:rsid w:val="35CF7546"/>
    <w:rsid w:val="35D3A8AD"/>
    <w:rsid w:val="35D56922"/>
    <w:rsid w:val="35D6660A"/>
    <w:rsid w:val="35D6EA11"/>
    <w:rsid w:val="35D91A63"/>
    <w:rsid w:val="35DD390C"/>
    <w:rsid w:val="35DDD1E7"/>
    <w:rsid w:val="35DE2EA2"/>
    <w:rsid w:val="35E0A5B3"/>
    <w:rsid w:val="35E0F7B2"/>
    <w:rsid w:val="35E1021D"/>
    <w:rsid w:val="35E11304"/>
    <w:rsid w:val="35E1F90E"/>
    <w:rsid w:val="35E259A1"/>
    <w:rsid w:val="35E2FA18"/>
    <w:rsid w:val="35E50D3D"/>
    <w:rsid w:val="35E5676C"/>
    <w:rsid w:val="35E5DC4C"/>
    <w:rsid w:val="35E6452C"/>
    <w:rsid w:val="35E684BC"/>
    <w:rsid w:val="35E89D32"/>
    <w:rsid w:val="35EE2650"/>
    <w:rsid w:val="35F08527"/>
    <w:rsid w:val="35F6069F"/>
    <w:rsid w:val="35F7D85A"/>
    <w:rsid w:val="35F95E4D"/>
    <w:rsid w:val="35FB7F29"/>
    <w:rsid w:val="35FC30D1"/>
    <w:rsid w:val="35FD6CDC"/>
    <w:rsid w:val="35FE7EB7"/>
    <w:rsid w:val="35FF46ED"/>
    <w:rsid w:val="36013327"/>
    <w:rsid w:val="36019FEF"/>
    <w:rsid w:val="3602FE36"/>
    <w:rsid w:val="36060F46"/>
    <w:rsid w:val="3606E759"/>
    <w:rsid w:val="3606F810"/>
    <w:rsid w:val="3609006B"/>
    <w:rsid w:val="360D6979"/>
    <w:rsid w:val="360EC87D"/>
    <w:rsid w:val="360ECFA3"/>
    <w:rsid w:val="360FB7C5"/>
    <w:rsid w:val="36104B23"/>
    <w:rsid w:val="3610DE92"/>
    <w:rsid w:val="3611C51F"/>
    <w:rsid w:val="361327C1"/>
    <w:rsid w:val="3614F4AE"/>
    <w:rsid w:val="361505F0"/>
    <w:rsid w:val="3616442F"/>
    <w:rsid w:val="36170808"/>
    <w:rsid w:val="3617A69D"/>
    <w:rsid w:val="3618E01C"/>
    <w:rsid w:val="361A1F86"/>
    <w:rsid w:val="361A23C6"/>
    <w:rsid w:val="361ABE29"/>
    <w:rsid w:val="361ACD36"/>
    <w:rsid w:val="361B00A8"/>
    <w:rsid w:val="361B7213"/>
    <w:rsid w:val="361C026F"/>
    <w:rsid w:val="361C0A82"/>
    <w:rsid w:val="361DDC51"/>
    <w:rsid w:val="361E8CD0"/>
    <w:rsid w:val="36202477"/>
    <w:rsid w:val="362055E3"/>
    <w:rsid w:val="36243625"/>
    <w:rsid w:val="36266846"/>
    <w:rsid w:val="3627651D"/>
    <w:rsid w:val="36280E77"/>
    <w:rsid w:val="362ACFE6"/>
    <w:rsid w:val="363031C8"/>
    <w:rsid w:val="363329DC"/>
    <w:rsid w:val="3634FDE3"/>
    <w:rsid w:val="36351035"/>
    <w:rsid w:val="3636267A"/>
    <w:rsid w:val="3639C207"/>
    <w:rsid w:val="363BE6FB"/>
    <w:rsid w:val="363C1B9B"/>
    <w:rsid w:val="363C61F3"/>
    <w:rsid w:val="363D028C"/>
    <w:rsid w:val="363E3676"/>
    <w:rsid w:val="36400090"/>
    <w:rsid w:val="364058AA"/>
    <w:rsid w:val="364234E6"/>
    <w:rsid w:val="364560C5"/>
    <w:rsid w:val="364B4EDE"/>
    <w:rsid w:val="364CBAA9"/>
    <w:rsid w:val="364F0D5F"/>
    <w:rsid w:val="365121CD"/>
    <w:rsid w:val="3655837B"/>
    <w:rsid w:val="36582F33"/>
    <w:rsid w:val="365832BB"/>
    <w:rsid w:val="365912A2"/>
    <w:rsid w:val="365A0FFC"/>
    <w:rsid w:val="365B042E"/>
    <w:rsid w:val="365B69AF"/>
    <w:rsid w:val="365BF1C4"/>
    <w:rsid w:val="3660A00B"/>
    <w:rsid w:val="3663BBBD"/>
    <w:rsid w:val="36651250"/>
    <w:rsid w:val="36654E3F"/>
    <w:rsid w:val="36699058"/>
    <w:rsid w:val="366A2C96"/>
    <w:rsid w:val="366A3997"/>
    <w:rsid w:val="366CE449"/>
    <w:rsid w:val="366EC672"/>
    <w:rsid w:val="36728F59"/>
    <w:rsid w:val="36744CC9"/>
    <w:rsid w:val="3677DCDA"/>
    <w:rsid w:val="36782472"/>
    <w:rsid w:val="367C7444"/>
    <w:rsid w:val="367DFBFF"/>
    <w:rsid w:val="367EE54D"/>
    <w:rsid w:val="368094B8"/>
    <w:rsid w:val="368257EF"/>
    <w:rsid w:val="3682A0F7"/>
    <w:rsid w:val="36837F89"/>
    <w:rsid w:val="36880B7A"/>
    <w:rsid w:val="368B2882"/>
    <w:rsid w:val="368BBE72"/>
    <w:rsid w:val="368BC694"/>
    <w:rsid w:val="368CE863"/>
    <w:rsid w:val="368D8CF8"/>
    <w:rsid w:val="368DD676"/>
    <w:rsid w:val="368DEE94"/>
    <w:rsid w:val="36913D54"/>
    <w:rsid w:val="3691C06E"/>
    <w:rsid w:val="3692275F"/>
    <w:rsid w:val="3694CA69"/>
    <w:rsid w:val="3695C68E"/>
    <w:rsid w:val="3696A6E5"/>
    <w:rsid w:val="36981655"/>
    <w:rsid w:val="36990348"/>
    <w:rsid w:val="36991775"/>
    <w:rsid w:val="36992183"/>
    <w:rsid w:val="369938A1"/>
    <w:rsid w:val="369DB6E7"/>
    <w:rsid w:val="369EB347"/>
    <w:rsid w:val="369FFC05"/>
    <w:rsid w:val="36A07B4C"/>
    <w:rsid w:val="36A9E31A"/>
    <w:rsid w:val="36AD16CE"/>
    <w:rsid w:val="36ADA860"/>
    <w:rsid w:val="36B1FFD3"/>
    <w:rsid w:val="36B2A33C"/>
    <w:rsid w:val="36B5BCBD"/>
    <w:rsid w:val="36B6E386"/>
    <w:rsid w:val="36B76CDC"/>
    <w:rsid w:val="36BA1B57"/>
    <w:rsid w:val="36BAC683"/>
    <w:rsid w:val="36BE3B4E"/>
    <w:rsid w:val="36BF4441"/>
    <w:rsid w:val="36C28357"/>
    <w:rsid w:val="36C39F73"/>
    <w:rsid w:val="36C50CB8"/>
    <w:rsid w:val="36C52BD1"/>
    <w:rsid w:val="36C5E9A9"/>
    <w:rsid w:val="36C5FC9B"/>
    <w:rsid w:val="36C7492D"/>
    <w:rsid w:val="36CE3E51"/>
    <w:rsid w:val="36D1098F"/>
    <w:rsid w:val="36D1E7BF"/>
    <w:rsid w:val="36D42F11"/>
    <w:rsid w:val="36D49F57"/>
    <w:rsid w:val="36D5925F"/>
    <w:rsid w:val="36D69F80"/>
    <w:rsid w:val="36D6AB43"/>
    <w:rsid w:val="36D816B7"/>
    <w:rsid w:val="36DA616B"/>
    <w:rsid w:val="36DCC9FD"/>
    <w:rsid w:val="36DE175F"/>
    <w:rsid w:val="36DED430"/>
    <w:rsid w:val="36DF47BA"/>
    <w:rsid w:val="36DFD928"/>
    <w:rsid w:val="36E0E028"/>
    <w:rsid w:val="36E2EB19"/>
    <w:rsid w:val="36E3EFA1"/>
    <w:rsid w:val="36E4553E"/>
    <w:rsid w:val="36E76F51"/>
    <w:rsid w:val="36ED05D0"/>
    <w:rsid w:val="36ED6B39"/>
    <w:rsid w:val="36EDEFC2"/>
    <w:rsid w:val="36EE1CBD"/>
    <w:rsid w:val="36EE4ADE"/>
    <w:rsid w:val="36EE614F"/>
    <w:rsid w:val="36F02851"/>
    <w:rsid w:val="36F03AA5"/>
    <w:rsid w:val="36F3AD22"/>
    <w:rsid w:val="36F43B66"/>
    <w:rsid w:val="36F56C55"/>
    <w:rsid w:val="36F689E6"/>
    <w:rsid w:val="36F6C652"/>
    <w:rsid w:val="36F7BB7B"/>
    <w:rsid w:val="36FEA466"/>
    <w:rsid w:val="36FF3A07"/>
    <w:rsid w:val="370332F9"/>
    <w:rsid w:val="3704BD09"/>
    <w:rsid w:val="370549C2"/>
    <w:rsid w:val="3707C02A"/>
    <w:rsid w:val="370A13F1"/>
    <w:rsid w:val="370B44C2"/>
    <w:rsid w:val="370D2BD3"/>
    <w:rsid w:val="370E8913"/>
    <w:rsid w:val="370EE535"/>
    <w:rsid w:val="370F0B26"/>
    <w:rsid w:val="370F2E64"/>
    <w:rsid w:val="37131E8B"/>
    <w:rsid w:val="371741D8"/>
    <w:rsid w:val="3718B92D"/>
    <w:rsid w:val="371A50A7"/>
    <w:rsid w:val="371C38B0"/>
    <w:rsid w:val="371C5D60"/>
    <w:rsid w:val="3721188F"/>
    <w:rsid w:val="37244C1C"/>
    <w:rsid w:val="372519A5"/>
    <w:rsid w:val="3725A1E4"/>
    <w:rsid w:val="3726F539"/>
    <w:rsid w:val="3727043A"/>
    <w:rsid w:val="37272CFC"/>
    <w:rsid w:val="372AC58A"/>
    <w:rsid w:val="372B037C"/>
    <w:rsid w:val="372B83B1"/>
    <w:rsid w:val="372C055C"/>
    <w:rsid w:val="372CA74A"/>
    <w:rsid w:val="372DF5B1"/>
    <w:rsid w:val="372FC834"/>
    <w:rsid w:val="37310137"/>
    <w:rsid w:val="3732BFDF"/>
    <w:rsid w:val="3732CCF3"/>
    <w:rsid w:val="37348B19"/>
    <w:rsid w:val="373541DD"/>
    <w:rsid w:val="37378770"/>
    <w:rsid w:val="373890F9"/>
    <w:rsid w:val="3739BBA3"/>
    <w:rsid w:val="373B64A6"/>
    <w:rsid w:val="373D105A"/>
    <w:rsid w:val="373E1208"/>
    <w:rsid w:val="373E7120"/>
    <w:rsid w:val="373F5038"/>
    <w:rsid w:val="373FA3EA"/>
    <w:rsid w:val="37401E39"/>
    <w:rsid w:val="3740DCC9"/>
    <w:rsid w:val="37410290"/>
    <w:rsid w:val="3741BCD2"/>
    <w:rsid w:val="3741F290"/>
    <w:rsid w:val="3742A1C2"/>
    <w:rsid w:val="3742F241"/>
    <w:rsid w:val="37458812"/>
    <w:rsid w:val="3745ED39"/>
    <w:rsid w:val="3746E5DD"/>
    <w:rsid w:val="374888FD"/>
    <w:rsid w:val="374CC7C9"/>
    <w:rsid w:val="374DED17"/>
    <w:rsid w:val="374F66D5"/>
    <w:rsid w:val="3754841A"/>
    <w:rsid w:val="3755000F"/>
    <w:rsid w:val="3756EA29"/>
    <w:rsid w:val="37578597"/>
    <w:rsid w:val="375B5595"/>
    <w:rsid w:val="37606200"/>
    <w:rsid w:val="37608511"/>
    <w:rsid w:val="37634401"/>
    <w:rsid w:val="376354C1"/>
    <w:rsid w:val="37650F07"/>
    <w:rsid w:val="3766B0B9"/>
    <w:rsid w:val="3767E3CF"/>
    <w:rsid w:val="376929D8"/>
    <w:rsid w:val="37695E24"/>
    <w:rsid w:val="3770833E"/>
    <w:rsid w:val="37725FA0"/>
    <w:rsid w:val="3773CE04"/>
    <w:rsid w:val="3775ECD7"/>
    <w:rsid w:val="3776D744"/>
    <w:rsid w:val="377788DA"/>
    <w:rsid w:val="377A2745"/>
    <w:rsid w:val="377C7AC9"/>
    <w:rsid w:val="3780AB6B"/>
    <w:rsid w:val="37822A27"/>
    <w:rsid w:val="378284F5"/>
    <w:rsid w:val="378441F5"/>
    <w:rsid w:val="37847E8B"/>
    <w:rsid w:val="378B015A"/>
    <w:rsid w:val="378B0390"/>
    <w:rsid w:val="378D9A21"/>
    <w:rsid w:val="378EA4FA"/>
    <w:rsid w:val="37905537"/>
    <w:rsid w:val="3791A153"/>
    <w:rsid w:val="37937416"/>
    <w:rsid w:val="37939776"/>
    <w:rsid w:val="37973395"/>
    <w:rsid w:val="379B095C"/>
    <w:rsid w:val="379E867A"/>
    <w:rsid w:val="379E9542"/>
    <w:rsid w:val="37A2B1B6"/>
    <w:rsid w:val="37A5BDB2"/>
    <w:rsid w:val="37A629EA"/>
    <w:rsid w:val="37A65EE0"/>
    <w:rsid w:val="37A6EC70"/>
    <w:rsid w:val="37A7B441"/>
    <w:rsid w:val="37A8C703"/>
    <w:rsid w:val="37A9D98F"/>
    <w:rsid w:val="37AA5524"/>
    <w:rsid w:val="37AA7F01"/>
    <w:rsid w:val="37AA8A09"/>
    <w:rsid w:val="37AB16ED"/>
    <w:rsid w:val="37ACB14C"/>
    <w:rsid w:val="37AF5A90"/>
    <w:rsid w:val="37AFBB16"/>
    <w:rsid w:val="37B4FD94"/>
    <w:rsid w:val="37B55707"/>
    <w:rsid w:val="37B61452"/>
    <w:rsid w:val="37B66A5D"/>
    <w:rsid w:val="37B6B85A"/>
    <w:rsid w:val="37B8BD79"/>
    <w:rsid w:val="37BB8DC7"/>
    <w:rsid w:val="37BE868F"/>
    <w:rsid w:val="37C07E45"/>
    <w:rsid w:val="37C160A3"/>
    <w:rsid w:val="37C1B639"/>
    <w:rsid w:val="37C36231"/>
    <w:rsid w:val="37C5C594"/>
    <w:rsid w:val="37C680D6"/>
    <w:rsid w:val="37C73F92"/>
    <w:rsid w:val="37C8E43C"/>
    <w:rsid w:val="37C938E3"/>
    <w:rsid w:val="37C9754F"/>
    <w:rsid w:val="37CA94D8"/>
    <w:rsid w:val="37CCAEFB"/>
    <w:rsid w:val="37CCAF2F"/>
    <w:rsid w:val="37CCB877"/>
    <w:rsid w:val="37CD1D1A"/>
    <w:rsid w:val="37CD7372"/>
    <w:rsid w:val="37CECD61"/>
    <w:rsid w:val="37CEE7D1"/>
    <w:rsid w:val="37D238E9"/>
    <w:rsid w:val="37D23E6A"/>
    <w:rsid w:val="37D6CF00"/>
    <w:rsid w:val="37D7B9A5"/>
    <w:rsid w:val="37D90F4E"/>
    <w:rsid w:val="37DADAAD"/>
    <w:rsid w:val="37DADC22"/>
    <w:rsid w:val="37DDA1FD"/>
    <w:rsid w:val="37DF49CA"/>
    <w:rsid w:val="37DF8733"/>
    <w:rsid w:val="37E0FC6D"/>
    <w:rsid w:val="37E2CCAC"/>
    <w:rsid w:val="37E2DB9F"/>
    <w:rsid w:val="37E4D0E2"/>
    <w:rsid w:val="37EF539A"/>
    <w:rsid w:val="37F10C59"/>
    <w:rsid w:val="37F26A12"/>
    <w:rsid w:val="37F37CB4"/>
    <w:rsid w:val="37F7BD9A"/>
    <w:rsid w:val="37F8365D"/>
    <w:rsid w:val="37FC7972"/>
    <w:rsid w:val="37FD234E"/>
    <w:rsid w:val="37FD8CAD"/>
    <w:rsid w:val="37FFAAC5"/>
    <w:rsid w:val="38022981"/>
    <w:rsid w:val="3802358F"/>
    <w:rsid w:val="38025894"/>
    <w:rsid w:val="380587B9"/>
    <w:rsid w:val="38060BA2"/>
    <w:rsid w:val="38060C51"/>
    <w:rsid w:val="38075738"/>
    <w:rsid w:val="3809DDA8"/>
    <w:rsid w:val="3811E918"/>
    <w:rsid w:val="38129E05"/>
    <w:rsid w:val="38133C3E"/>
    <w:rsid w:val="3813E023"/>
    <w:rsid w:val="3813F14A"/>
    <w:rsid w:val="38160012"/>
    <w:rsid w:val="381B9D86"/>
    <w:rsid w:val="381D12B9"/>
    <w:rsid w:val="38231A58"/>
    <w:rsid w:val="382637CF"/>
    <w:rsid w:val="38272620"/>
    <w:rsid w:val="38288CEB"/>
    <w:rsid w:val="3828D7C7"/>
    <w:rsid w:val="382C0459"/>
    <w:rsid w:val="382EC4A1"/>
    <w:rsid w:val="382FA308"/>
    <w:rsid w:val="38375695"/>
    <w:rsid w:val="3837FB87"/>
    <w:rsid w:val="383AC6C8"/>
    <w:rsid w:val="383ADE41"/>
    <w:rsid w:val="383F11AD"/>
    <w:rsid w:val="383FB33F"/>
    <w:rsid w:val="38425A72"/>
    <w:rsid w:val="38464B96"/>
    <w:rsid w:val="3847E370"/>
    <w:rsid w:val="38487431"/>
    <w:rsid w:val="3849061A"/>
    <w:rsid w:val="384A5E66"/>
    <w:rsid w:val="384C30DE"/>
    <w:rsid w:val="384FEB84"/>
    <w:rsid w:val="38514EE7"/>
    <w:rsid w:val="38515091"/>
    <w:rsid w:val="38522E34"/>
    <w:rsid w:val="38537D5A"/>
    <w:rsid w:val="3853BC38"/>
    <w:rsid w:val="38540906"/>
    <w:rsid w:val="38552E4E"/>
    <w:rsid w:val="385932EA"/>
    <w:rsid w:val="385EC6A3"/>
    <w:rsid w:val="385F4119"/>
    <w:rsid w:val="385FA3C6"/>
    <w:rsid w:val="38600E5A"/>
    <w:rsid w:val="3861DCE8"/>
    <w:rsid w:val="38632CF1"/>
    <w:rsid w:val="3868AA2A"/>
    <w:rsid w:val="386D92C4"/>
    <w:rsid w:val="386E092A"/>
    <w:rsid w:val="386F8A6C"/>
    <w:rsid w:val="3870CE21"/>
    <w:rsid w:val="38726FE1"/>
    <w:rsid w:val="38739345"/>
    <w:rsid w:val="387415C9"/>
    <w:rsid w:val="3874EF6F"/>
    <w:rsid w:val="3876E5E3"/>
    <w:rsid w:val="38792495"/>
    <w:rsid w:val="3879681D"/>
    <w:rsid w:val="387A1B2A"/>
    <w:rsid w:val="387BEA14"/>
    <w:rsid w:val="388212FD"/>
    <w:rsid w:val="38835A51"/>
    <w:rsid w:val="38859AA9"/>
    <w:rsid w:val="38878558"/>
    <w:rsid w:val="388AFDBA"/>
    <w:rsid w:val="388BA18A"/>
    <w:rsid w:val="388DCBB9"/>
    <w:rsid w:val="3891CC01"/>
    <w:rsid w:val="3891FC42"/>
    <w:rsid w:val="3892240D"/>
    <w:rsid w:val="3892E736"/>
    <w:rsid w:val="3892EBD5"/>
    <w:rsid w:val="3893CE7B"/>
    <w:rsid w:val="389538E9"/>
    <w:rsid w:val="389576A8"/>
    <w:rsid w:val="389694C1"/>
    <w:rsid w:val="3899B6E3"/>
    <w:rsid w:val="389D6CD3"/>
    <w:rsid w:val="389E8825"/>
    <w:rsid w:val="389F921C"/>
    <w:rsid w:val="389F9725"/>
    <w:rsid w:val="38A10DB0"/>
    <w:rsid w:val="38A208A1"/>
    <w:rsid w:val="38A2A9DD"/>
    <w:rsid w:val="38A3529A"/>
    <w:rsid w:val="38A4C770"/>
    <w:rsid w:val="38AA8575"/>
    <w:rsid w:val="38ABFA89"/>
    <w:rsid w:val="38B04449"/>
    <w:rsid w:val="38B0652E"/>
    <w:rsid w:val="38B3832A"/>
    <w:rsid w:val="38B4D60D"/>
    <w:rsid w:val="38B5071E"/>
    <w:rsid w:val="38B53F51"/>
    <w:rsid w:val="38B7DBFF"/>
    <w:rsid w:val="38B99C93"/>
    <w:rsid w:val="38BA5757"/>
    <w:rsid w:val="38BF7E0B"/>
    <w:rsid w:val="38C02B50"/>
    <w:rsid w:val="38C1A83B"/>
    <w:rsid w:val="38C1E40C"/>
    <w:rsid w:val="38C2AD6F"/>
    <w:rsid w:val="38C2D0A2"/>
    <w:rsid w:val="38C2EA3A"/>
    <w:rsid w:val="38C343FD"/>
    <w:rsid w:val="38C3C030"/>
    <w:rsid w:val="38C6D921"/>
    <w:rsid w:val="38C9C8B7"/>
    <w:rsid w:val="38CBB0DB"/>
    <w:rsid w:val="38CC443F"/>
    <w:rsid w:val="38CE9D54"/>
    <w:rsid w:val="38D0F5B5"/>
    <w:rsid w:val="38D33F97"/>
    <w:rsid w:val="38D391AD"/>
    <w:rsid w:val="38D4E8BA"/>
    <w:rsid w:val="38D4F063"/>
    <w:rsid w:val="38D5C6C2"/>
    <w:rsid w:val="38D81027"/>
    <w:rsid w:val="38D8BAE2"/>
    <w:rsid w:val="38DAC874"/>
    <w:rsid w:val="38DD3804"/>
    <w:rsid w:val="38E015CA"/>
    <w:rsid w:val="38E11D54"/>
    <w:rsid w:val="38E14150"/>
    <w:rsid w:val="38E19292"/>
    <w:rsid w:val="38E1CB05"/>
    <w:rsid w:val="38E412DC"/>
    <w:rsid w:val="38E4C57A"/>
    <w:rsid w:val="38E51345"/>
    <w:rsid w:val="38E5F162"/>
    <w:rsid w:val="38E879DC"/>
    <w:rsid w:val="38E8A017"/>
    <w:rsid w:val="38EAACAB"/>
    <w:rsid w:val="38EBEB98"/>
    <w:rsid w:val="38EE9AD8"/>
    <w:rsid w:val="38EEC1E1"/>
    <w:rsid w:val="38F0D1EC"/>
    <w:rsid w:val="38F20982"/>
    <w:rsid w:val="38F409C5"/>
    <w:rsid w:val="38F58621"/>
    <w:rsid w:val="38F58A85"/>
    <w:rsid w:val="38F5F6C6"/>
    <w:rsid w:val="38F66C6E"/>
    <w:rsid w:val="38F95175"/>
    <w:rsid w:val="38FAE791"/>
    <w:rsid w:val="38FF3E0F"/>
    <w:rsid w:val="3900B1F4"/>
    <w:rsid w:val="3903FAFA"/>
    <w:rsid w:val="3904CE32"/>
    <w:rsid w:val="390B9592"/>
    <w:rsid w:val="390F34C6"/>
    <w:rsid w:val="390FD01A"/>
    <w:rsid w:val="3910235C"/>
    <w:rsid w:val="39129CE3"/>
    <w:rsid w:val="3912FE1D"/>
    <w:rsid w:val="39139CF9"/>
    <w:rsid w:val="39152FAE"/>
    <w:rsid w:val="39186B67"/>
    <w:rsid w:val="39196F7E"/>
    <w:rsid w:val="391B6427"/>
    <w:rsid w:val="391EC98B"/>
    <w:rsid w:val="391EEB04"/>
    <w:rsid w:val="39232023"/>
    <w:rsid w:val="39290176"/>
    <w:rsid w:val="392DD926"/>
    <w:rsid w:val="392EE5F4"/>
    <w:rsid w:val="393181FA"/>
    <w:rsid w:val="3931AB9C"/>
    <w:rsid w:val="39320EF9"/>
    <w:rsid w:val="39322156"/>
    <w:rsid w:val="39358F8F"/>
    <w:rsid w:val="3935AB2B"/>
    <w:rsid w:val="39365D3F"/>
    <w:rsid w:val="39389465"/>
    <w:rsid w:val="3939A088"/>
    <w:rsid w:val="393A9FE6"/>
    <w:rsid w:val="393C9626"/>
    <w:rsid w:val="393DE837"/>
    <w:rsid w:val="393E2B5F"/>
    <w:rsid w:val="393F0A4D"/>
    <w:rsid w:val="3941E340"/>
    <w:rsid w:val="3944EFA4"/>
    <w:rsid w:val="394808E9"/>
    <w:rsid w:val="394870B2"/>
    <w:rsid w:val="394B56BA"/>
    <w:rsid w:val="394BB177"/>
    <w:rsid w:val="394D7E87"/>
    <w:rsid w:val="394F11F4"/>
    <w:rsid w:val="394F544A"/>
    <w:rsid w:val="39528F37"/>
    <w:rsid w:val="39541D2D"/>
    <w:rsid w:val="395433C7"/>
    <w:rsid w:val="39547A3B"/>
    <w:rsid w:val="39576422"/>
    <w:rsid w:val="395848E0"/>
    <w:rsid w:val="3958A05F"/>
    <w:rsid w:val="3958DED8"/>
    <w:rsid w:val="395A33B1"/>
    <w:rsid w:val="395ABF47"/>
    <w:rsid w:val="395D5F29"/>
    <w:rsid w:val="39605440"/>
    <w:rsid w:val="3961FD0F"/>
    <w:rsid w:val="3962C80E"/>
    <w:rsid w:val="39636708"/>
    <w:rsid w:val="39646868"/>
    <w:rsid w:val="3964E5BF"/>
    <w:rsid w:val="396704ED"/>
    <w:rsid w:val="3968D607"/>
    <w:rsid w:val="396BCA68"/>
    <w:rsid w:val="396E9E94"/>
    <w:rsid w:val="396F8FA0"/>
    <w:rsid w:val="3970B4E1"/>
    <w:rsid w:val="39717BD5"/>
    <w:rsid w:val="3971FC46"/>
    <w:rsid w:val="39728126"/>
    <w:rsid w:val="3974E0F4"/>
    <w:rsid w:val="3976016B"/>
    <w:rsid w:val="3976D0B3"/>
    <w:rsid w:val="3977BDF5"/>
    <w:rsid w:val="397944B8"/>
    <w:rsid w:val="397BEC5C"/>
    <w:rsid w:val="397C4F87"/>
    <w:rsid w:val="397D24EB"/>
    <w:rsid w:val="3982D67F"/>
    <w:rsid w:val="3982EEE4"/>
    <w:rsid w:val="398418C5"/>
    <w:rsid w:val="3984C98F"/>
    <w:rsid w:val="39859A4D"/>
    <w:rsid w:val="39884A40"/>
    <w:rsid w:val="398A0C7F"/>
    <w:rsid w:val="398FDA8C"/>
    <w:rsid w:val="3990C514"/>
    <w:rsid w:val="3995F4BD"/>
    <w:rsid w:val="399ABC5F"/>
    <w:rsid w:val="399ADD10"/>
    <w:rsid w:val="399B640B"/>
    <w:rsid w:val="399D06B3"/>
    <w:rsid w:val="399ECD60"/>
    <w:rsid w:val="39A05CB5"/>
    <w:rsid w:val="39A0DC31"/>
    <w:rsid w:val="39A23C1A"/>
    <w:rsid w:val="39A26C2F"/>
    <w:rsid w:val="39A498B9"/>
    <w:rsid w:val="39A51E28"/>
    <w:rsid w:val="39A74126"/>
    <w:rsid w:val="39AF4B68"/>
    <w:rsid w:val="39B3B7AE"/>
    <w:rsid w:val="39B477D3"/>
    <w:rsid w:val="39B6F417"/>
    <w:rsid w:val="39B867B0"/>
    <w:rsid w:val="39B97C0F"/>
    <w:rsid w:val="39BCD560"/>
    <w:rsid w:val="39C0E59F"/>
    <w:rsid w:val="39C31556"/>
    <w:rsid w:val="39C37E62"/>
    <w:rsid w:val="39C3EF93"/>
    <w:rsid w:val="39C772AC"/>
    <w:rsid w:val="39C807F1"/>
    <w:rsid w:val="39CBF962"/>
    <w:rsid w:val="39CF07C1"/>
    <w:rsid w:val="39D04C5F"/>
    <w:rsid w:val="39DB0C0C"/>
    <w:rsid w:val="39DBFA6E"/>
    <w:rsid w:val="39DC87AD"/>
    <w:rsid w:val="39DDFDD9"/>
    <w:rsid w:val="39DEF88E"/>
    <w:rsid w:val="39DFB24A"/>
    <w:rsid w:val="39E26DC7"/>
    <w:rsid w:val="39E34C0E"/>
    <w:rsid w:val="39E59D54"/>
    <w:rsid w:val="39E68D6A"/>
    <w:rsid w:val="39E822CC"/>
    <w:rsid w:val="39E943A5"/>
    <w:rsid w:val="39EC7867"/>
    <w:rsid w:val="39EEDE44"/>
    <w:rsid w:val="39EFD4AC"/>
    <w:rsid w:val="39F0B3CC"/>
    <w:rsid w:val="39F29D55"/>
    <w:rsid w:val="39F2BD77"/>
    <w:rsid w:val="39F8D346"/>
    <w:rsid w:val="39FA2E4E"/>
    <w:rsid w:val="39FD53EA"/>
    <w:rsid w:val="39FDA902"/>
    <w:rsid w:val="39FE26F2"/>
    <w:rsid w:val="39FEA4B1"/>
    <w:rsid w:val="3A023DB9"/>
    <w:rsid w:val="3A02AE29"/>
    <w:rsid w:val="3A032314"/>
    <w:rsid w:val="3A0529A0"/>
    <w:rsid w:val="3A066202"/>
    <w:rsid w:val="3A06AED8"/>
    <w:rsid w:val="3A0D17FF"/>
    <w:rsid w:val="3A0E4042"/>
    <w:rsid w:val="3A104AD4"/>
    <w:rsid w:val="3A12B644"/>
    <w:rsid w:val="3A152646"/>
    <w:rsid w:val="3A19F2D7"/>
    <w:rsid w:val="3A1BA866"/>
    <w:rsid w:val="3A1D46F9"/>
    <w:rsid w:val="3A216C66"/>
    <w:rsid w:val="3A21A71C"/>
    <w:rsid w:val="3A21BA81"/>
    <w:rsid w:val="3A239A62"/>
    <w:rsid w:val="3A26EAD7"/>
    <w:rsid w:val="3A295030"/>
    <w:rsid w:val="3A2BA664"/>
    <w:rsid w:val="3A2CAFA5"/>
    <w:rsid w:val="3A2DCFB4"/>
    <w:rsid w:val="3A2EBB7E"/>
    <w:rsid w:val="3A2FC643"/>
    <w:rsid w:val="3A30531B"/>
    <w:rsid w:val="3A311524"/>
    <w:rsid w:val="3A34B571"/>
    <w:rsid w:val="3A34BB7B"/>
    <w:rsid w:val="3A34D025"/>
    <w:rsid w:val="3A35B64A"/>
    <w:rsid w:val="3A36FBFF"/>
    <w:rsid w:val="3A37DF0C"/>
    <w:rsid w:val="3A384A87"/>
    <w:rsid w:val="3A3B4E00"/>
    <w:rsid w:val="3A3D9CE0"/>
    <w:rsid w:val="3A40516C"/>
    <w:rsid w:val="3A43745F"/>
    <w:rsid w:val="3A44610F"/>
    <w:rsid w:val="3A446300"/>
    <w:rsid w:val="3A458A03"/>
    <w:rsid w:val="3A4E13C4"/>
    <w:rsid w:val="3A512D67"/>
    <w:rsid w:val="3A52CA60"/>
    <w:rsid w:val="3A539482"/>
    <w:rsid w:val="3A576D4A"/>
    <w:rsid w:val="3A57DE5F"/>
    <w:rsid w:val="3A57EE05"/>
    <w:rsid w:val="3A59973F"/>
    <w:rsid w:val="3A5ABD5B"/>
    <w:rsid w:val="3A5BA263"/>
    <w:rsid w:val="3A5CD40A"/>
    <w:rsid w:val="3A5F4971"/>
    <w:rsid w:val="3A5FEBA9"/>
    <w:rsid w:val="3A605D63"/>
    <w:rsid w:val="3A63647E"/>
    <w:rsid w:val="3A63B5E1"/>
    <w:rsid w:val="3A658D3B"/>
    <w:rsid w:val="3A679D17"/>
    <w:rsid w:val="3A695467"/>
    <w:rsid w:val="3A69A0B2"/>
    <w:rsid w:val="3A6A019D"/>
    <w:rsid w:val="3A6AEA95"/>
    <w:rsid w:val="3A6B6AC9"/>
    <w:rsid w:val="3A6B9141"/>
    <w:rsid w:val="3A6C1033"/>
    <w:rsid w:val="3A6E3A4F"/>
    <w:rsid w:val="3A6F2F71"/>
    <w:rsid w:val="3A7127E9"/>
    <w:rsid w:val="3A71E706"/>
    <w:rsid w:val="3A756665"/>
    <w:rsid w:val="3A758E6E"/>
    <w:rsid w:val="3A7A244C"/>
    <w:rsid w:val="3A7DB999"/>
    <w:rsid w:val="3A7E27D1"/>
    <w:rsid w:val="3A812AB3"/>
    <w:rsid w:val="3A829C56"/>
    <w:rsid w:val="3A83181F"/>
    <w:rsid w:val="3A897C73"/>
    <w:rsid w:val="3A8A59FE"/>
    <w:rsid w:val="3A8B025C"/>
    <w:rsid w:val="3A8E5476"/>
    <w:rsid w:val="3A8ED10A"/>
    <w:rsid w:val="3A8EDBD5"/>
    <w:rsid w:val="3A8F043F"/>
    <w:rsid w:val="3A8FDA26"/>
    <w:rsid w:val="3A901694"/>
    <w:rsid w:val="3A907E70"/>
    <w:rsid w:val="3A9165A8"/>
    <w:rsid w:val="3A92C010"/>
    <w:rsid w:val="3A931E7B"/>
    <w:rsid w:val="3A95A4E8"/>
    <w:rsid w:val="3A96F21C"/>
    <w:rsid w:val="3A97ECE0"/>
    <w:rsid w:val="3A985254"/>
    <w:rsid w:val="3A98B81C"/>
    <w:rsid w:val="3A993A7B"/>
    <w:rsid w:val="3A998A23"/>
    <w:rsid w:val="3A9B59AA"/>
    <w:rsid w:val="3A9C4778"/>
    <w:rsid w:val="3A9CAFC9"/>
    <w:rsid w:val="3A9EC73C"/>
    <w:rsid w:val="3A9ED943"/>
    <w:rsid w:val="3A9F1D9D"/>
    <w:rsid w:val="3A9FD84E"/>
    <w:rsid w:val="3AA2EF27"/>
    <w:rsid w:val="3AA39206"/>
    <w:rsid w:val="3AA3E0A8"/>
    <w:rsid w:val="3AA523D7"/>
    <w:rsid w:val="3AA6643A"/>
    <w:rsid w:val="3AA6E882"/>
    <w:rsid w:val="3AAC6CCB"/>
    <w:rsid w:val="3AB2158D"/>
    <w:rsid w:val="3AB2606A"/>
    <w:rsid w:val="3AB68851"/>
    <w:rsid w:val="3AB776CB"/>
    <w:rsid w:val="3AB90053"/>
    <w:rsid w:val="3ABB8190"/>
    <w:rsid w:val="3ABCB58A"/>
    <w:rsid w:val="3AC08304"/>
    <w:rsid w:val="3AC0C29F"/>
    <w:rsid w:val="3AC17073"/>
    <w:rsid w:val="3AC2B6D8"/>
    <w:rsid w:val="3AC36143"/>
    <w:rsid w:val="3AC46B46"/>
    <w:rsid w:val="3AC6BA21"/>
    <w:rsid w:val="3AC7AA19"/>
    <w:rsid w:val="3ACB59D2"/>
    <w:rsid w:val="3ACCBA73"/>
    <w:rsid w:val="3ACCE376"/>
    <w:rsid w:val="3ACE3442"/>
    <w:rsid w:val="3ACE933F"/>
    <w:rsid w:val="3AD2435C"/>
    <w:rsid w:val="3AD31736"/>
    <w:rsid w:val="3AD36B69"/>
    <w:rsid w:val="3AD7DF3B"/>
    <w:rsid w:val="3AD86B9F"/>
    <w:rsid w:val="3ADB930D"/>
    <w:rsid w:val="3ADCFBE0"/>
    <w:rsid w:val="3ADDC537"/>
    <w:rsid w:val="3ADDCAA8"/>
    <w:rsid w:val="3ADDCF38"/>
    <w:rsid w:val="3ADFA8C8"/>
    <w:rsid w:val="3AE1F86A"/>
    <w:rsid w:val="3AE21CC2"/>
    <w:rsid w:val="3AE3BC3D"/>
    <w:rsid w:val="3AE3D916"/>
    <w:rsid w:val="3AE3FE79"/>
    <w:rsid w:val="3AE4521D"/>
    <w:rsid w:val="3AE4AC54"/>
    <w:rsid w:val="3AE64A3F"/>
    <w:rsid w:val="3AE6BD7A"/>
    <w:rsid w:val="3AE716C0"/>
    <w:rsid w:val="3AEBDDA1"/>
    <w:rsid w:val="3AEE14F3"/>
    <w:rsid w:val="3AEE92C3"/>
    <w:rsid w:val="3AEEEB58"/>
    <w:rsid w:val="3AEFC2E8"/>
    <w:rsid w:val="3AF20288"/>
    <w:rsid w:val="3AF43FB9"/>
    <w:rsid w:val="3AF47DBA"/>
    <w:rsid w:val="3AF706CA"/>
    <w:rsid w:val="3AF8B694"/>
    <w:rsid w:val="3AFF7BD7"/>
    <w:rsid w:val="3AFF9990"/>
    <w:rsid w:val="3B02D54E"/>
    <w:rsid w:val="3B03C3A0"/>
    <w:rsid w:val="3B042ED0"/>
    <w:rsid w:val="3B05C553"/>
    <w:rsid w:val="3B05FF1D"/>
    <w:rsid w:val="3B09F76B"/>
    <w:rsid w:val="3B0A6EF5"/>
    <w:rsid w:val="3B0BA3B0"/>
    <w:rsid w:val="3B0BAE07"/>
    <w:rsid w:val="3B0C17EC"/>
    <w:rsid w:val="3B0D737C"/>
    <w:rsid w:val="3B0F1C54"/>
    <w:rsid w:val="3B0F9B76"/>
    <w:rsid w:val="3B11D612"/>
    <w:rsid w:val="3B122591"/>
    <w:rsid w:val="3B1364E0"/>
    <w:rsid w:val="3B15ACE5"/>
    <w:rsid w:val="3B17EA76"/>
    <w:rsid w:val="3B1AA1A1"/>
    <w:rsid w:val="3B1F9F38"/>
    <w:rsid w:val="3B22E541"/>
    <w:rsid w:val="3B24B47F"/>
    <w:rsid w:val="3B24C783"/>
    <w:rsid w:val="3B2538C4"/>
    <w:rsid w:val="3B26681E"/>
    <w:rsid w:val="3B271A9F"/>
    <w:rsid w:val="3B2BCD3C"/>
    <w:rsid w:val="3B2CCC8C"/>
    <w:rsid w:val="3B2CCD5B"/>
    <w:rsid w:val="3B2DDA88"/>
    <w:rsid w:val="3B329EDD"/>
    <w:rsid w:val="3B368FE8"/>
    <w:rsid w:val="3B36988F"/>
    <w:rsid w:val="3B36A2B6"/>
    <w:rsid w:val="3B378C12"/>
    <w:rsid w:val="3B38B295"/>
    <w:rsid w:val="3B39B240"/>
    <w:rsid w:val="3B39B4F7"/>
    <w:rsid w:val="3B3AC8AF"/>
    <w:rsid w:val="3B40811D"/>
    <w:rsid w:val="3B409CA7"/>
    <w:rsid w:val="3B413161"/>
    <w:rsid w:val="3B4131BE"/>
    <w:rsid w:val="3B451E30"/>
    <w:rsid w:val="3B46F39B"/>
    <w:rsid w:val="3B48B7C7"/>
    <w:rsid w:val="3B48DBBF"/>
    <w:rsid w:val="3B4A0988"/>
    <w:rsid w:val="3B4B5165"/>
    <w:rsid w:val="3B4B6CD7"/>
    <w:rsid w:val="3B4B9221"/>
    <w:rsid w:val="3B4D0066"/>
    <w:rsid w:val="3B4E73E0"/>
    <w:rsid w:val="3B507DE4"/>
    <w:rsid w:val="3B50A6F3"/>
    <w:rsid w:val="3B51C084"/>
    <w:rsid w:val="3B520355"/>
    <w:rsid w:val="3B52D25E"/>
    <w:rsid w:val="3B52E5CB"/>
    <w:rsid w:val="3B5702B0"/>
    <w:rsid w:val="3B5726BD"/>
    <w:rsid w:val="3B5A9E96"/>
    <w:rsid w:val="3B5ADCFA"/>
    <w:rsid w:val="3B5C3E46"/>
    <w:rsid w:val="3B5C7834"/>
    <w:rsid w:val="3B5E21EC"/>
    <w:rsid w:val="3B5FC710"/>
    <w:rsid w:val="3B60F406"/>
    <w:rsid w:val="3B612403"/>
    <w:rsid w:val="3B68C3E0"/>
    <w:rsid w:val="3B6AB619"/>
    <w:rsid w:val="3B6C7249"/>
    <w:rsid w:val="3B6D82C2"/>
    <w:rsid w:val="3B6EAD09"/>
    <w:rsid w:val="3B6F5CAD"/>
    <w:rsid w:val="3B6FC1C9"/>
    <w:rsid w:val="3B78E989"/>
    <w:rsid w:val="3B798F10"/>
    <w:rsid w:val="3B7E7AE1"/>
    <w:rsid w:val="3B7EB025"/>
    <w:rsid w:val="3B8083E5"/>
    <w:rsid w:val="3B80A08E"/>
    <w:rsid w:val="3B8174B9"/>
    <w:rsid w:val="3B848EA3"/>
    <w:rsid w:val="3B87462E"/>
    <w:rsid w:val="3B8A6F53"/>
    <w:rsid w:val="3B8ACDEF"/>
    <w:rsid w:val="3B902987"/>
    <w:rsid w:val="3B90BC51"/>
    <w:rsid w:val="3B9271B8"/>
    <w:rsid w:val="3B92A986"/>
    <w:rsid w:val="3B92B67E"/>
    <w:rsid w:val="3B94D1DD"/>
    <w:rsid w:val="3B96A899"/>
    <w:rsid w:val="3B9ED8C7"/>
    <w:rsid w:val="3BA0E0C0"/>
    <w:rsid w:val="3BA104E6"/>
    <w:rsid w:val="3BA2A6BA"/>
    <w:rsid w:val="3BA37C91"/>
    <w:rsid w:val="3BA4B365"/>
    <w:rsid w:val="3BA5CEED"/>
    <w:rsid w:val="3BA5EFA1"/>
    <w:rsid w:val="3BA64395"/>
    <w:rsid w:val="3BA66953"/>
    <w:rsid w:val="3BA89A74"/>
    <w:rsid w:val="3BAD31E2"/>
    <w:rsid w:val="3BAD5300"/>
    <w:rsid w:val="3BB08C78"/>
    <w:rsid w:val="3BB117F0"/>
    <w:rsid w:val="3BB1840D"/>
    <w:rsid w:val="3BB1BE92"/>
    <w:rsid w:val="3BB4EC41"/>
    <w:rsid w:val="3BB69364"/>
    <w:rsid w:val="3BBB8FFD"/>
    <w:rsid w:val="3BBEE78B"/>
    <w:rsid w:val="3BBF6F93"/>
    <w:rsid w:val="3BC156CE"/>
    <w:rsid w:val="3BC1710D"/>
    <w:rsid w:val="3BC1B712"/>
    <w:rsid w:val="3BC278C9"/>
    <w:rsid w:val="3BC2BF7C"/>
    <w:rsid w:val="3BC437ED"/>
    <w:rsid w:val="3BC625C7"/>
    <w:rsid w:val="3BC70307"/>
    <w:rsid w:val="3BC76806"/>
    <w:rsid w:val="3BCA1320"/>
    <w:rsid w:val="3BCEFF05"/>
    <w:rsid w:val="3BD18D43"/>
    <w:rsid w:val="3BD39246"/>
    <w:rsid w:val="3BD712B8"/>
    <w:rsid w:val="3BDB1E1E"/>
    <w:rsid w:val="3BDDE2DF"/>
    <w:rsid w:val="3BE2B56B"/>
    <w:rsid w:val="3BE3421F"/>
    <w:rsid w:val="3BE3F48F"/>
    <w:rsid w:val="3BE4D85B"/>
    <w:rsid w:val="3BE56972"/>
    <w:rsid w:val="3BE6BFBC"/>
    <w:rsid w:val="3BE7439A"/>
    <w:rsid w:val="3BE8707E"/>
    <w:rsid w:val="3BEA7DEC"/>
    <w:rsid w:val="3BEB9DE2"/>
    <w:rsid w:val="3BED91BD"/>
    <w:rsid w:val="3BF521CE"/>
    <w:rsid w:val="3BF5DCED"/>
    <w:rsid w:val="3BF69D04"/>
    <w:rsid w:val="3BF883ED"/>
    <w:rsid w:val="3BF9B6B3"/>
    <w:rsid w:val="3BFA270E"/>
    <w:rsid w:val="3BFAD410"/>
    <w:rsid w:val="3BFCACB2"/>
    <w:rsid w:val="3BFFE039"/>
    <w:rsid w:val="3C0052CC"/>
    <w:rsid w:val="3C015D79"/>
    <w:rsid w:val="3C03A872"/>
    <w:rsid w:val="3C043F49"/>
    <w:rsid w:val="3C0529CA"/>
    <w:rsid w:val="3C074701"/>
    <w:rsid w:val="3C0833A2"/>
    <w:rsid w:val="3C083CA5"/>
    <w:rsid w:val="3C09F021"/>
    <w:rsid w:val="3C0A5615"/>
    <w:rsid w:val="3C0AB800"/>
    <w:rsid w:val="3C0E28E5"/>
    <w:rsid w:val="3C0EAEEE"/>
    <w:rsid w:val="3C0FE4D4"/>
    <w:rsid w:val="3C110029"/>
    <w:rsid w:val="3C154F87"/>
    <w:rsid w:val="3C15C12D"/>
    <w:rsid w:val="3C196A84"/>
    <w:rsid w:val="3C197110"/>
    <w:rsid w:val="3C197A3D"/>
    <w:rsid w:val="3C1A7B16"/>
    <w:rsid w:val="3C1D17EA"/>
    <w:rsid w:val="3C1E3C08"/>
    <w:rsid w:val="3C1F299D"/>
    <w:rsid w:val="3C2355E3"/>
    <w:rsid w:val="3C253250"/>
    <w:rsid w:val="3C269806"/>
    <w:rsid w:val="3C27C51D"/>
    <w:rsid w:val="3C28C39B"/>
    <w:rsid w:val="3C2B8ABD"/>
    <w:rsid w:val="3C2B8DAF"/>
    <w:rsid w:val="3C2BB764"/>
    <w:rsid w:val="3C2CE815"/>
    <w:rsid w:val="3C2D83E8"/>
    <w:rsid w:val="3C2ED421"/>
    <w:rsid w:val="3C2EF210"/>
    <w:rsid w:val="3C303066"/>
    <w:rsid w:val="3C3167A0"/>
    <w:rsid w:val="3C33597C"/>
    <w:rsid w:val="3C335EEB"/>
    <w:rsid w:val="3C33D5DE"/>
    <w:rsid w:val="3C360D10"/>
    <w:rsid w:val="3C363E4A"/>
    <w:rsid w:val="3C364564"/>
    <w:rsid w:val="3C368D60"/>
    <w:rsid w:val="3C373277"/>
    <w:rsid w:val="3C37C24B"/>
    <w:rsid w:val="3C395C93"/>
    <w:rsid w:val="3C3A8AFC"/>
    <w:rsid w:val="3C3B194A"/>
    <w:rsid w:val="3C3C250E"/>
    <w:rsid w:val="3C3E55CF"/>
    <w:rsid w:val="3C3E6FB9"/>
    <w:rsid w:val="3C3E8483"/>
    <w:rsid w:val="3C3EB05F"/>
    <w:rsid w:val="3C3F23AB"/>
    <w:rsid w:val="3C3F2D46"/>
    <w:rsid w:val="3C3F51B9"/>
    <w:rsid w:val="3C40040E"/>
    <w:rsid w:val="3C403F03"/>
    <w:rsid w:val="3C4434BB"/>
    <w:rsid w:val="3C47D7DC"/>
    <w:rsid w:val="3C496983"/>
    <w:rsid w:val="3C4AC92D"/>
    <w:rsid w:val="3C4B24EB"/>
    <w:rsid w:val="3C4B3DE1"/>
    <w:rsid w:val="3C4DAAE3"/>
    <w:rsid w:val="3C4E8E3F"/>
    <w:rsid w:val="3C54D1D7"/>
    <w:rsid w:val="3C5521DA"/>
    <w:rsid w:val="3C59241B"/>
    <w:rsid w:val="3C5A5093"/>
    <w:rsid w:val="3C5CD751"/>
    <w:rsid w:val="3C5EE820"/>
    <w:rsid w:val="3C5F88EC"/>
    <w:rsid w:val="3C602894"/>
    <w:rsid w:val="3C620E3B"/>
    <w:rsid w:val="3C62FE5F"/>
    <w:rsid w:val="3C651732"/>
    <w:rsid w:val="3C66148A"/>
    <w:rsid w:val="3C6781D9"/>
    <w:rsid w:val="3C6839B2"/>
    <w:rsid w:val="3C6A96F9"/>
    <w:rsid w:val="3C6BF0E0"/>
    <w:rsid w:val="3C6D28AB"/>
    <w:rsid w:val="3C6D4A26"/>
    <w:rsid w:val="3C6D81F6"/>
    <w:rsid w:val="3C6EBA46"/>
    <w:rsid w:val="3C6ECF51"/>
    <w:rsid w:val="3C6F4381"/>
    <w:rsid w:val="3C72584A"/>
    <w:rsid w:val="3C74ACB1"/>
    <w:rsid w:val="3C763543"/>
    <w:rsid w:val="3C7A3314"/>
    <w:rsid w:val="3C7A98A8"/>
    <w:rsid w:val="3C7B0C39"/>
    <w:rsid w:val="3C7C1AD4"/>
    <w:rsid w:val="3C881125"/>
    <w:rsid w:val="3C895679"/>
    <w:rsid w:val="3C8BBF95"/>
    <w:rsid w:val="3C8BCE18"/>
    <w:rsid w:val="3C8F4739"/>
    <w:rsid w:val="3C8F9DE4"/>
    <w:rsid w:val="3C90D2C3"/>
    <w:rsid w:val="3C92581F"/>
    <w:rsid w:val="3C9811EA"/>
    <w:rsid w:val="3C9998B9"/>
    <w:rsid w:val="3C9D434F"/>
    <w:rsid w:val="3C9E63ED"/>
    <w:rsid w:val="3C9EC03A"/>
    <w:rsid w:val="3C9EF296"/>
    <w:rsid w:val="3CA1CC14"/>
    <w:rsid w:val="3CA415F5"/>
    <w:rsid w:val="3CA4E714"/>
    <w:rsid w:val="3CA9BFC6"/>
    <w:rsid w:val="3CAB181F"/>
    <w:rsid w:val="3CABBE5B"/>
    <w:rsid w:val="3CABF4C2"/>
    <w:rsid w:val="3CACE096"/>
    <w:rsid w:val="3CAE7B6C"/>
    <w:rsid w:val="3CAE98E3"/>
    <w:rsid w:val="3CAF2455"/>
    <w:rsid w:val="3CB03967"/>
    <w:rsid w:val="3CB0525E"/>
    <w:rsid w:val="3CB1E96D"/>
    <w:rsid w:val="3CB50FF1"/>
    <w:rsid w:val="3CB863EA"/>
    <w:rsid w:val="3CBAA741"/>
    <w:rsid w:val="3CBBF85C"/>
    <w:rsid w:val="3CBD9D85"/>
    <w:rsid w:val="3CBF6E6F"/>
    <w:rsid w:val="3CC1088F"/>
    <w:rsid w:val="3CC110F2"/>
    <w:rsid w:val="3CC1F718"/>
    <w:rsid w:val="3CC21062"/>
    <w:rsid w:val="3CC21455"/>
    <w:rsid w:val="3CC44102"/>
    <w:rsid w:val="3CC5BEBB"/>
    <w:rsid w:val="3CC68FE5"/>
    <w:rsid w:val="3CC6A860"/>
    <w:rsid w:val="3CC76D2F"/>
    <w:rsid w:val="3CC7AD64"/>
    <w:rsid w:val="3CC86153"/>
    <w:rsid w:val="3CCA2393"/>
    <w:rsid w:val="3CCB67F7"/>
    <w:rsid w:val="3CCB7294"/>
    <w:rsid w:val="3CCC6AB1"/>
    <w:rsid w:val="3CCF3A67"/>
    <w:rsid w:val="3CCF61D7"/>
    <w:rsid w:val="3CD0352A"/>
    <w:rsid w:val="3CD10BE9"/>
    <w:rsid w:val="3CD27932"/>
    <w:rsid w:val="3CD3DD93"/>
    <w:rsid w:val="3CD6A538"/>
    <w:rsid w:val="3CDA1FBD"/>
    <w:rsid w:val="3CDEAF17"/>
    <w:rsid w:val="3CDF33D3"/>
    <w:rsid w:val="3CE0F6DC"/>
    <w:rsid w:val="3CE26B52"/>
    <w:rsid w:val="3CE7CE61"/>
    <w:rsid w:val="3CEA14A4"/>
    <w:rsid w:val="3CEB6C83"/>
    <w:rsid w:val="3CEC9BFD"/>
    <w:rsid w:val="3CED2EC9"/>
    <w:rsid w:val="3CF04B5F"/>
    <w:rsid w:val="3CF20F03"/>
    <w:rsid w:val="3CF25CEF"/>
    <w:rsid w:val="3CF30C92"/>
    <w:rsid w:val="3CF315CC"/>
    <w:rsid w:val="3CF31D96"/>
    <w:rsid w:val="3CF4DA77"/>
    <w:rsid w:val="3CF5151E"/>
    <w:rsid w:val="3CF52C5B"/>
    <w:rsid w:val="3CF55F9A"/>
    <w:rsid w:val="3CF93C4C"/>
    <w:rsid w:val="3CFA7B77"/>
    <w:rsid w:val="3CFC2521"/>
    <w:rsid w:val="3CFCA45F"/>
    <w:rsid w:val="3CFD1930"/>
    <w:rsid w:val="3D03B9CF"/>
    <w:rsid w:val="3D043706"/>
    <w:rsid w:val="3D0591B2"/>
    <w:rsid w:val="3D05AE41"/>
    <w:rsid w:val="3D06BE26"/>
    <w:rsid w:val="3D08078D"/>
    <w:rsid w:val="3D08EBA3"/>
    <w:rsid w:val="3D092552"/>
    <w:rsid w:val="3D09A171"/>
    <w:rsid w:val="3D09AD2F"/>
    <w:rsid w:val="3D0CFEA9"/>
    <w:rsid w:val="3D0EC454"/>
    <w:rsid w:val="3D12A998"/>
    <w:rsid w:val="3D12DE52"/>
    <w:rsid w:val="3D16D0BC"/>
    <w:rsid w:val="3D1885A8"/>
    <w:rsid w:val="3D19EFDD"/>
    <w:rsid w:val="3D1D320E"/>
    <w:rsid w:val="3D1D3A4B"/>
    <w:rsid w:val="3D1DD9E9"/>
    <w:rsid w:val="3D1DE9EC"/>
    <w:rsid w:val="3D1DED9C"/>
    <w:rsid w:val="3D1F3121"/>
    <w:rsid w:val="3D1FC38E"/>
    <w:rsid w:val="3D2122C7"/>
    <w:rsid w:val="3D22478A"/>
    <w:rsid w:val="3D232AD1"/>
    <w:rsid w:val="3D233918"/>
    <w:rsid w:val="3D239AE7"/>
    <w:rsid w:val="3D28201F"/>
    <w:rsid w:val="3D28B2E2"/>
    <w:rsid w:val="3D2B6958"/>
    <w:rsid w:val="3D2B9F53"/>
    <w:rsid w:val="3D2CFCD2"/>
    <w:rsid w:val="3D2E1AE5"/>
    <w:rsid w:val="3D30A03C"/>
    <w:rsid w:val="3D350472"/>
    <w:rsid w:val="3D370BC4"/>
    <w:rsid w:val="3D3AA103"/>
    <w:rsid w:val="3D3EE18E"/>
    <w:rsid w:val="3D3F5AE1"/>
    <w:rsid w:val="3D41CBAD"/>
    <w:rsid w:val="3D424FF0"/>
    <w:rsid w:val="3D43BE8E"/>
    <w:rsid w:val="3D45024D"/>
    <w:rsid w:val="3D4979AE"/>
    <w:rsid w:val="3D49FC04"/>
    <w:rsid w:val="3D4CC73E"/>
    <w:rsid w:val="3D4D3D46"/>
    <w:rsid w:val="3D52108B"/>
    <w:rsid w:val="3D53B611"/>
    <w:rsid w:val="3D588705"/>
    <w:rsid w:val="3D591D81"/>
    <w:rsid w:val="3D5A0635"/>
    <w:rsid w:val="3D5E6874"/>
    <w:rsid w:val="3D621B1A"/>
    <w:rsid w:val="3D636EC0"/>
    <w:rsid w:val="3D64DF12"/>
    <w:rsid w:val="3D657BA8"/>
    <w:rsid w:val="3D6ACBE0"/>
    <w:rsid w:val="3D721655"/>
    <w:rsid w:val="3D72BB6F"/>
    <w:rsid w:val="3D72DBA5"/>
    <w:rsid w:val="3D7644A4"/>
    <w:rsid w:val="3D7B2EE1"/>
    <w:rsid w:val="3D7B450D"/>
    <w:rsid w:val="3D7BC65C"/>
    <w:rsid w:val="3D7C7E22"/>
    <w:rsid w:val="3D80266B"/>
    <w:rsid w:val="3D82AB2E"/>
    <w:rsid w:val="3D82FDD0"/>
    <w:rsid w:val="3D84AE27"/>
    <w:rsid w:val="3D85B486"/>
    <w:rsid w:val="3D85F867"/>
    <w:rsid w:val="3D860A45"/>
    <w:rsid w:val="3D87F62A"/>
    <w:rsid w:val="3D89A62B"/>
    <w:rsid w:val="3D8AFA55"/>
    <w:rsid w:val="3D8B3203"/>
    <w:rsid w:val="3D8B4EEB"/>
    <w:rsid w:val="3D8B678B"/>
    <w:rsid w:val="3D8CCE64"/>
    <w:rsid w:val="3D8D1142"/>
    <w:rsid w:val="3D8EF609"/>
    <w:rsid w:val="3D8F2A93"/>
    <w:rsid w:val="3D8F9A09"/>
    <w:rsid w:val="3D900656"/>
    <w:rsid w:val="3D91424C"/>
    <w:rsid w:val="3D916E36"/>
    <w:rsid w:val="3D92F2F2"/>
    <w:rsid w:val="3D96F3A3"/>
    <w:rsid w:val="3D981F38"/>
    <w:rsid w:val="3D98E29F"/>
    <w:rsid w:val="3D9CDF13"/>
    <w:rsid w:val="3DA22DEB"/>
    <w:rsid w:val="3DA25460"/>
    <w:rsid w:val="3DA7ABC6"/>
    <w:rsid w:val="3DA7D5AD"/>
    <w:rsid w:val="3DA92518"/>
    <w:rsid w:val="3DAABBA6"/>
    <w:rsid w:val="3DADADDF"/>
    <w:rsid w:val="3DAF1439"/>
    <w:rsid w:val="3DAF9381"/>
    <w:rsid w:val="3DB00994"/>
    <w:rsid w:val="3DB16CE8"/>
    <w:rsid w:val="3DB21F5D"/>
    <w:rsid w:val="3DB24889"/>
    <w:rsid w:val="3DB4837B"/>
    <w:rsid w:val="3DB4E1D4"/>
    <w:rsid w:val="3DB52738"/>
    <w:rsid w:val="3DB85F76"/>
    <w:rsid w:val="3DB964AF"/>
    <w:rsid w:val="3DBECB3F"/>
    <w:rsid w:val="3DBFE3A2"/>
    <w:rsid w:val="3DC19808"/>
    <w:rsid w:val="3DC28D52"/>
    <w:rsid w:val="3DC6352B"/>
    <w:rsid w:val="3DC70D8D"/>
    <w:rsid w:val="3DC77C08"/>
    <w:rsid w:val="3DC96BB0"/>
    <w:rsid w:val="3DCB456F"/>
    <w:rsid w:val="3DCC47C0"/>
    <w:rsid w:val="3DCCDB3B"/>
    <w:rsid w:val="3DD00EEA"/>
    <w:rsid w:val="3DD0B8CB"/>
    <w:rsid w:val="3DD27834"/>
    <w:rsid w:val="3DD40FA4"/>
    <w:rsid w:val="3DD6CB11"/>
    <w:rsid w:val="3DD82840"/>
    <w:rsid w:val="3DD8C03E"/>
    <w:rsid w:val="3DE13DAD"/>
    <w:rsid w:val="3DE2253E"/>
    <w:rsid w:val="3DE3F9F5"/>
    <w:rsid w:val="3DE46F68"/>
    <w:rsid w:val="3DE5AB37"/>
    <w:rsid w:val="3DEA978C"/>
    <w:rsid w:val="3DEF4B30"/>
    <w:rsid w:val="3DEFD5A6"/>
    <w:rsid w:val="3DF00C58"/>
    <w:rsid w:val="3DF0CCD7"/>
    <w:rsid w:val="3DF2494E"/>
    <w:rsid w:val="3DF273D0"/>
    <w:rsid w:val="3DF48185"/>
    <w:rsid w:val="3DF7444D"/>
    <w:rsid w:val="3DF90A9D"/>
    <w:rsid w:val="3DFA6448"/>
    <w:rsid w:val="3DFBEB43"/>
    <w:rsid w:val="3DFEB574"/>
    <w:rsid w:val="3E00DA7E"/>
    <w:rsid w:val="3E01FBB0"/>
    <w:rsid w:val="3E0214BF"/>
    <w:rsid w:val="3E03D90C"/>
    <w:rsid w:val="3E0653DB"/>
    <w:rsid w:val="3E072E90"/>
    <w:rsid w:val="3E094BD3"/>
    <w:rsid w:val="3E0A0310"/>
    <w:rsid w:val="3E0B593B"/>
    <w:rsid w:val="3E0B61F9"/>
    <w:rsid w:val="3E0EDAB7"/>
    <w:rsid w:val="3E0F7C6D"/>
    <w:rsid w:val="3E1011A1"/>
    <w:rsid w:val="3E10A8A3"/>
    <w:rsid w:val="3E12ADFA"/>
    <w:rsid w:val="3E12CB4B"/>
    <w:rsid w:val="3E12EADD"/>
    <w:rsid w:val="3E131C0D"/>
    <w:rsid w:val="3E14BA9A"/>
    <w:rsid w:val="3E15F295"/>
    <w:rsid w:val="3E1754F2"/>
    <w:rsid w:val="3E197CEE"/>
    <w:rsid w:val="3E19C9A5"/>
    <w:rsid w:val="3E1BB9B1"/>
    <w:rsid w:val="3E1D439C"/>
    <w:rsid w:val="3E1FBB7A"/>
    <w:rsid w:val="3E2222E4"/>
    <w:rsid w:val="3E226A95"/>
    <w:rsid w:val="3E23020D"/>
    <w:rsid w:val="3E23604E"/>
    <w:rsid w:val="3E254962"/>
    <w:rsid w:val="3E26401C"/>
    <w:rsid w:val="3E26CB60"/>
    <w:rsid w:val="3E28B71B"/>
    <w:rsid w:val="3E28FDB9"/>
    <w:rsid w:val="3E29DA57"/>
    <w:rsid w:val="3E2AAE08"/>
    <w:rsid w:val="3E2B02C1"/>
    <w:rsid w:val="3E2BB373"/>
    <w:rsid w:val="3E2D87B5"/>
    <w:rsid w:val="3E2E562F"/>
    <w:rsid w:val="3E2E6BCE"/>
    <w:rsid w:val="3E2ECF48"/>
    <w:rsid w:val="3E2F38ED"/>
    <w:rsid w:val="3E305B4F"/>
    <w:rsid w:val="3E34FE74"/>
    <w:rsid w:val="3E3520EF"/>
    <w:rsid w:val="3E3764FB"/>
    <w:rsid w:val="3E378829"/>
    <w:rsid w:val="3E37E27D"/>
    <w:rsid w:val="3E37EA0A"/>
    <w:rsid w:val="3E4142B3"/>
    <w:rsid w:val="3E4290D7"/>
    <w:rsid w:val="3E43231D"/>
    <w:rsid w:val="3E4335CB"/>
    <w:rsid w:val="3E43ED5D"/>
    <w:rsid w:val="3E448A20"/>
    <w:rsid w:val="3E47A743"/>
    <w:rsid w:val="3E47ADAD"/>
    <w:rsid w:val="3E47BF26"/>
    <w:rsid w:val="3E48B99E"/>
    <w:rsid w:val="3E492E0B"/>
    <w:rsid w:val="3E493986"/>
    <w:rsid w:val="3E4CEB07"/>
    <w:rsid w:val="3E4EB961"/>
    <w:rsid w:val="3E4EF4BD"/>
    <w:rsid w:val="3E4EF903"/>
    <w:rsid w:val="3E50481E"/>
    <w:rsid w:val="3E51C46A"/>
    <w:rsid w:val="3E5397B5"/>
    <w:rsid w:val="3E56B2C4"/>
    <w:rsid w:val="3E5793F3"/>
    <w:rsid w:val="3E57CFD6"/>
    <w:rsid w:val="3E57EFF0"/>
    <w:rsid w:val="3E58E0C8"/>
    <w:rsid w:val="3E5CD176"/>
    <w:rsid w:val="3E5DDB38"/>
    <w:rsid w:val="3E5E2C9C"/>
    <w:rsid w:val="3E5F470E"/>
    <w:rsid w:val="3E61B641"/>
    <w:rsid w:val="3E623A83"/>
    <w:rsid w:val="3E635EAE"/>
    <w:rsid w:val="3E637C96"/>
    <w:rsid w:val="3E63B6DD"/>
    <w:rsid w:val="3E6542FE"/>
    <w:rsid w:val="3E69E566"/>
    <w:rsid w:val="3E6B4C55"/>
    <w:rsid w:val="3E6BB1C7"/>
    <w:rsid w:val="3E6BD54B"/>
    <w:rsid w:val="3E7007AD"/>
    <w:rsid w:val="3E71DB99"/>
    <w:rsid w:val="3E728846"/>
    <w:rsid w:val="3E72FA74"/>
    <w:rsid w:val="3E77042D"/>
    <w:rsid w:val="3E7796C6"/>
    <w:rsid w:val="3E7AD78E"/>
    <w:rsid w:val="3E7FF841"/>
    <w:rsid w:val="3E8115D2"/>
    <w:rsid w:val="3E8205DA"/>
    <w:rsid w:val="3E83C6DD"/>
    <w:rsid w:val="3E845798"/>
    <w:rsid w:val="3E8882A1"/>
    <w:rsid w:val="3E8D7DF5"/>
    <w:rsid w:val="3E8E3629"/>
    <w:rsid w:val="3E906323"/>
    <w:rsid w:val="3E90B8B4"/>
    <w:rsid w:val="3E91CF82"/>
    <w:rsid w:val="3E9328A4"/>
    <w:rsid w:val="3E936938"/>
    <w:rsid w:val="3E96B3B1"/>
    <w:rsid w:val="3E97E10C"/>
    <w:rsid w:val="3E9E8F0D"/>
    <w:rsid w:val="3EA012E2"/>
    <w:rsid w:val="3EA17B08"/>
    <w:rsid w:val="3EA23586"/>
    <w:rsid w:val="3EA70B36"/>
    <w:rsid w:val="3EA78AD4"/>
    <w:rsid w:val="3EA7A304"/>
    <w:rsid w:val="3EA86C33"/>
    <w:rsid w:val="3EA9D2CF"/>
    <w:rsid w:val="3EAA94EC"/>
    <w:rsid w:val="3EAD2C1D"/>
    <w:rsid w:val="3EB14EF1"/>
    <w:rsid w:val="3EB1F786"/>
    <w:rsid w:val="3EB2B843"/>
    <w:rsid w:val="3EB41360"/>
    <w:rsid w:val="3EB44530"/>
    <w:rsid w:val="3EB69DDC"/>
    <w:rsid w:val="3EB72FC2"/>
    <w:rsid w:val="3EB8461E"/>
    <w:rsid w:val="3EB8ED9F"/>
    <w:rsid w:val="3EB8F081"/>
    <w:rsid w:val="3EB9C6B5"/>
    <w:rsid w:val="3EBEB8D2"/>
    <w:rsid w:val="3EBFDB45"/>
    <w:rsid w:val="3EBFEF27"/>
    <w:rsid w:val="3EC01A1D"/>
    <w:rsid w:val="3EC5EDE6"/>
    <w:rsid w:val="3EC63BFD"/>
    <w:rsid w:val="3EC7E754"/>
    <w:rsid w:val="3EC9E6C5"/>
    <w:rsid w:val="3ECAAB43"/>
    <w:rsid w:val="3ECD8ACA"/>
    <w:rsid w:val="3ECDC1F0"/>
    <w:rsid w:val="3ECE9D41"/>
    <w:rsid w:val="3ECF8308"/>
    <w:rsid w:val="3ED11471"/>
    <w:rsid w:val="3ED1BD11"/>
    <w:rsid w:val="3ED4CA7C"/>
    <w:rsid w:val="3ED70D77"/>
    <w:rsid w:val="3EDAC0C5"/>
    <w:rsid w:val="3EDC0F47"/>
    <w:rsid w:val="3EDF036A"/>
    <w:rsid w:val="3EDF3DB6"/>
    <w:rsid w:val="3EE30B7F"/>
    <w:rsid w:val="3EE47663"/>
    <w:rsid w:val="3EE506CD"/>
    <w:rsid w:val="3EE63F2E"/>
    <w:rsid w:val="3EE7BD34"/>
    <w:rsid w:val="3EE7DAA1"/>
    <w:rsid w:val="3EE86311"/>
    <w:rsid w:val="3EE9EF31"/>
    <w:rsid w:val="3EE9F172"/>
    <w:rsid w:val="3EEBA867"/>
    <w:rsid w:val="3EEC28E0"/>
    <w:rsid w:val="3EEEA9A2"/>
    <w:rsid w:val="3EF45441"/>
    <w:rsid w:val="3EF4EC84"/>
    <w:rsid w:val="3EF5750D"/>
    <w:rsid w:val="3EF742B6"/>
    <w:rsid w:val="3EFA0DB6"/>
    <w:rsid w:val="3EFAE284"/>
    <w:rsid w:val="3EFC50F9"/>
    <w:rsid w:val="3EFD965A"/>
    <w:rsid w:val="3F05F3B8"/>
    <w:rsid w:val="3F0A975D"/>
    <w:rsid w:val="3F0C8206"/>
    <w:rsid w:val="3F0E4406"/>
    <w:rsid w:val="3F0F3DD2"/>
    <w:rsid w:val="3F101545"/>
    <w:rsid w:val="3F111372"/>
    <w:rsid w:val="3F134B07"/>
    <w:rsid w:val="3F15A985"/>
    <w:rsid w:val="3F189504"/>
    <w:rsid w:val="3F18BD7B"/>
    <w:rsid w:val="3F195FAA"/>
    <w:rsid w:val="3F1E193E"/>
    <w:rsid w:val="3F1E7DFF"/>
    <w:rsid w:val="3F2184E7"/>
    <w:rsid w:val="3F27B068"/>
    <w:rsid w:val="3F28022B"/>
    <w:rsid w:val="3F2D89C3"/>
    <w:rsid w:val="3F3162DA"/>
    <w:rsid w:val="3F351DAC"/>
    <w:rsid w:val="3F35A5F1"/>
    <w:rsid w:val="3F363CD9"/>
    <w:rsid w:val="3F3CD5BC"/>
    <w:rsid w:val="3F3D8A91"/>
    <w:rsid w:val="3F3E2B1E"/>
    <w:rsid w:val="3F3E9581"/>
    <w:rsid w:val="3F40DF38"/>
    <w:rsid w:val="3F426D76"/>
    <w:rsid w:val="3F4518E2"/>
    <w:rsid w:val="3F467357"/>
    <w:rsid w:val="3F493080"/>
    <w:rsid w:val="3F4B98A4"/>
    <w:rsid w:val="3F4C1B2A"/>
    <w:rsid w:val="3F4EBBFE"/>
    <w:rsid w:val="3F505E84"/>
    <w:rsid w:val="3F508FBF"/>
    <w:rsid w:val="3F521244"/>
    <w:rsid w:val="3F52BFE5"/>
    <w:rsid w:val="3F5358DD"/>
    <w:rsid w:val="3F5458A3"/>
    <w:rsid w:val="3F54AD22"/>
    <w:rsid w:val="3F57D95F"/>
    <w:rsid w:val="3F58083D"/>
    <w:rsid w:val="3F59CC28"/>
    <w:rsid w:val="3F5B753C"/>
    <w:rsid w:val="3F5BCAD5"/>
    <w:rsid w:val="3F5CF6ED"/>
    <w:rsid w:val="3F5D296A"/>
    <w:rsid w:val="3F5E1289"/>
    <w:rsid w:val="3F5E5E9D"/>
    <w:rsid w:val="3F5ED34C"/>
    <w:rsid w:val="3F5F25FF"/>
    <w:rsid w:val="3F5F776E"/>
    <w:rsid w:val="3F6397A7"/>
    <w:rsid w:val="3F65ADC4"/>
    <w:rsid w:val="3F68941C"/>
    <w:rsid w:val="3F68B0AE"/>
    <w:rsid w:val="3F6A60EC"/>
    <w:rsid w:val="3F6A821B"/>
    <w:rsid w:val="3F6FC2C0"/>
    <w:rsid w:val="3F745999"/>
    <w:rsid w:val="3F74A846"/>
    <w:rsid w:val="3F7B1236"/>
    <w:rsid w:val="3F7E5B89"/>
    <w:rsid w:val="3F80A3DD"/>
    <w:rsid w:val="3F81EED8"/>
    <w:rsid w:val="3F828438"/>
    <w:rsid w:val="3F833CAA"/>
    <w:rsid w:val="3F8425EA"/>
    <w:rsid w:val="3F8555A3"/>
    <w:rsid w:val="3F87ADE7"/>
    <w:rsid w:val="3F8A6301"/>
    <w:rsid w:val="3F8A7257"/>
    <w:rsid w:val="3F8C3778"/>
    <w:rsid w:val="3F90CC9A"/>
    <w:rsid w:val="3F913E3D"/>
    <w:rsid w:val="3F91EAB4"/>
    <w:rsid w:val="3F9347B8"/>
    <w:rsid w:val="3F94FC5D"/>
    <w:rsid w:val="3F9703EF"/>
    <w:rsid w:val="3F975740"/>
    <w:rsid w:val="3F9AA5C5"/>
    <w:rsid w:val="3F9D2DF5"/>
    <w:rsid w:val="3F9DE913"/>
    <w:rsid w:val="3F9E9B47"/>
    <w:rsid w:val="3FA0B6FE"/>
    <w:rsid w:val="3FA2398B"/>
    <w:rsid w:val="3FA25DFC"/>
    <w:rsid w:val="3FA4C45D"/>
    <w:rsid w:val="3FA5965A"/>
    <w:rsid w:val="3FA868B2"/>
    <w:rsid w:val="3FA93DDF"/>
    <w:rsid w:val="3FA9F1A1"/>
    <w:rsid w:val="3FAA5FD6"/>
    <w:rsid w:val="3FABBD32"/>
    <w:rsid w:val="3FAC15DC"/>
    <w:rsid w:val="3FACFC3F"/>
    <w:rsid w:val="3FAF5B11"/>
    <w:rsid w:val="3FB00509"/>
    <w:rsid w:val="3FB0B0AA"/>
    <w:rsid w:val="3FB1AFAD"/>
    <w:rsid w:val="3FB4CFC6"/>
    <w:rsid w:val="3FB6C683"/>
    <w:rsid w:val="3FB6FB45"/>
    <w:rsid w:val="3FB709EF"/>
    <w:rsid w:val="3FBC4A90"/>
    <w:rsid w:val="3FBCFB1A"/>
    <w:rsid w:val="3FC02CBE"/>
    <w:rsid w:val="3FC0AECF"/>
    <w:rsid w:val="3FC196AA"/>
    <w:rsid w:val="3FC22800"/>
    <w:rsid w:val="3FC24D9E"/>
    <w:rsid w:val="3FC29FDA"/>
    <w:rsid w:val="3FC4E754"/>
    <w:rsid w:val="3FCA3C2F"/>
    <w:rsid w:val="3FCADDF8"/>
    <w:rsid w:val="3FCC8239"/>
    <w:rsid w:val="3FCD9C0E"/>
    <w:rsid w:val="3FCE584C"/>
    <w:rsid w:val="3FCED6C3"/>
    <w:rsid w:val="3FCEFF18"/>
    <w:rsid w:val="3FCF2487"/>
    <w:rsid w:val="3FD350A6"/>
    <w:rsid w:val="3FD3E61C"/>
    <w:rsid w:val="3FD44A2F"/>
    <w:rsid w:val="3FDA97FE"/>
    <w:rsid w:val="3FDBF706"/>
    <w:rsid w:val="3FDCE5DA"/>
    <w:rsid w:val="3FE39E6F"/>
    <w:rsid w:val="3FE3D812"/>
    <w:rsid w:val="3FE8001A"/>
    <w:rsid w:val="3FE86419"/>
    <w:rsid w:val="3FE8A24A"/>
    <w:rsid w:val="3FE8BA0B"/>
    <w:rsid w:val="3FEAAF9E"/>
    <w:rsid w:val="3FEABD85"/>
    <w:rsid w:val="3FEB4584"/>
    <w:rsid w:val="3FECC987"/>
    <w:rsid w:val="3FED88E1"/>
    <w:rsid w:val="3FF1343B"/>
    <w:rsid w:val="3FF22394"/>
    <w:rsid w:val="3FF37CC3"/>
    <w:rsid w:val="3FF44FC2"/>
    <w:rsid w:val="3FF5C24E"/>
    <w:rsid w:val="3FF9E63F"/>
    <w:rsid w:val="4001E232"/>
    <w:rsid w:val="40051C55"/>
    <w:rsid w:val="4005B4D4"/>
    <w:rsid w:val="4005C0AC"/>
    <w:rsid w:val="4006144B"/>
    <w:rsid w:val="40068CA7"/>
    <w:rsid w:val="4006ACD9"/>
    <w:rsid w:val="4008A440"/>
    <w:rsid w:val="400A117E"/>
    <w:rsid w:val="400B54EB"/>
    <w:rsid w:val="400E5C7F"/>
    <w:rsid w:val="4010D45B"/>
    <w:rsid w:val="4011ECF6"/>
    <w:rsid w:val="4012CB28"/>
    <w:rsid w:val="4014E371"/>
    <w:rsid w:val="4014F4BD"/>
    <w:rsid w:val="401662EC"/>
    <w:rsid w:val="401A5B16"/>
    <w:rsid w:val="401DEAEF"/>
    <w:rsid w:val="401F41B7"/>
    <w:rsid w:val="40202DEE"/>
    <w:rsid w:val="402121C4"/>
    <w:rsid w:val="402600A4"/>
    <w:rsid w:val="40290099"/>
    <w:rsid w:val="402A75B2"/>
    <w:rsid w:val="402BAE8A"/>
    <w:rsid w:val="402D84F9"/>
    <w:rsid w:val="402D9897"/>
    <w:rsid w:val="402F20F2"/>
    <w:rsid w:val="402F252C"/>
    <w:rsid w:val="403073AA"/>
    <w:rsid w:val="40323BCE"/>
    <w:rsid w:val="4032E3D3"/>
    <w:rsid w:val="40351556"/>
    <w:rsid w:val="4035246E"/>
    <w:rsid w:val="403640FA"/>
    <w:rsid w:val="403773C3"/>
    <w:rsid w:val="40379361"/>
    <w:rsid w:val="4039EFCF"/>
    <w:rsid w:val="403A675D"/>
    <w:rsid w:val="403BD25E"/>
    <w:rsid w:val="403DDFA6"/>
    <w:rsid w:val="4042AC5C"/>
    <w:rsid w:val="40452940"/>
    <w:rsid w:val="40463F90"/>
    <w:rsid w:val="40478222"/>
    <w:rsid w:val="404940DE"/>
    <w:rsid w:val="404A7F14"/>
    <w:rsid w:val="404C1C74"/>
    <w:rsid w:val="404E06B8"/>
    <w:rsid w:val="40509F05"/>
    <w:rsid w:val="40527E33"/>
    <w:rsid w:val="4052FBBD"/>
    <w:rsid w:val="4054ECCA"/>
    <w:rsid w:val="4056E16E"/>
    <w:rsid w:val="4057198F"/>
    <w:rsid w:val="40587F29"/>
    <w:rsid w:val="4059EB85"/>
    <w:rsid w:val="405B234D"/>
    <w:rsid w:val="405C8524"/>
    <w:rsid w:val="405D71D4"/>
    <w:rsid w:val="405D79EF"/>
    <w:rsid w:val="40604658"/>
    <w:rsid w:val="40614F80"/>
    <w:rsid w:val="4061529A"/>
    <w:rsid w:val="4061DF17"/>
    <w:rsid w:val="4062C69E"/>
    <w:rsid w:val="4066D3F5"/>
    <w:rsid w:val="4067A5C7"/>
    <w:rsid w:val="4068530C"/>
    <w:rsid w:val="4068EC45"/>
    <w:rsid w:val="4068F570"/>
    <w:rsid w:val="406962C5"/>
    <w:rsid w:val="406A74B6"/>
    <w:rsid w:val="406B051A"/>
    <w:rsid w:val="406B5ABE"/>
    <w:rsid w:val="406B995B"/>
    <w:rsid w:val="406D4986"/>
    <w:rsid w:val="4071057A"/>
    <w:rsid w:val="4076207F"/>
    <w:rsid w:val="4078057B"/>
    <w:rsid w:val="407A1323"/>
    <w:rsid w:val="407B1A29"/>
    <w:rsid w:val="407D3949"/>
    <w:rsid w:val="408277AF"/>
    <w:rsid w:val="4084F311"/>
    <w:rsid w:val="4084FF42"/>
    <w:rsid w:val="4085BD28"/>
    <w:rsid w:val="408645EC"/>
    <w:rsid w:val="40872E83"/>
    <w:rsid w:val="4088C60B"/>
    <w:rsid w:val="40894DD6"/>
    <w:rsid w:val="4089B27B"/>
    <w:rsid w:val="408AAB02"/>
    <w:rsid w:val="408E2A9E"/>
    <w:rsid w:val="40909CAE"/>
    <w:rsid w:val="40927AA3"/>
    <w:rsid w:val="40930DC7"/>
    <w:rsid w:val="4093F1EC"/>
    <w:rsid w:val="4095D83C"/>
    <w:rsid w:val="409A1AE7"/>
    <w:rsid w:val="409A9CBD"/>
    <w:rsid w:val="409C50B8"/>
    <w:rsid w:val="409D1648"/>
    <w:rsid w:val="409E1289"/>
    <w:rsid w:val="409F647C"/>
    <w:rsid w:val="40A1A0A2"/>
    <w:rsid w:val="40A1B3FA"/>
    <w:rsid w:val="40A91635"/>
    <w:rsid w:val="40A9EDC3"/>
    <w:rsid w:val="40AA60D0"/>
    <w:rsid w:val="40AACC75"/>
    <w:rsid w:val="40AB2519"/>
    <w:rsid w:val="40AD0FF0"/>
    <w:rsid w:val="40AE949F"/>
    <w:rsid w:val="40AF45BC"/>
    <w:rsid w:val="40AF51BF"/>
    <w:rsid w:val="40B1C34A"/>
    <w:rsid w:val="40B2EBC4"/>
    <w:rsid w:val="40B36DE9"/>
    <w:rsid w:val="40B47041"/>
    <w:rsid w:val="40BA44B5"/>
    <w:rsid w:val="40BC4BA8"/>
    <w:rsid w:val="40BEBF13"/>
    <w:rsid w:val="40C0A7D9"/>
    <w:rsid w:val="40C44A83"/>
    <w:rsid w:val="40C51317"/>
    <w:rsid w:val="40C7B898"/>
    <w:rsid w:val="40C8D7F9"/>
    <w:rsid w:val="40CC2E1F"/>
    <w:rsid w:val="40CF5D80"/>
    <w:rsid w:val="40D01BE6"/>
    <w:rsid w:val="40D0E25F"/>
    <w:rsid w:val="40D229DD"/>
    <w:rsid w:val="40D2EDB6"/>
    <w:rsid w:val="40D30512"/>
    <w:rsid w:val="40D34B38"/>
    <w:rsid w:val="40D466D3"/>
    <w:rsid w:val="40D6D0D5"/>
    <w:rsid w:val="40D753A8"/>
    <w:rsid w:val="40D7F167"/>
    <w:rsid w:val="40D861E7"/>
    <w:rsid w:val="40D8D9C8"/>
    <w:rsid w:val="40DBDB3B"/>
    <w:rsid w:val="40DC4FD8"/>
    <w:rsid w:val="40E0950D"/>
    <w:rsid w:val="40E29A9A"/>
    <w:rsid w:val="40E72F02"/>
    <w:rsid w:val="40E8E4AA"/>
    <w:rsid w:val="40EB832F"/>
    <w:rsid w:val="40EC1739"/>
    <w:rsid w:val="40EC5EF4"/>
    <w:rsid w:val="40EF76C0"/>
    <w:rsid w:val="40EFE9DC"/>
    <w:rsid w:val="40F4A6E8"/>
    <w:rsid w:val="40F4F891"/>
    <w:rsid w:val="40F5D417"/>
    <w:rsid w:val="40FDB193"/>
    <w:rsid w:val="40FE8971"/>
    <w:rsid w:val="40FF8CD2"/>
    <w:rsid w:val="41001751"/>
    <w:rsid w:val="41006ABD"/>
    <w:rsid w:val="410074D0"/>
    <w:rsid w:val="4101B6F5"/>
    <w:rsid w:val="41027225"/>
    <w:rsid w:val="4102A3B8"/>
    <w:rsid w:val="4102DE68"/>
    <w:rsid w:val="410486A7"/>
    <w:rsid w:val="4104F6B3"/>
    <w:rsid w:val="41060250"/>
    <w:rsid w:val="41074DDF"/>
    <w:rsid w:val="4107CBD1"/>
    <w:rsid w:val="4108A7C7"/>
    <w:rsid w:val="4108F8FD"/>
    <w:rsid w:val="410A6BBB"/>
    <w:rsid w:val="410F524D"/>
    <w:rsid w:val="41110DC3"/>
    <w:rsid w:val="41138724"/>
    <w:rsid w:val="4114EE2E"/>
    <w:rsid w:val="41165490"/>
    <w:rsid w:val="41165DD2"/>
    <w:rsid w:val="4117ECC6"/>
    <w:rsid w:val="41191BD3"/>
    <w:rsid w:val="411C9913"/>
    <w:rsid w:val="411D4A21"/>
    <w:rsid w:val="411D68F6"/>
    <w:rsid w:val="411DF07B"/>
    <w:rsid w:val="4123AAA9"/>
    <w:rsid w:val="41252684"/>
    <w:rsid w:val="4126A5E6"/>
    <w:rsid w:val="4128444C"/>
    <w:rsid w:val="4129B80E"/>
    <w:rsid w:val="412A9FA8"/>
    <w:rsid w:val="412C71BF"/>
    <w:rsid w:val="412D91A8"/>
    <w:rsid w:val="412EB953"/>
    <w:rsid w:val="413140D7"/>
    <w:rsid w:val="41318A00"/>
    <w:rsid w:val="4131B5C0"/>
    <w:rsid w:val="41346A09"/>
    <w:rsid w:val="41349BB8"/>
    <w:rsid w:val="4136472F"/>
    <w:rsid w:val="4136D7C3"/>
    <w:rsid w:val="4137CBB5"/>
    <w:rsid w:val="4138745A"/>
    <w:rsid w:val="4139A61A"/>
    <w:rsid w:val="413A8746"/>
    <w:rsid w:val="413B8E37"/>
    <w:rsid w:val="413BFB04"/>
    <w:rsid w:val="413CF72D"/>
    <w:rsid w:val="413CFA82"/>
    <w:rsid w:val="413E152E"/>
    <w:rsid w:val="4140E356"/>
    <w:rsid w:val="4140E4BE"/>
    <w:rsid w:val="4141ADB9"/>
    <w:rsid w:val="41432423"/>
    <w:rsid w:val="414747DD"/>
    <w:rsid w:val="414755E2"/>
    <w:rsid w:val="41486102"/>
    <w:rsid w:val="4148B71A"/>
    <w:rsid w:val="4148F537"/>
    <w:rsid w:val="41496728"/>
    <w:rsid w:val="414C0CA1"/>
    <w:rsid w:val="414CE81C"/>
    <w:rsid w:val="415184DF"/>
    <w:rsid w:val="4153426E"/>
    <w:rsid w:val="4153BA4B"/>
    <w:rsid w:val="41541158"/>
    <w:rsid w:val="4154A3A8"/>
    <w:rsid w:val="4154ABC8"/>
    <w:rsid w:val="41551FCF"/>
    <w:rsid w:val="41568375"/>
    <w:rsid w:val="4157A7C5"/>
    <w:rsid w:val="4157ECFD"/>
    <w:rsid w:val="4158127A"/>
    <w:rsid w:val="41588855"/>
    <w:rsid w:val="4159DEA0"/>
    <w:rsid w:val="415B6C1D"/>
    <w:rsid w:val="415BB0FC"/>
    <w:rsid w:val="415DB391"/>
    <w:rsid w:val="415FE689"/>
    <w:rsid w:val="4160682A"/>
    <w:rsid w:val="41630A2C"/>
    <w:rsid w:val="4163BC8B"/>
    <w:rsid w:val="41643157"/>
    <w:rsid w:val="416454FC"/>
    <w:rsid w:val="4167DA86"/>
    <w:rsid w:val="4169E699"/>
    <w:rsid w:val="416C1045"/>
    <w:rsid w:val="416F8DED"/>
    <w:rsid w:val="4171E362"/>
    <w:rsid w:val="4172951F"/>
    <w:rsid w:val="41736543"/>
    <w:rsid w:val="4173B87F"/>
    <w:rsid w:val="41753C15"/>
    <w:rsid w:val="4176C052"/>
    <w:rsid w:val="41778D26"/>
    <w:rsid w:val="41799CD7"/>
    <w:rsid w:val="4180B5ED"/>
    <w:rsid w:val="4183B8AE"/>
    <w:rsid w:val="4184044F"/>
    <w:rsid w:val="4187D049"/>
    <w:rsid w:val="41881BEC"/>
    <w:rsid w:val="41884B3A"/>
    <w:rsid w:val="41885E14"/>
    <w:rsid w:val="4189F29E"/>
    <w:rsid w:val="418A93D4"/>
    <w:rsid w:val="418C10E9"/>
    <w:rsid w:val="418C4C2D"/>
    <w:rsid w:val="418F3A43"/>
    <w:rsid w:val="418F6190"/>
    <w:rsid w:val="418FA756"/>
    <w:rsid w:val="4193A45E"/>
    <w:rsid w:val="4196393A"/>
    <w:rsid w:val="41968622"/>
    <w:rsid w:val="4196CEB8"/>
    <w:rsid w:val="4196FD5C"/>
    <w:rsid w:val="41971376"/>
    <w:rsid w:val="4197F16F"/>
    <w:rsid w:val="419AF0D5"/>
    <w:rsid w:val="419B49F1"/>
    <w:rsid w:val="419BAAA5"/>
    <w:rsid w:val="419C391A"/>
    <w:rsid w:val="41A2BDAF"/>
    <w:rsid w:val="41A31333"/>
    <w:rsid w:val="41A3F8C7"/>
    <w:rsid w:val="41A4455D"/>
    <w:rsid w:val="41A95BBE"/>
    <w:rsid w:val="41AB12E7"/>
    <w:rsid w:val="41AB3A0C"/>
    <w:rsid w:val="41AE6A8C"/>
    <w:rsid w:val="41AFA4D8"/>
    <w:rsid w:val="41AFD238"/>
    <w:rsid w:val="41B2D2EA"/>
    <w:rsid w:val="41B2E3C7"/>
    <w:rsid w:val="41B335C9"/>
    <w:rsid w:val="41B3D269"/>
    <w:rsid w:val="41B40878"/>
    <w:rsid w:val="41B5C22A"/>
    <w:rsid w:val="41B74F8F"/>
    <w:rsid w:val="41B76F24"/>
    <w:rsid w:val="41B9AA00"/>
    <w:rsid w:val="41B9CCF5"/>
    <w:rsid w:val="41BD6DE4"/>
    <w:rsid w:val="41BD85C7"/>
    <w:rsid w:val="41BE7056"/>
    <w:rsid w:val="41C11503"/>
    <w:rsid w:val="41C1CC51"/>
    <w:rsid w:val="41C32F47"/>
    <w:rsid w:val="41C38C84"/>
    <w:rsid w:val="41C54A33"/>
    <w:rsid w:val="41C8CE2F"/>
    <w:rsid w:val="41CA250C"/>
    <w:rsid w:val="41CB2F58"/>
    <w:rsid w:val="41CCFA49"/>
    <w:rsid w:val="41CD3FD5"/>
    <w:rsid w:val="41CDC2CD"/>
    <w:rsid w:val="41CEDCBE"/>
    <w:rsid w:val="41D10493"/>
    <w:rsid w:val="41D177F1"/>
    <w:rsid w:val="41D3D3BE"/>
    <w:rsid w:val="41D3F3C9"/>
    <w:rsid w:val="41D58720"/>
    <w:rsid w:val="41D59F7C"/>
    <w:rsid w:val="41D706BD"/>
    <w:rsid w:val="41D7E293"/>
    <w:rsid w:val="41D88899"/>
    <w:rsid w:val="41DD918D"/>
    <w:rsid w:val="41DEDFBF"/>
    <w:rsid w:val="41E19E79"/>
    <w:rsid w:val="41E1C950"/>
    <w:rsid w:val="41E22494"/>
    <w:rsid w:val="41E243FE"/>
    <w:rsid w:val="41E3412A"/>
    <w:rsid w:val="41E4B744"/>
    <w:rsid w:val="41E5C2E0"/>
    <w:rsid w:val="41E7AB11"/>
    <w:rsid w:val="41E86CE1"/>
    <w:rsid w:val="41E9199B"/>
    <w:rsid w:val="41E990F8"/>
    <w:rsid w:val="41E9F486"/>
    <w:rsid w:val="41EA64CB"/>
    <w:rsid w:val="41EAB53D"/>
    <w:rsid w:val="41EB0FEE"/>
    <w:rsid w:val="41EC6C74"/>
    <w:rsid w:val="41F06A88"/>
    <w:rsid w:val="41F0A276"/>
    <w:rsid w:val="41F0E4E5"/>
    <w:rsid w:val="41F131A9"/>
    <w:rsid w:val="41F18A96"/>
    <w:rsid w:val="41F4690D"/>
    <w:rsid w:val="41F4DB05"/>
    <w:rsid w:val="41F54F76"/>
    <w:rsid w:val="41F713F3"/>
    <w:rsid w:val="41F77A19"/>
    <w:rsid w:val="41F7931C"/>
    <w:rsid w:val="41FA5CC6"/>
    <w:rsid w:val="41FA64A1"/>
    <w:rsid w:val="41FD6DCF"/>
    <w:rsid w:val="41FF62F3"/>
    <w:rsid w:val="4200623F"/>
    <w:rsid w:val="4200DC1D"/>
    <w:rsid w:val="42015101"/>
    <w:rsid w:val="42045FF4"/>
    <w:rsid w:val="4205861E"/>
    <w:rsid w:val="420C1BB9"/>
    <w:rsid w:val="420FD2CE"/>
    <w:rsid w:val="4210809E"/>
    <w:rsid w:val="4211E203"/>
    <w:rsid w:val="42122359"/>
    <w:rsid w:val="4213E7EB"/>
    <w:rsid w:val="4215548D"/>
    <w:rsid w:val="421554E5"/>
    <w:rsid w:val="4215AE60"/>
    <w:rsid w:val="4215E543"/>
    <w:rsid w:val="4216D57F"/>
    <w:rsid w:val="421708B3"/>
    <w:rsid w:val="42197FB2"/>
    <w:rsid w:val="421ADF6E"/>
    <w:rsid w:val="421D8476"/>
    <w:rsid w:val="421F3DA0"/>
    <w:rsid w:val="421F54BF"/>
    <w:rsid w:val="422056E7"/>
    <w:rsid w:val="422097CD"/>
    <w:rsid w:val="42236DB7"/>
    <w:rsid w:val="42287F77"/>
    <w:rsid w:val="422DA5A5"/>
    <w:rsid w:val="422E2553"/>
    <w:rsid w:val="422F4824"/>
    <w:rsid w:val="42307823"/>
    <w:rsid w:val="4230B4E5"/>
    <w:rsid w:val="4231BD34"/>
    <w:rsid w:val="42330752"/>
    <w:rsid w:val="4233855F"/>
    <w:rsid w:val="42364A8B"/>
    <w:rsid w:val="4236D6F5"/>
    <w:rsid w:val="4238BD9C"/>
    <w:rsid w:val="42393F10"/>
    <w:rsid w:val="423C6D59"/>
    <w:rsid w:val="423CEEAA"/>
    <w:rsid w:val="42405668"/>
    <w:rsid w:val="4241B365"/>
    <w:rsid w:val="4241DF9B"/>
    <w:rsid w:val="42435719"/>
    <w:rsid w:val="42437203"/>
    <w:rsid w:val="42465E0A"/>
    <w:rsid w:val="424BD702"/>
    <w:rsid w:val="424CCAE7"/>
    <w:rsid w:val="424DD9B6"/>
    <w:rsid w:val="4250B454"/>
    <w:rsid w:val="4250ED3E"/>
    <w:rsid w:val="42510F68"/>
    <w:rsid w:val="42519C30"/>
    <w:rsid w:val="4252F75D"/>
    <w:rsid w:val="425330E4"/>
    <w:rsid w:val="4253316F"/>
    <w:rsid w:val="4253C0BB"/>
    <w:rsid w:val="4257DD09"/>
    <w:rsid w:val="425925A9"/>
    <w:rsid w:val="425AD005"/>
    <w:rsid w:val="425B0DDB"/>
    <w:rsid w:val="425BB7D1"/>
    <w:rsid w:val="425D5EA9"/>
    <w:rsid w:val="425D7C7F"/>
    <w:rsid w:val="425F5BEC"/>
    <w:rsid w:val="42615B2E"/>
    <w:rsid w:val="42631520"/>
    <w:rsid w:val="4264B663"/>
    <w:rsid w:val="4264FFC2"/>
    <w:rsid w:val="42664301"/>
    <w:rsid w:val="4266E077"/>
    <w:rsid w:val="42672ADB"/>
    <w:rsid w:val="4267D491"/>
    <w:rsid w:val="42685F7D"/>
    <w:rsid w:val="426AB226"/>
    <w:rsid w:val="4271B82D"/>
    <w:rsid w:val="427553AC"/>
    <w:rsid w:val="42758D63"/>
    <w:rsid w:val="4279A95D"/>
    <w:rsid w:val="4279C0A1"/>
    <w:rsid w:val="42801B3C"/>
    <w:rsid w:val="4283D2F8"/>
    <w:rsid w:val="4284A555"/>
    <w:rsid w:val="4285CAAE"/>
    <w:rsid w:val="4286FD57"/>
    <w:rsid w:val="4287A500"/>
    <w:rsid w:val="4287FBD1"/>
    <w:rsid w:val="4288E72F"/>
    <w:rsid w:val="4289FC14"/>
    <w:rsid w:val="428B68E2"/>
    <w:rsid w:val="428CB3CF"/>
    <w:rsid w:val="428F785E"/>
    <w:rsid w:val="429217A4"/>
    <w:rsid w:val="42953229"/>
    <w:rsid w:val="429A669C"/>
    <w:rsid w:val="429AC50F"/>
    <w:rsid w:val="429B5E8A"/>
    <w:rsid w:val="429BA13F"/>
    <w:rsid w:val="429C744A"/>
    <w:rsid w:val="429CEEE1"/>
    <w:rsid w:val="42A085ED"/>
    <w:rsid w:val="42A0B700"/>
    <w:rsid w:val="42A171F5"/>
    <w:rsid w:val="42A22446"/>
    <w:rsid w:val="42AA9495"/>
    <w:rsid w:val="42AABA78"/>
    <w:rsid w:val="42ADB236"/>
    <w:rsid w:val="42AE2258"/>
    <w:rsid w:val="42B075CA"/>
    <w:rsid w:val="42B35B62"/>
    <w:rsid w:val="42B3C841"/>
    <w:rsid w:val="42B52FB0"/>
    <w:rsid w:val="42B94DFA"/>
    <w:rsid w:val="42BC7379"/>
    <w:rsid w:val="42BCA816"/>
    <w:rsid w:val="42BD8111"/>
    <w:rsid w:val="42BE3463"/>
    <w:rsid w:val="42BE8E78"/>
    <w:rsid w:val="42C6AB60"/>
    <w:rsid w:val="42C884C1"/>
    <w:rsid w:val="42CA3B4A"/>
    <w:rsid w:val="42CBD5F2"/>
    <w:rsid w:val="42CD4E70"/>
    <w:rsid w:val="42CE2CCD"/>
    <w:rsid w:val="42D149E2"/>
    <w:rsid w:val="42D296D1"/>
    <w:rsid w:val="42D2B9B3"/>
    <w:rsid w:val="42D2CC4D"/>
    <w:rsid w:val="42D35BAD"/>
    <w:rsid w:val="42D3D52A"/>
    <w:rsid w:val="42D3ED35"/>
    <w:rsid w:val="42D41712"/>
    <w:rsid w:val="42D5D6E9"/>
    <w:rsid w:val="42D7F9EA"/>
    <w:rsid w:val="42D80EA7"/>
    <w:rsid w:val="42D9DC9A"/>
    <w:rsid w:val="42DA51C4"/>
    <w:rsid w:val="42DA6C27"/>
    <w:rsid w:val="42E157B4"/>
    <w:rsid w:val="42E3318D"/>
    <w:rsid w:val="42E4C06D"/>
    <w:rsid w:val="42E83B31"/>
    <w:rsid w:val="42E9E9FD"/>
    <w:rsid w:val="42EDD863"/>
    <w:rsid w:val="42F20BA9"/>
    <w:rsid w:val="42F349E2"/>
    <w:rsid w:val="42F563F4"/>
    <w:rsid w:val="42FBA233"/>
    <w:rsid w:val="42FC6978"/>
    <w:rsid w:val="42FD0CB0"/>
    <w:rsid w:val="42FD5A9E"/>
    <w:rsid w:val="42FDAE90"/>
    <w:rsid w:val="42FFAA70"/>
    <w:rsid w:val="430185E8"/>
    <w:rsid w:val="4301AFF4"/>
    <w:rsid w:val="4303E9F9"/>
    <w:rsid w:val="43048D2A"/>
    <w:rsid w:val="4305EF15"/>
    <w:rsid w:val="430BEE1F"/>
    <w:rsid w:val="430C9BEB"/>
    <w:rsid w:val="430D9D95"/>
    <w:rsid w:val="4311571C"/>
    <w:rsid w:val="431373E0"/>
    <w:rsid w:val="43155708"/>
    <w:rsid w:val="4317C212"/>
    <w:rsid w:val="4318F245"/>
    <w:rsid w:val="4319B879"/>
    <w:rsid w:val="431ACD04"/>
    <w:rsid w:val="431BFE57"/>
    <w:rsid w:val="431C4687"/>
    <w:rsid w:val="431C4DB6"/>
    <w:rsid w:val="431F77F7"/>
    <w:rsid w:val="432087B6"/>
    <w:rsid w:val="4323BA4D"/>
    <w:rsid w:val="4323D65B"/>
    <w:rsid w:val="432480EB"/>
    <w:rsid w:val="432673A4"/>
    <w:rsid w:val="432711D1"/>
    <w:rsid w:val="4327374F"/>
    <w:rsid w:val="4329D92C"/>
    <w:rsid w:val="432DC11C"/>
    <w:rsid w:val="432EB712"/>
    <w:rsid w:val="4332037C"/>
    <w:rsid w:val="43389F5E"/>
    <w:rsid w:val="4338E045"/>
    <w:rsid w:val="433913E1"/>
    <w:rsid w:val="433B3EE7"/>
    <w:rsid w:val="433BFD4D"/>
    <w:rsid w:val="433CF156"/>
    <w:rsid w:val="433D1C28"/>
    <w:rsid w:val="433DDBD4"/>
    <w:rsid w:val="433E7A1A"/>
    <w:rsid w:val="43405DB6"/>
    <w:rsid w:val="43423BE3"/>
    <w:rsid w:val="43444D17"/>
    <w:rsid w:val="4345274E"/>
    <w:rsid w:val="4345DEAC"/>
    <w:rsid w:val="4345F969"/>
    <w:rsid w:val="43465F73"/>
    <w:rsid w:val="43484640"/>
    <w:rsid w:val="43487F83"/>
    <w:rsid w:val="4349D1EA"/>
    <w:rsid w:val="434A5170"/>
    <w:rsid w:val="434BDCCA"/>
    <w:rsid w:val="435395BE"/>
    <w:rsid w:val="4355BEB2"/>
    <w:rsid w:val="4357625A"/>
    <w:rsid w:val="43582C3D"/>
    <w:rsid w:val="435AAD6E"/>
    <w:rsid w:val="435BACB1"/>
    <w:rsid w:val="435D60D4"/>
    <w:rsid w:val="435F5E4C"/>
    <w:rsid w:val="43607591"/>
    <w:rsid w:val="4361494A"/>
    <w:rsid w:val="43621674"/>
    <w:rsid w:val="43633E93"/>
    <w:rsid w:val="4363859E"/>
    <w:rsid w:val="4363F43D"/>
    <w:rsid w:val="4364CD12"/>
    <w:rsid w:val="436652EF"/>
    <w:rsid w:val="4366D83F"/>
    <w:rsid w:val="43675230"/>
    <w:rsid w:val="43682835"/>
    <w:rsid w:val="436943F3"/>
    <w:rsid w:val="4369685E"/>
    <w:rsid w:val="436ADB92"/>
    <w:rsid w:val="436DEAA9"/>
    <w:rsid w:val="436E9635"/>
    <w:rsid w:val="437047D5"/>
    <w:rsid w:val="4371BB5D"/>
    <w:rsid w:val="437213A4"/>
    <w:rsid w:val="4372171A"/>
    <w:rsid w:val="43724D65"/>
    <w:rsid w:val="437298B1"/>
    <w:rsid w:val="4376B46C"/>
    <w:rsid w:val="43785714"/>
    <w:rsid w:val="43785A6E"/>
    <w:rsid w:val="437A7335"/>
    <w:rsid w:val="437D4D78"/>
    <w:rsid w:val="437E46C8"/>
    <w:rsid w:val="437F6F17"/>
    <w:rsid w:val="437FC351"/>
    <w:rsid w:val="4382A99C"/>
    <w:rsid w:val="4383904C"/>
    <w:rsid w:val="4383B634"/>
    <w:rsid w:val="438840D5"/>
    <w:rsid w:val="4388BB4E"/>
    <w:rsid w:val="438EB9E7"/>
    <w:rsid w:val="43902A33"/>
    <w:rsid w:val="439203E0"/>
    <w:rsid w:val="4394FD4A"/>
    <w:rsid w:val="4395476E"/>
    <w:rsid w:val="43974C32"/>
    <w:rsid w:val="439981CC"/>
    <w:rsid w:val="4399E7C1"/>
    <w:rsid w:val="439F8538"/>
    <w:rsid w:val="439FDAAB"/>
    <w:rsid w:val="43A2184B"/>
    <w:rsid w:val="43A5744A"/>
    <w:rsid w:val="43A6508A"/>
    <w:rsid w:val="43A7D51A"/>
    <w:rsid w:val="43ADFD6E"/>
    <w:rsid w:val="43AEB180"/>
    <w:rsid w:val="43B1258C"/>
    <w:rsid w:val="43B5360F"/>
    <w:rsid w:val="43B7BE87"/>
    <w:rsid w:val="43B94309"/>
    <w:rsid w:val="43BB67E1"/>
    <w:rsid w:val="43BC3420"/>
    <w:rsid w:val="43BC99E5"/>
    <w:rsid w:val="43C7F06D"/>
    <w:rsid w:val="43C9B0AB"/>
    <w:rsid w:val="43C9FF23"/>
    <w:rsid w:val="43CB1006"/>
    <w:rsid w:val="43CB65FF"/>
    <w:rsid w:val="43CD38A9"/>
    <w:rsid w:val="43CDC631"/>
    <w:rsid w:val="43D2A9FF"/>
    <w:rsid w:val="43D639FB"/>
    <w:rsid w:val="43D9AEFC"/>
    <w:rsid w:val="43DA9C40"/>
    <w:rsid w:val="43DBC544"/>
    <w:rsid w:val="43DDFD22"/>
    <w:rsid w:val="43ED5C50"/>
    <w:rsid w:val="43F2144F"/>
    <w:rsid w:val="43F232DF"/>
    <w:rsid w:val="43F34598"/>
    <w:rsid w:val="43F48D54"/>
    <w:rsid w:val="43F7CB1A"/>
    <w:rsid w:val="43F7DAB7"/>
    <w:rsid w:val="43F825C9"/>
    <w:rsid w:val="43F89E44"/>
    <w:rsid w:val="43FB665B"/>
    <w:rsid w:val="4400E42C"/>
    <w:rsid w:val="4401D325"/>
    <w:rsid w:val="44042FEB"/>
    <w:rsid w:val="4404D02F"/>
    <w:rsid w:val="4407BFC8"/>
    <w:rsid w:val="44094830"/>
    <w:rsid w:val="440A1088"/>
    <w:rsid w:val="440B3CF0"/>
    <w:rsid w:val="440DD130"/>
    <w:rsid w:val="440EC73E"/>
    <w:rsid w:val="44100F6F"/>
    <w:rsid w:val="44106E56"/>
    <w:rsid w:val="4410CF1E"/>
    <w:rsid w:val="44114921"/>
    <w:rsid w:val="4415EB4F"/>
    <w:rsid w:val="44161F70"/>
    <w:rsid w:val="44165F8D"/>
    <w:rsid w:val="441666A9"/>
    <w:rsid w:val="4419CC9F"/>
    <w:rsid w:val="441B6EB0"/>
    <w:rsid w:val="441D7BB8"/>
    <w:rsid w:val="441E3A47"/>
    <w:rsid w:val="4421054E"/>
    <w:rsid w:val="442121D5"/>
    <w:rsid w:val="442D03FE"/>
    <w:rsid w:val="442D37AA"/>
    <w:rsid w:val="442D4D58"/>
    <w:rsid w:val="442E4306"/>
    <w:rsid w:val="442E695A"/>
    <w:rsid w:val="442E86FB"/>
    <w:rsid w:val="442FB7C3"/>
    <w:rsid w:val="4430555F"/>
    <w:rsid w:val="443119EF"/>
    <w:rsid w:val="44318D39"/>
    <w:rsid w:val="4431E384"/>
    <w:rsid w:val="443205C4"/>
    <w:rsid w:val="4432B357"/>
    <w:rsid w:val="443AF8AC"/>
    <w:rsid w:val="443B6157"/>
    <w:rsid w:val="443B9F8C"/>
    <w:rsid w:val="443C08E6"/>
    <w:rsid w:val="443C374A"/>
    <w:rsid w:val="443D4FB0"/>
    <w:rsid w:val="443D667B"/>
    <w:rsid w:val="44409171"/>
    <w:rsid w:val="4442BD44"/>
    <w:rsid w:val="4443C691"/>
    <w:rsid w:val="44451D64"/>
    <w:rsid w:val="444581A3"/>
    <w:rsid w:val="4445A2BF"/>
    <w:rsid w:val="4448626A"/>
    <w:rsid w:val="4449F9E1"/>
    <w:rsid w:val="444C6F1A"/>
    <w:rsid w:val="444DAAA4"/>
    <w:rsid w:val="444F5354"/>
    <w:rsid w:val="445053D6"/>
    <w:rsid w:val="44513F67"/>
    <w:rsid w:val="44526C91"/>
    <w:rsid w:val="4452A0EE"/>
    <w:rsid w:val="4456004F"/>
    <w:rsid w:val="445647B6"/>
    <w:rsid w:val="4458E17E"/>
    <w:rsid w:val="445AA4BA"/>
    <w:rsid w:val="445D44E9"/>
    <w:rsid w:val="445D7B5F"/>
    <w:rsid w:val="445EAF13"/>
    <w:rsid w:val="445F0CB2"/>
    <w:rsid w:val="445FAB08"/>
    <w:rsid w:val="4460C063"/>
    <w:rsid w:val="4461B554"/>
    <w:rsid w:val="44660EEA"/>
    <w:rsid w:val="4468D225"/>
    <w:rsid w:val="446A90AC"/>
    <w:rsid w:val="446AF9BE"/>
    <w:rsid w:val="446D3C3F"/>
    <w:rsid w:val="446DE7F1"/>
    <w:rsid w:val="446DF59F"/>
    <w:rsid w:val="446E1FAF"/>
    <w:rsid w:val="446E2382"/>
    <w:rsid w:val="44722FB0"/>
    <w:rsid w:val="4473F5A9"/>
    <w:rsid w:val="4474038F"/>
    <w:rsid w:val="4474193E"/>
    <w:rsid w:val="447706C7"/>
    <w:rsid w:val="4477F85F"/>
    <w:rsid w:val="44792032"/>
    <w:rsid w:val="4479CBAD"/>
    <w:rsid w:val="4479DE09"/>
    <w:rsid w:val="447CEA29"/>
    <w:rsid w:val="447D6F7B"/>
    <w:rsid w:val="447E68BC"/>
    <w:rsid w:val="447F4812"/>
    <w:rsid w:val="4481509C"/>
    <w:rsid w:val="44870937"/>
    <w:rsid w:val="448CC074"/>
    <w:rsid w:val="448DE539"/>
    <w:rsid w:val="4490A562"/>
    <w:rsid w:val="449154B7"/>
    <w:rsid w:val="44915D62"/>
    <w:rsid w:val="4491D938"/>
    <w:rsid w:val="449226F0"/>
    <w:rsid w:val="4492DF3A"/>
    <w:rsid w:val="4492FCAB"/>
    <w:rsid w:val="44945148"/>
    <w:rsid w:val="449A1A4D"/>
    <w:rsid w:val="449C77D1"/>
    <w:rsid w:val="449FC8F8"/>
    <w:rsid w:val="44A088A9"/>
    <w:rsid w:val="44A17B4B"/>
    <w:rsid w:val="44A3683D"/>
    <w:rsid w:val="44A38DD5"/>
    <w:rsid w:val="44A46F5F"/>
    <w:rsid w:val="44A5C44B"/>
    <w:rsid w:val="44A67F96"/>
    <w:rsid w:val="44A88F11"/>
    <w:rsid w:val="44A9825F"/>
    <w:rsid w:val="44A9BF2F"/>
    <w:rsid w:val="44ABB0BA"/>
    <w:rsid w:val="44ABB0C8"/>
    <w:rsid w:val="44AC349D"/>
    <w:rsid w:val="44B02EA7"/>
    <w:rsid w:val="44B0916B"/>
    <w:rsid w:val="44B1619E"/>
    <w:rsid w:val="44B1942E"/>
    <w:rsid w:val="44B1AF80"/>
    <w:rsid w:val="44B7180E"/>
    <w:rsid w:val="44B7E220"/>
    <w:rsid w:val="44BC5FE4"/>
    <w:rsid w:val="44BDA2E4"/>
    <w:rsid w:val="44C245E8"/>
    <w:rsid w:val="44C2C695"/>
    <w:rsid w:val="44C6FBD1"/>
    <w:rsid w:val="44C75FA5"/>
    <w:rsid w:val="44C8D829"/>
    <w:rsid w:val="44C939DC"/>
    <w:rsid w:val="44CB341B"/>
    <w:rsid w:val="44CB3FEB"/>
    <w:rsid w:val="44CD7856"/>
    <w:rsid w:val="44CDF1E6"/>
    <w:rsid w:val="44D28997"/>
    <w:rsid w:val="44D2F7D8"/>
    <w:rsid w:val="44D3D50B"/>
    <w:rsid w:val="44D5216D"/>
    <w:rsid w:val="44D94481"/>
    <w:rsid w:val="44DB7E52"/>
    <w:rsid w:val="44E2B5EE"/>
    <w:rsid w:val="44E2F44B"/>
    <w:rsid w:val="44E31B66"/>
    <w:rsid w:val="44E42E20"/>
    <w:rsid w:val="44E4B793"/>
    <w:rsid w:val="44E4BD02"/>
    <w:rsid w:val="44E4F790"/>
    <w:rsid w:val="44E52B6D"/>
    <w:rsid w:val="44E5C1F0"/>
    <w:rsid w:val="44E997A2"/>
    <w:rsid w:val="44E9CFD4"/>
    <w:rsid w:val="44EA632F"/>
    <w:rsid w:val="44EAC993"/>
    <w:rsid w:val="44F01BD2"/>
    <w:rsid w:val="44F1EBAA"/>
    <w:rsid w:val="44F2D8BA"/>
    <w:rsid w:val="44F5A604"/>
    <w:rsid w:val="44FE8674"/>
    <w:rsid w:val="44FEBB40"/>
    <w:rsid w:val="4500DD82"/>
    <w:rsid w:val="45016B70"/>
    <w:rsid w:val="4502ABB4"/>
    <w:rsid w:val="45043BB5"/>
    <w:rsid w:val="4507604E"/>
    <w:rsid w:val="45084B05"/>
    <w:rsid w:val="45099CDC"/>
    <w:rsid w:val="450A0048"/>
    <w:rsid w:val="450C4E29"/>
    <w:rsid w:val="450CE9C1"/>
    <w:rsid w:val="451582BB"/>
    <w:rsid w:val="4515A8FE"/>
    <w:rsid w:val="4516E77B"/>
    <w:rsid w:val="4517819E"/>
    <w:rsid w:val="4517A2CE"/>
    <w:rsid w:val="4518F809"/>
    <w:rsid w:val="45194A8B"/>
    <w:rsid w:val="451C789E"/>
    <w:rsid w:val="451E2D01"/>
    <w:rsid w:val="451FAE56"/>
    <w:rsid w:val="452B2452"/>
    <w:rsid w:val="452C489C"/>
    <w:rsid w:val="452E4F0E"/>
    <w:rsid w:val="452F232E"/>
    <w:rsid w:val="4530C530"/>
    <w:rsid w:val="4531C37E"/>
    <w:rsid w:val="4532CC6F"/>
    <w:rsid w:val="4536671D"/>
    <w:rsid w:val="453704DE"/>
    <w:rsid w:val="45374879"/>
    <w:rsid w:val="4538CA29"/>
    <w:rsid w:val="4538F9E5"/>
    <w:rsid w:val="45394BE8"/>
    <w:rsid w:val="453B2CC9"/>
    <w:rsid w:val="453CFA34"/>
    <w:rsid w:val="453D5121"/>
    <w:rsid w:val="453DF653"/>
    <w:rsid w:val="45466648"/>
    <w:rsid w:val="45476F04"/>
    <w:rsid w:val="4547EBC7"/>
    <w:rsid w:val="454A50A7"/>
    <w:rsid w:val="454B66B5"/>
    <w:rsid w:val="454E7F02"/>
    <w:rsid w:val="45539D8A"/>
    <w:rsid w:val="4553F38F"/>
    <w:rsid w:val="4555955E"/>
    <w:rsid w:val="45576783"/>
    <w:rsid w:val="4557FB15"/>
    <w:rsid w:val="45588BBB"/>
    <w:rsid w:val="455CCF9F"/>
    <w:rsid w:val="455DED27"/>
    <w:rsid w:val="455F2166"/>
    <w:rsid w:val="4560B0E0"/>
    <w:rsid w:val="4562F7E8"/>
    <w:rsid w:val="45640499"/>
    <w:rsid w:val="456720F1"/>
    <w:rsid w:val="45687537"/>
    <w:rsid w:val="4569FD99"/>
    <w:rsid w:val="456A28A5"/>
    <w:rsid w:val="456AC724"/>
    <w:rsid w:val="456C46E1"/>
    <w:rsid w:val="456E7335"/>
    <w:rsid w:val="45703631"/>
    <w:rsid w:val="45708391"/>
    <w:rsid w:val="45725A66"/>
    <w:rsid w:val="4573A003"/>
    <w:rsid w:val="4573BAE4"/>
    <w:rsid w:val="45742A6F"/>
    <w:rsid w:val="45748DB0"/>
    <w:rsid w:val="4574DAD1"/>
    <w:rsid w:val="4575CD0B"/>
    <w:rsid w:val="457CDF76"/>
    <w:rsid w:val="457D0B86"/>
    <w:rsid w:val="457E8731"/>
    <w:rsid w:val="458048F3"/>
    <w:rsid w:val="458080AD"/>
    <w:rsid w:val="4580A07A"/>
    <w:rsid w:val="4580A52A"/>
    <w:rsid w:val="4582061B"/>
    <w:rsid w:val="4582F3B7"/>
    <w:rsid w:val="4584EAFC"/>
    <w:rsid w:val="45869C60"/>
    <w:rsid w:val="4586B263"/>
    <w:rsid w:val="4586BAE8"/>
    <w:rsid w:val="458814EF"/>
    <w:rsid w:val="458875B2"/>
    <w:rsid w:val="4589A97A"/>
    <w:rsid w:val="458B7201"/>
    <w:rsid w:val="458BCE60"/>
    <w:rsid w:val="458E42BF"/>
    <w:rsid w:val="458F2149"/>
    <w:rsid w:val="4590BDA6"/>
    <w:rsid w:val="459141D7"/>
    <w:rsid w:val="4593D162"/>
    <w:rsid w:val="45949508"/>
    <w:rsid w:val="45955833"/>
    <w:rsid w:val="45958340"/>
    <w:rsid w:val="4598B416"/>
    <w:rsid w:val="4598C1E4"/>
    <w:rsid w:val="45993249"/>
    <w:rsid w:val="459CACF5"/>
    <w:rsid w:val="459EABD8"/>
    <w:rsid w:val="45A26338"/>
    <w:rsid w:val="45A5C215"/>
    <w:rsid w:val="45A6F147"/>
    <w:rsid w:val="45AB9A48"/>
    <w:rsid w:val="45ABB489"/>
    <w:rsid w:val="45B1A0F4"/>
    <w:rsid w:val="45B23E33"/>
    <w:rsid w:val="45B338AB"/>
    <w:rsid w:val="45B4243C"/>
    <w:rsid w:val="45B4961A"/>
    <w:rsid w:val="45B7B0E5"/>
    <w:rsid w:val="45B9DF10"/>
    <w:rsid w:val="45BC8F1C"/>
    <w:rsid w:val="45C0DAEB"/>
    <w:rsid w:val="45C124F7"/>
    <w:rsid w:val="45C26111"/>
    <w:rsid w:val="45C296F4"/>
    <w:rsid w:val="45C37494"/>
    <w:rsid w:val="45C58C04"/>
    <w:rsid w:val="45C6123E"/>
    <w:rsid w:val="45C80D1A"/>
    <w:rsid w:val="45CC2F62"/>
    <w:rsid w:val="45CE80AE"/>
    <w:rsid w:val="45CF1788"/>
    <w:rsid w:val="45D21B2B"/>
    <w:rsid w:val="45D961B3"/>
    <w:rsid w:val="45DC2705"/>
    <w:rsid w:val="45DE6B69"/>
    <w:rsid w:val="45DEF08B"/>
    <w:rsid w:val="45E4B760"/>
    <w:rsid w:val="45E5B63E"/>
    <w:rsid w:val="45E5FEAE"/>
    <w:rsid w:val="45E74FF6"/>
    <w:rsid w:val="45E84B46"/>
    <w:rsid w:val="45E93A72"/>
    <w:rsid w:val="45E96619"/>
    <w:rsid w:val="45E9A4EE"/>
    <w:rsid w:val="45E9FCAE"/>
    <w:rsid w:val="45EA53C4"/>
    <w:rsid w:val="45EACE09"/>
    <w:rsid w:val="45EC55F1"/>
    <w:rsid w:val="45ED7E21"/>
    <w:rsid w:val="45EE985D"/>
    <w:rsid w:val="45EF1BBE"/>
    <w:rsid w:val="45F0677E"/>
    <w:rsid w:val="45F1C225"/>
    <w:rsid w:val="45F34EA9"/>
    <w:rsid w:val="45F38DA5"/>
    <w:rsid w:val="45F3B30D"/>
    <w:rsid w:val="45F55269"/>
    <w:rsid w:val="45F7FFC3"/>
    <w:rsid w:val="45F87C42"/>
    <w:rsid w:val="45F8BB45"/>
    <w:rsid w:val="45F939F8"/>
    <w:rsid w:val="45F960EB"/>
    <w:rsid w:val="4601E3F3"/>
    <w:rsid w:val="4602B273"/>
    <w:rsid w:val="460343DD"/>
    <w:rsid w:val="46039135"/>
    <w:rsid w:val="4605FBC4"/>
    <w:rsid w:val="4606C2DD"/>
    <w:rsid w:val="460BC1A2"/>
    <w:rsid w:val="460BEA67"/>
    <w:rsid w:val="460C4715"/>
    <w:rsid w:val="46127D47"/>
    <w:rsid w:val="4613A8BB"/>
    <w:rsid w:val="46163C23"/>
    <w:rsid w:val="4618A51D"/>
    <w:rsid w:val="461928A2"/>
    <w:rsid w:val="4619A4AC"/>
    <w:rsid w:val="461FBBFF"/>
    <w:rsid w:val="4621412E"/>
    <w:rsid w:val="46215E14"/>
    <w:rsid w:val="4622380D"/>
    <w:rsid w:val="46231DF2"/>
    <w:rsid w:val="4623A124"/>
    <w:rsid w:val="46268B53"/>
    <w:rsid w:val="46270BB4"/>
    <w:rsid w:val="462787BA"/>
    <w:rsid w:val="46283316"/>
    <w:rsid w:val="462A7D05"/>
    <w:rsid w:val="46316606"/>
    <w:rsid w:val="46338A46"/>
    <w:rsid w:val="46350FD6"/>
    <w:rsid w:val="46371F23"/>
    <w:rsid w:val="463817C7"/>
    <w:rsid w:val="46389058"/>
    <w:rsid w:val="4638B89E"/>
    <w:rsid w:val="463914E2"/>
    <w:rsid w:val="463B254A"/>
    <w:rsid w:val="463B3123"/>
    <w:rsid w:val="463BC9CE"/>
    <w:rsid w:val="463D9709"/>
    <w:rsid w:val="463DF916"/>
    <w:rsid w:val="4641CC94"/>
    <w:rsid w:val="46431985"/>
    <w:rsid w:val="4643A8EC"/>
    <w:rsid w:val="46474EBD"/>
    <w:rsid w:val="464A4FC0"/>
    <w:rsid w:val="464D0FF4"/>
    <w:rsid w:val="464D83CD"/>
    <w:rsid w:val="464F631C"/>
    <w:rsid w:val="464F80BD"/>
    <w:rsid w:val="4652888B"/>
    <w:rsid w:val="4653CD01"/>
    <w:rsid w:val="465439A0"/>
    <w:rsid w:val="4654942D"/>
    <w:rsid w:val="465696CE"/>
    <w:rsid w:val="465711B3"/>
    <w:rsid w:val="46580101"/>
    <w:rsid w:val="46581703"/>
    <w:rsid w:val="46587C0B"/>
    <w:rsid w:val="46596D0A"/>
    <w:rsid w:val="465A949D"/>
    <w:rsid w:val="465ADDEF"/>
    <w:rsid w:val="465B45BF"/>
    <w:rsid w:val="465E7242"/>
    <w:rsid w:val="4660D70E"/>
    <w:rsid w:val="4662D09F"/>
    <w:rsid w:val="46652E7A"/>
    <w:rsid w:val="4667764D"/>
    <w:rsid w:val="4667F2AD"/>
    <w:rsid w:val="466892F4"/>
    <w:rsid w:val="466974F3"/>
    <w:rsid w:val="466A26AD"/>
    <w:rsid w:val="467104FD"/>
    <w:rsid w:val="4673BE60"/>
    <w:rsid w:val="467493FB"/>
    <w:rsid w:val="4675A39E"/>
    <w:rsid w:val="467690E7"/>
    <w:rsid w:val="46787F9E"/>
    <w:rsid w:val="46799BFB"/>
    <w:rsid w:val="467A5F7C"/>
    <w:rsid w:val="467D396F"/>
    <w:rsid w:val="46811241"/>
    <w:rsid w:val="46813A6E"/>
    <w:rsid w:val="4682532E"/>
    <w:rsid w:val="46837D89"/>
    <w:rsid w:val="4683E9BD"/>
    <w:rsid w:val="46859894"/>
    <w:rsid w:val="4686EDD6"/>
    <w:rsid w:val="4687CF57"/>
    <w:rsid w:val="4688C3DD"/>
    <w:rsid w:val="46895837"/>
    <w:rsid w:val="4689776C"/>
    <w:rsid w:val="468D677C"/>
    <w:rsid w:val="468ED6F7"/>
    <w:rsid w:val="4696C4C7"/>
    <w:rsid w:val="4696CB36"/>
    <w:rsid w:val="469977E9"/>
    <w:rsid w:val="469BA8EA"/>
    <w:rsid w:val="469CE1D3"/>
    <w:rsid w:val="469D31EC"/>
    <w:rsid w:val="469E5C49"/>
    <w:rsid w:val="46A2DA11"/>
    <w:rsid w:val="46A4C289"/>
    <w:rsid w:val="46A5BC05"/>
    <w:rsid w:val="46A7BBD0"/>
    <w:rsid w:val="46A7D7DB"/>
    <w:rsid w:val="46A7E151"/>
    <w:rsid w:val="46AB84A2"/>
    <w:rsid w:val="46AC27C1"/>
    <w:rsid w:val="46ACB445"/>
    <w:rsid w:val="46AD6B22"/>
    <w:rsid w:val="46AD7AFA"/>
    <w:rsid w:val="46AE56A4"/>
    <w:rsid w:val="46AEEAEC"/>
    <w:rsid w:val="46B3FCEE"/>
    <w:rsid w:val="46B5610A"/>
    <w:rsid w:val="46B7E0F4"/>
    <w:rsid w:val="46B8433D"/>
    <w:rsid w:val="46B8F384"/>
    <w:rsid w:val="46B9D42B"/>
    <w:rsid w:val="46BA5E42"/>
    <w:rsid w:val="46BCBFCF"/>
    <w:rsid w:val="46BE41F8"/>
    <w:rsid w:val="46BF2F8C"/>
    <w:rsid w:val="46BFB739"/>
    <w:rsid w:val="46C05659"/>
    <w:rsid w:val="46C0AF02"/>
    <w:rsid w:val="46C0EA50"/>
    <w:rsid w:val="46C2EBAA"/>
    <w:rsid w:val="46C35E5A"/>
    <w:rsid w:val="46C4486C"/>
    <w:rsid w:val="46C55F72"/>
    <w:rsid w:val="46CBB57C"/>
    <w:rsid w:val="46CEC77D"/>
    <w:rsid w:val="46CF8293"/>
    <w:rsid w:val="46D022B0"/>
    <w:rsid w:val="46D32BDE"/>
    <w:rsid w:val="46D49893"/>
    <w:rsid w:val="46DBB195"/>
    <w:rsid w:val="46DC3027"/>
    <w:rsid w:val="46DF2B9C"/>
    <w:rsid w:val="46E12CBE"/>
    <w:rsid w:val="46E7373D"/>
    <w:rsid w:val="46E85B7A"/>
    <w:rsid w:val="46EB7537"/>
    <w:rsid w:val="46EB7D15"/>
    <w:rsid w:val="46F4F38C"/>
    <w:rsid w:val="46F58F73"/>
    <w:rsid w:val="46F758DC"/>
    <w:rsid w:val="46FC1681"/>
    <w:rsid w:val="46FF8DFC"/>
    <w:rsid w:val="46FFB898"/>
    <w:rsid w:val="47008E38"/>
    <w:rsid w:val="4700C6FC"/>
    <w:rsid w:val="47014440"/>
    <w:rsid w:val="47041069"/>
    <w:rsid w:val="47074F10"/>
    <w:rsid w:val="47076A68"/>
    <w:rsid w:val="4707A9BE"/>
    <w:rsid w:val="470E30DC"/>
    <w:rsid w:val="4710A34D"/>
    <w:rsid w:val="4712EE63"/>
    <w:rsid w:val="47143F8D"/>
    <w:rsid w:val="4714BEBC"/>
    <w:rsid w:val="471551D5"/>
    <w:rsid w:val="47164FF2"/>
    <w:rsid w:val="4718CB25"/>
    <w:rsid w:val="4718DC1F"/>
    <w:rsid w:val="471A639A"/>
    <w:rsid w:val="471CB3F6"/>
    <w:rsid w:val="471DBB3D"/>
    <w:rsid w:val="471EADC3"/>
    <w:rsid w:val="47212723"/>
    <w:rsid w:val="47275E6F"/>
    <w:rsid w:val="47277230"/>
    <w:rsid w:val="472E36D0"/>
    <w:rsid w:val="472EA9C2"/>
    <w:rsid w:val="47315D62"/>
    <w:rsid w:val="4732736B"/>
    <w:rsid w:val="4732EB74"/>
    <w:rsid w:val="473483AB"/>
    <w:rsid w:val="4734C653"/>
    <w:rsid w:val="47354C1C"/>
    <w:rsid w:val="47357BB9"/>
    <w:rsid w:val="47367B52"/>
    <w:rsid w:val="4736C749"/>
    <w:rsid w:val="47388E27"/>
    <w:rsid w:val="473ACFEF"/>
    <w:rsid w:val="473B8AE2"/>
    <w:rsid w:val="473D5FF1"/>
    <w:rsid w:val="473E14A2"/>
    <w:rsid w:val="474E5691"/>
    <w:rsid w:val="474F3841"/>
    <w:rsid w:val="474FD874"/>
    <w:rsid w:val="47507571"/>
    <w:rsid w:val="4750BC02"/>
    <w:rsid w:val="4750F557"/>
    <w:rsid w:val="4752831B"/>
    <w:rsid w:val="4753457A"/>
    <w:rsid w:val="4755CB24"/>
    <w:rsid w:val="4755D511"/>
    <w:rsid w:val="475AFF93"/>
    <w:rsid w:val="475D3404"/>
    <w:rsid w:val="475EC7F7"/>
    <w:rsid w:val="476298C5"/>
    <w:rsid w:val="4762A63D"/>
    <w:rsid w:val="47671F52"/>
    <w:rsid w:val="476812BD"/>
    <w:rsid w:val="4769EAED"/>
    <w:rsid w:val="476D458A"/>
    <w:rsid w:val="476EB674"/>
    <w:rsid w:val="47723440"/>
    <w:rsid w:val="477384BB"/>
    <w:rsid w:val="477497CB"/>
    <w:rsid w:val="477657FB"/>
    <w:rsid w:val="4776BB56"/>
    <w:rsid w:val="477C17D5"/>
    <w:rsid w:val="477C3188"/>
    <w:rsid w:val="477EE894"/>
    <w:rsid w:val="477F3454"/>
    <w:rsid w:val="477F94E8"/>
    <w:rsid w:val="47807E71"/>
    <w:rsid w:val="4781168E"/>
    <w:rsid w:val="4782C085"/>
    <w:rsid w:val="47832057"/>
    <w:rsid w:val="47857590"/>
    <w:rsid w:val="478A8312"/>
    <w:rsid w:val="478E0B0F"/>
    <w:rsid w:val="479036BD"/>
    <w:rsid w:val="47904562"/>
    <w:rsid w:val="4791199C"/>
    <w:rsid w:val="479304CA"/>
    <w:rsid w:val="4793594E"/>
    <w:rsid w:val="4793D8BD"/>
    <w:rsid w:val="4794D0D9"/>
    <w:rsid w:val="47960F9A"/>
    <w:rsid w:val="47961EED"/>
    <w:rsid w:val="4796D88C"/>
    <w:rsid w:val="4797FE3A"/>
    <w:rsid w:val="479AD306"/>
    <w:rsid w:val="479B0E2B"/>
    <w:rsid w:val="479B971E"/>
    <w:rsid w:val="479BDEEC"/>
    <w:rsid w:val="479DDE83"/>
    <w:rsid w:val="47A3E7DD"/>
    <w:rsid w:val="47A60054"/>
    <w:rsid w:val="47A72CE6"/>
    <w:rsid w:val="47A75970"/>
    <w:rsid w:val="47AB6CBE"/>
    <w:rsid w:val="47AC575E"/>
    <w:rsid w:val="47AFBFD7"/>
    <w:rsid w:val="47B0846E"/>
    <w:rsid w:val="47B0D793"/>
    <w:rsid w:val="47B214F1"/>
    <w:rsid w:val="47B672C8"/>
    <w:rsid w:val="47B8DD13"/>
    <w:rsid w:val="47B903DA"/>
    <w:rsid w:val="47B92544"/>
    <w:rsid w:val="47B9ACDD"/>
    <w:rsid w:val="47B9B268"/>
    <w:rsid w:val="47BE02B1"/>
    <w:rsid w:val="47C0669A"/>
    <w:rsid w:val="47C2C182"/>
    <w:rsid w:val="47C52C84"/>
    <w:rsid w:val="47C77F2E"/>
    <w:rsid w:val="47C8D517"/>
    <w:rsid w:val="47C9CA21"/>
    <w:rsid w:val="47CA311E"/>
    <w:rsid w:val="47CB1513"/>
    <w:rsid w:val="47CB8563"/>
    <w:rsid w:val="47CD2B67"/>
    <w:rsid w:val="47CDBD01"/>
    <w:rsid w:val="47CF5FCC"/>
    <w:rsid w:val="47D06F30"/>
    <w:rsid w:val="47D09761"/>
    <w:rsid w:val="47D18EDC"/>
    <w:rsid w:val="47D2FDAD"/>
    <w:rsid w:val="47D446E8"/>
    <w:rsid w:val="47D83BE0"/>
    <w:rsid w:val="47D92B15"/>
    <w:rsid w:val="47D9D4D2"/>
    <w:rsid w:val="47DA1B06"/>
    <w:rsid w:val="47DB36C3"/>
    <w:rsid w:val="47DB7C47"/>
    <w:rsid w:val="47DCE7B2"/>
    <w:rsid w:val="47DEF491"/>
    <w:rsid w:val="47E0DFC9"/>
    <w:rsid w:val="47E2FAD4"/>
    <w:rsid w:val="47E338D4"/>
    <w:rsid w:val="47E51ED7"/>
    <w:rsid w:val="47E681BB"/>
    <w:rsid w:val="47E6927D"/>
    <w:rsid w:val="47E6EFF6"/>
    <w:rsid w:val="47E8A3A6"/>
    <w:rsid w:val="47E908B0"/>
    <w:rsid w:val="47E90944"/>
    <w:rsid w:val="47ED4324"/>
    <w:rsid w:val="47EEA69C"/>
    <w:rsid w:val="47F0924A"/>
    <w:rsid w:val="47F0E453"/>
    <w:rsid w:val="47F1D22A"/>
    <w:rsid w:val="47F28B09"/>
    <w:rsid w:val="47F583C8"/>
    <w:rsid w:val="47F84B6E"/>
    <w:rsid w:val="47F8E258"/>
    <w:rsid w:val="47FBD13E"/>
    <w:rsid w:val="47FD26E5"/>
    <w:rsid w:val="47FDE2ED"/>
    <w:rsid w:val="47FEA659"/>
    <w:rsid w:val="480180B1"/>
    <w:rsid w:val="480580F0"/>
    <w:rsid w:val="4805AD9A"/>
    <w:rsid w:val="4806AB67"/>
    <w:rsid w:val="480950F1"/>
    <w:rsid w:val="480993DD"/>
    <w:rsid w:val="480AED0A"/>
    <w:rsid w:val="480EB210"/>
    <w:rsid w:val="480FBD20"/>
    <w:rsid w:val="480FD1E2"/>
    <w:rsid w:val="480FF222"/>
    <w:rsid w:val="481068F2"/>
    <w:rsid w:val="481099F6"/>
    <w:rsid w:val="4810A9BE"/>
    <w:rsid w:val="4810C238"/>
    <w:rsid w:val="48151373"/>
    <w:rsid w:val="4816028A"/>
    <w:rsid w:val="4817713A"/>
    <w:rsid w:val="481E419A"/>
    <w:rsid w:val="4821AF55"/>
    <w:rsid w:val="4821BE52"/>
    <w:rsid w:val="48237C1C"/>
    <w:rsid w:val="4823B498"/>
    <w:rsid w:val="482506F0"/>
    <w:rsid w:val="482BB511"/>
    <w:rsid w:val="482C3776"/>
    <w:rsid w:val="482D80B6"/>
    <w:rsid w:val="482F2EAB"/>
    <w:rsid w:val="482F3CDE"/>
    <w:rsid w:val="48301F97"/>
    <w:rsid w:val="4832DD0C"/>
    <w:rsid w:val="4834DA99"/>
    <w:rsid w:val="4838E55D"/>
    <w:rsid w:val="48392376"/>
    <w:rsid w:val="483F6754"/>
    <w:rsid w:val="483F7389"/>
    <w:rsid w:val="483F7FC3"/>
    <w:rsid w:val="483F8006"/>
    <w:rsid w:val="48409319"/>
    <w:rsid w:val="4841A79E"/>
    <w:rsid w:val="4842B8E6"/>
    <w:rsid w:val="48430FF8"/>
    <w:rsid w:val="4843607E"/>
    <w:rsid w:val="484427F1"/>
    <w:rsid w:val="48461712"/>
    <w:rsid w:val="48479861"/>
    <w:rsid w:val="4849EB35"/>
    <w:rsid w:val="484B7E2E"/>
    <w:rsid w:val="484B7E45"/>
    <w:rsid w:val="484D21C5"/>
    <w:rsid w:val="484DE518"/>
    <w:rsid w:val="4853EBF4"/>
    <w:rsid w:val="4854BB62"/>
    <w:rsid w:val="485552FF"/>
    <w:rsid w:val="4857FD8F"/>
    <w:rsid w:val="48585083"/>
    <w:rsid w:val="4858AFFD"/>
    <w:rsid w:val="48595ABD"/>
    <w:rsid w:val="485CCB8C"/>
    <w:rsid w:val="4861D7B7"/>
    <w:rsid w:val="48625640"/>
    <w:rsid w:val="4866A05D"/>
    <w:rsid w:val="486712C7"/>
    <w:rsid w:val="486A4B78"/>
    <w:rsid w:val="486DBFFB"/>
    <w:rsid w:val="486F2FE4"/>
    <w:rsid w:val="4870FFD0"/>
    <w:rsid w:val="4872134D"/>
    <w:rsid w:val="4872A33E"/>
    <w:rsid w:val="487C6941"/>
    <w:rsid w:val="487D2E3A"/>
    <w:rsid w:val="487D4CB7"/>
    <w:rsid w:val="487E8A6F"/>
    <w:rsid w:val="487E996D"/>
    <w:rsid w:val="488076DD"/>
    <w:rsid w:val="4880B661"/>
    <w:rsid w:val="488210B1"/>
    <w:rsid w:val="4883A54C"/>
    <w:rsid w:val="48854DB4"/>
    <w:rsid w:val="4887B314"/>
    <w:rsid w:val="488A30B1"/>
    <w:rsid w:val="488E8FC8"/>
    <w:rsid w:val="488F1EFE"/>
    <w:rsid w:val="488F8E9D"/>
    <w:rsid w:val="48949A80"/>
    <w:rsid w:val="4895ED24"/>
    <w:rsid w:val="489881FD"/>
    <w:rsid w:val="489BE4B9"/>
    <w:rsid w:val="489E07CA"/>
    <w:rsid w:val="489E0F6A"/>
    <w:rsid w:val="489E5543"/>
    <w:rsid w:val="48A023D6"/>
    <w:rsid w:val="48A175C8"/>
    <w:rsid w:val="48A306AC"/>
    <w:rsid w:val="48A80F6A"/>
    <w:rsid w:val="48AAA6D0"/>
    <w:rsid w:val="48AB2664"/>
    <w:rsid w:val="48AC02CB"/>
    <w:rsid w:val="48ADAA46"/>
    <w:rsid w:val="48ADDFB3"/>
    <w:rsid w:val="48AF91A9"/>
    <w:rsid w:val="48AFE96E"/>
    <w:rsid w:val="48B01CC6"/>
    <w:rsid w:val="48B144D0"/>
    <w:rsid w:val="48B3A49E"/>
    <w:rsid w:val="48B415A3"/>
    <w:rsid w:val="48B4200A"/>
    <w:rsid w:val="48B5624A"/>
    <w:rsid w:val="48B67335"/>
    <w:rsid w:val="48B93CED"/>
    <w:rsid w:val="48BCE09C"/>
    <w:rsid w:val="48BCFCF7"/>
    <w:rsid w:val="48C21A2A"/>
    <w:rsid w:val="48C27B8A"/>
    <w:rsid w:val="48C65E08"/>
    <w:rsid w:val="48C82FD0"/>
    <w:rsid w:val="48C8BDA4"/>
    <w:rsid w:val="48CAF1F9"/>
    <w:rsid w:val="48CDAD53"/>
    <w:rsid w:val="48D086F4"/>
    <w:rsid w:val="48D19340"/>
    <w:rsid w:val="48D2542D"/>
    <w:rsid w:val="48D54323"/>
    <w:rsid w:val="48D58153"/>
    <w:rsid w:val="48D641E0"/>
    <w:rsid w:val="48D7DB2D"/>
    <w:rsid w:val="48D8E378"/>
    <w:rsid w:val="48DAB1AC"/>
    <w:rsid w:val="48DB0A3E"/>
    <w:rsid w:val="48DDB245"/>
    <w:rsid w:val="48E07961"/>
    <w:rsid w:val="48E0A6A4"/>
    <w:rsid w:val="48E26182"/>
    <w:rsid w:val="48E2C01B"/>
    <w:rsid w:val="48E5665F"/>
    <w:rsid w:val="48E5B94F"/>
    <w:rsid w:val="48E6522B"/>
    <w:rsid w:val="48E83929"/>
    <w:rsid w:val="48E85A2F"/>
    <w:rsid w:val="48EBA5C8"/>
    <w:rsid w:val="48EBA7A9"/>
    <w:rsid w:val="48ED78BE"/>
    <w:rsid w:val="48EE1A31"/>
    <w:rsid w:val="48EE2FBA"/>
    <w:rsid w:val="48F0504C"/>
    <w:rsid w:val="48F21593"/>
    <w:rsid w:val="48F4E293"/>
    <w:rsid w:val="48F5E1AA"/>
    <w:rsid w:val="48F77E33"/>
    <w:rsid w:val="48F7CCA2"/>
    <w:rsid w:val="48F853FE"/>
    <w:rsid w:val="48FAFF6A"/>
    <w:rsid w:val="48FBF5A0"/>
    <w:rsid w:val="48FCCCEF"/>
    <w:rsid w:val="4901FD8D"/>
    <w:rsid w:val="4905BA2C"/>
    <w:rsid w:val="49075E07"/>
    <w:rsid w:val="490AB745"/>
    <w:rsid w:val="490B167C"/>
    <w:rsid w:val="490B5740"/>
    <w:rsid w:val="490CDD28"/>
    <w:rsid w:val="49134029"/>
    <w:rsid w:val="4913552C"/>
    <w:rsid w:val="491595A4"/>
    <w:rsid w:val="4918426E"/>
    <w:rsid w:val="49187B76"/>
    <w:rsid w:val="49199C1B"/>
    <w:rsid w:val="491F2CCA"/>
    <w:rsid w:val="4920A310"/>
    <w:rsid w:val="49210E88"/>
    <w:rsid w:val="4921B098"/>
    <w:rsid w:val="4922F5D0"/>
    <w:rsid w:val="4924233E"/>
    <w:rsid w:val="49282F0B"/>
    <w:rsid w:val="49292072"/>
    <w:rsid w:val="492A8F79"/>
    <w:rsid w:val="492C2487"/>
    <w:rsid w:val="492D9AD4"/>
    <w:rsid w:val="492F4C2C"/>
    <w:rsid w:val="492FD3C7"/>
    <w:rsid w:val="4930613A"/>
    <w:rsid w:val="4930F994"/>
    <w:rsid w:val="49316BDE"/>
    <w:rsid w:val="493426B9"/>
    <w:rsid w:val="49370237"/>
    <w:rsid w:val="4939679B"/>
    <w:rsid w:val="493F0E67"/>
    <w:rsid w:val="493F3BF7"/>
    <w:rsid w:val="4940D303"/>
    <w:rsid w:val="4940D68E"/>
    <w:rsid w:val="4940E475"/>
    <w:rsid w:val="494158D1"/>
    <w:rsid w:val="49435885"/>
    <w:rsid w:val="4943601E"/>
    <w:rsid w:val="4944F3B9"/>
    <w:rsid w:val="4945ACB3"/>
    <w:rsid w:val="4946816A"/>
    <w:rsid w:val="4946B9AB"/>
    <w:rsid w:val="4946BF79"/>
    <w:rsid w:val="494B925D"/>
    <w:rsid w:val="494C02FD"/>
    <w:rsid w:val="494DE4E9"/>
    <w:rsid w:val="49510526"/>
    <w:rsid w:val="4951730D"/>
    <w:rsid w:val="4951CE6C"/>
    <w:rsid w:val="49535FEF"/>
    <w:rsid w:val="49543A7E"/>
    <w:rsid w:val="4954C292"/>
    <w:rsid w:val="4957FB14"/>
    <w:rsid w:val="4959ED7A"/>
    <w:rsid w:val="495C0539"/>
    <w:rsid w:val="495FD666"/>
    <w:rsid w:val="496025B0"/>
    <w:rsid w:val="4960957A"/>
    <w:rsid w:val="4960A012"/>
    <w:rsid w:val="49629A0F"/>
    <w:rsid w:val="49634E2D"/>
    <w:rsid w:val="4963DED2"/>
    <w:rsid w:val="4965F77F"/>
    <w:rsid w:val="4966243E"/>
    <w:rsid w:val="49669730"/>
    <w:rsid w:val="4966E7F3"/>
    <w:rsid w:val="496755C4"/>
    <w:rsid w:val="4967EC99"/>
    <w:rsid w:val="496995A1"/>
    <w:rsid w:val="4969FD13"/>
    <w:rsid w:val="496BBB4A"/>
    <w:rsid w:val="496E9DBA"/>
    <w:rsid w:val="496FA96D"/>
    <w:rsid w:val="49700015"/>
    <w:rsid w:val="497090BD"/>
    <w:rsid w:val="497357CB"/>
    <w:rsid w:val="49747E19"/>
    <w:rsid w:val="4976D06D"/>
    <w:rsid w:val="4976E3B7"/>
    <w:rsid w:val="497AC19D"/>
    <w:rsid w:val="497B9BC1"/>
    <w:rsid w:val="497E26D8"/>
    <w:rsid w:val="49824CB3"/>
    <w:rsid w:val="49835E0E"/>
    <w:rsid w:val="498541D5"/>
    <w:rsid w:val="49857C2B"/>
    <w:rsid w:val="49875581"/>
    <w:rsid w:val="4987D88C"/>
    <w:rsid w:val="4987E9AE"/>
    <w:rsid w:val="4989FEB6"/>
    <w:rsid w:val="498A10E1"/>
    <w:rsid w:val="498A395C"/>
    <w:rsid w:val="498E45AC"/>
    <w:rsid w:val="498F8D25"/>
    <w:rsid w:val="4994CB9F"/>
    <w:rsid w:val="4997E7AB"/>
    <w:rsid w:val="499849A3"/>
    <w:rsid w:val="4998720C"/>
    <w:rsid w:val="499A5977"/>
    <w:rsid w:val="499B6D59"/>
    <w:rsid w:val="49A0EDEE"/>
    <w:rsid w:val="49A2E2D4"/>
    <w:rsid w:val="49A3DBAD"/>
    <w:rsid w:val="49A47CCC"/>
    <w:rsid w:val="49A48F78"/>
    <w:rsid w:val="49A4CCE2"/>
    <w:rsid w:val="49A5A74A"/>
    <w:rsid w:val="49A602BA"/>
    <w:rsid w:val="49A6CE06"/>
    <w:rsid w:val="49A7585D"/>
    <w:rsid w:val="49A84FB8"/>
    <w:rsid w:val="49A860C7"/>
    <w:rsid w:val="49AC8186"/>
    <w:rsid w:val="49AD0D2A"/>
    <w:rsid w:val="49AEBB8A"/>
    <w:rsid w:val="49AFF48D"/>
    <w:rsid w:val="49B05956"/>
    <w:rsid w:val="49B0B31B"/>
    <w:rsid w:val="49B26DCE"/>
    <w:rsid w:val="49B2A77F"/>
    <w:rsid w:val="49B3645F"/>
    <w:rsid w:val="49B4BE24"/>
    <w:rsid w:val="49B632C8"/>
    <w:rsid w:val="49B7F429"/>
    <w:rsid w:val="49BB7640"/>
    <w:rsid w:val="49BB9BD8"/>
    <w:rsid w:val="49BC910C"/>
    <w:rsid w:val="49BD300F"/>
    <w:rsid w:val="49C55CCD"/>
    <w:rsid w:val="49C72176"/>
    <w:rsid w:val="49C8380A"/>
    <w:rsid w:val="49C93892"/>
    <w:rsid w:val="49C97908"/>
    <w:rsid w:val="49C97FC8"/>
    <w:rsid w:val="49C9B0E6"/>
    <w:rsid w:val="49CB4A44"/>
    <w:rsid w:val="49CD0709"/>
    <w:rsid w:val="49CFF93A"/>
    <w:rsid w:val="49D05575"/>
    <w:rsid w:val="49D0EAA8"/>
    <w:rsid w:val="49D10183"/>
    <w:rsid w:val="49D1F522"/>
    <w:rsid w:val="49D6D399"/>
    <w:rsid w:val="49D6D6A2"/>
    <w:rsid w:val="49D6F6B3"/>
    <w:rsid w:val="49D8F95C"/>
    <w:rsid w:val="49D905A5"/>
    <w:rsid w:val="49D96DF0"/>
    <w:rsid w:val="49D9A1B9"/>
    <w:rsid w:val="49D9A99F"/>
    <w:rsid w:val="49DEE059"/>
    <w:rsid w:val="49E23014"/>
    <w:rsid w:val="49E7EE88"/>
    <w:rsid w:val="49EA35EF"/>
    <w:rsid w:val="49F070C6"/>
    <w:rsid w:val="49F070E2"/>
    <w:rsid w:val="49F1215D"/>
    <w:rsid w:val="49FF6683"/>
    <w:rsid w:val="4A01CCDF"/>
    <w:rsid w:val="4A087434"/>
    <w:rsid w:val="4A08B0EC"/>
    <w:rsid w:val="4A0BEB2B"/>
    <w:rsid w:val="4A0C4787"/>
    <w:rsid w:val="4A0D7B5A"/>
    <w:rsid w:val="4A1225B9"/>
    <w:rsid w:val="4A123F0E"/>
    <w:rsid w:val="4A166B9E"/>
    <w:rsid w:val="4A16EA5A"/>
    <w:rsid w:val="4A19C980"/>
    <w:rsid w:val="4A19D909"/>
    <w:rsid w:val="4A1A07AA"/>
    <w:rsid w:val="4A1BAC26"/>
    <w:rsid w:val="4A1CB007"/>
    <w:rsid w:val="4A1D5528"/>
    <w:rsid w:val="4A1DB5B2"/>
    <w:rsid w:val="4A1DEB0B"/>
    <w:rsid w:val="4A1F651A"/>
    <w:rsid w:val="4A207513"/>
    <w:rsid w:val="4A219D3C"/>
    <w:rsid w:val="4A268E48"/>
    <w:rsid w:val="4A282946"/>
    <w:rsid w:val="4A2C2395"/>
    <w:rsid w:val="4A2E023F"/>
    <w:rsid w:val="4A310527"/>
    <w:rsid w:val="4A33C7DA"/>
    <w:rsid w:val="4A382631"/>
    <w:rsid w:val="4A38F710"/>
    <w:rsid w:val="4A4152DF"/>
    <w:rsid w:val="4A4342F1"/>
    <w:rsid w:val="4A488EA6"/>
    <w:rsid w:val="4A493DC0"/>
    <w:rsid w:val="4A498DF6"/>
    <w:rsid w:val="4A4B46CD"/>
    <w:rsid w:val="4A4FBD70"/>
    <w:rsid w:val="4A4FF7D6"/>
    <w:rsid w:val="4A54C843"/>
    <w:rsid w:val="4A558AA7"/>
    <w:rsid w:val="4A55BE39"/>
    <w:rsid w:val="4A563713"/>
    <w:rsid w:val="4A582220"/>
    <w:rsid w:val="4A58C705"/>
    <w:rsid w:val="4A594AFF"/>
    <w:rsid w:val="4A599B8D"/>
    <w:rsid w:val="4A5AD133"/>
    <w:rsid w:val="4A5C85FE"/>
    <w:rsid w:val="4A5D1313"/>
    <w:rsid w:val="4A614FF8"/>
    <w:rsid w:val="4A624FB3"/>
    <w:rsid w:val="4A625485"/>
    <w:rsid w:val="4A6276AE"/>
    <w:rsid w:val="4A6349EB"/>
    <w:rsid w:val="4A636C4E"/>
    <w:rsid w:val="4A64470B"/>
    <w:rsid w:val="4A64DF15"/>
    <w:rsid w:val="4A669E62"/>
    <w:rsid w:val="4A66E998"/>
    <w:rsid w:val="4A68B6BD"/>
    <w:rsid w:val="4A6935C6"/>
    <w:rsid w:val="4A6ACBCB"/>
    <w:rsid w:val="4A6E451F"/>
    <w:rsid w:val="4A6F2324"/>
    <w:rsid w:val="4A6FD9FA"/>
    <w:rsid w:val="4A70EBAA"/>
    <w:rsid w:val="4A71F025"/>
    <w:rsid w:val="4A72E0E8"/>
    <w:rsid w:val="4A754523"/>
    <w:rsid w:val="4A7557C1"/>
    <w:rsid w:val="4A75A185"/>
    <w:rsid w:val="4A76E2DE"/>
    <w:rsid w:val="4A784766"/>
    <w:rsid w:val="4A7975CF"/>
    <w:rsid w:val="4A79EBE2"/>
    <w:rsid w:val="4A7BEE1E"/>
    <w:rsid w:val="4A7D2506"/>
    <w:rsid w:val="4A7E8032"/>
    <w:rsid w:val="4A83C41E"/>
    <w:rsid w:val="4A84AEF7"/>
    <w:rsid w:val="4A8782A0"/>
    <w:rsid w:val="4A88A34C"/>
    <w:rsid w:val="4A89A7B8"/>
    <w:rsid w:val="4A8A843C"/>
    <w:rsid w:val="4A8C59D6"/>
    <w:rsid w:val="4A8DBFD6"/>
    <w:rsid w:val="4A92E7E9"/>
    <w:rsid w:val="4A931D32"/>
    <w:rsid w:val="4A94C0E2"/>
    <w:rsid w:val="4A958E90"/>
    <w:rsid w:val="4A9643D9"/>
    <w:rsid w:val="4A96CDFF"/>
    <w:rsid w:val="4A98F5C8"/>
    <w:rsid w:val="4A9A96AE"/>
    <w:rsid w:val="4A9D5241"/>
    <w:rsid w:val="4A9F8AED"/>
    <w:rsid w:val="4AA13A4A"/>
    <w:rsid w:val="4AA39F2B"/>
    <w:rsid w:val="4AA59545"/>
    <w:rsid w:val="4AA5D5C4"/>
    <w:rsid w:val="4AA78683"/>
    <w:rsid w:val="4AA928D8"/>
    <w:rsid w:val="4AAAACD7"/>
    <w:rsid w:val="4AAB9616"/>
    <w:rsid w:val="4AACB38D"/>
    <w:rsid w:val="4AAD4BD3"/>
    <w:rsid w:val="4AAF63E6"/>
    <w:rsid w:val="4AAF96E7"/>
    <w:rsid w:val="4AAFDE77"/>
    <w:rsid w:val="4AB30181"/>
    <w:rsid w:val="4AB7DB91"/>
    <w:rsid w:val="4ABAEC14"/>
    <w:rsid w:val="4ABC75D5"/>
    <w:rsid w:val="4ABDC4DD"/>
    <w:rsid w:val="4ABEE9F7"/>
    <w:rsid w:val="4ABFE800"/>
    <w:rsid w:val="4AC5444D"/>
    <w:rsid w:val="4AC66CD0"/>
    <w:rsid w:val="4ACBC78A"/>
    <w:rsid w:val="4AD0021F"/>
    <w:rsid w:val="4AD384F7"/>
    <w:rsid w:val="4AD79E0A"/>
    <w:rsid w:val="4ADA84D1"/>
    <w:rsid w:val="4ADAF5C6"/>
    <w:rsid w:val="4ADCDF3D"/>
    <w:rsid w:val="4ADCE505"/>
    <w:rsid w:val="4ADF6474"/>
    <w:rsid w:val="4AE0006B"/>
    <w:rsid w:val="4AE486D2"/>
    <w:rsid w:val="4AE72F3C"/>
    <w:rsid w:val="4AE83203"/>
    <w:rsid w:val="4AEA6F9A"/>
    <w:rsid w:val="4AEB6B03"/>
    <w:rsid w:val="4AEC14A5"/>
    <w:rsid w:val="4AEE2283"/>
    <w:rsid w:val="4AF4E594"/>
    <w:rsid w:val="4AF66F3F"/>
    <w:rsid w:val="4AF706E0"/>
    <w:rsid w:val="4AF72CEB"/>
    <w:rsid w:val="4AF8B58E"/>
    <w:rsid w:val="4AF9E37C"/>
    <w:rsid w:val="4AFBB57E"/>
    <w:rsid w:val="4AFC020B"/>
    <w:rsid w:val="4AFDDD63"/>
    <w:rsid w:val="4AFE6D4B"/>
    <w:rsid w:val="4B02BE29"/>
    <w:rsid w:val="4B036A1C"/>
    <w:rsid w:val="4B03AC62"/>
    <w:rsid w:val="4B04F3F9"/>
    <w:rsid w:val="4B0AEB35"/>
    <w:rsid w:val="4B0BFF31"/>
    <w:rsid w:val="4B0C89AF"/>
    <w:rsid w:val="4B0DD447"/>
    <w:rsid w:val="4B0DE96E"/>
    <w:rsid w:val="4B0F8206"/>
    <w:rsid w:val="4B1169F0"/>
    <w:rsid w:val="4B1177AC"/>
    <w:rsid w:val="4B14CEB1"/>
    <w:rsid w:val="4B169563"/>
    <w:rsid w:val="4B16C329"/>
    <w:rsid w:val="4B16DD28"/>
    <w:rsid w:val="4B17B29B"/>
    <w:rsid w:val="4B186E27"/>
    <w:rsid w:val="4B19E284"/>
    <w:rsid w:val="4B1A1F99"/>
    <w:rsid w:val="4B1F1B35"/>
    <w:rsid w:val="4B203D63"/>
    <w:rsid w:val="4B20E24A"/>
    <w:rsid w:val="4B21B8D3"/>
    <w:rsid w:val="4B21EED1"/>
    <w:rsid w:val="4B25F747"/>
    <w:rsid w:val="4B26CE7F"/>
    <w:rsid w:val="4B29B721"/>
    <w:rsid w:val="4B2AA1F1"/>
    <w:rsid w:val="4B2B7FD6"/>
    <w:rsid w:val="4B2B85CB"/>
    <w:rsid w:val="4B2B9CA2"/>
    <w:rsid w:val="4B2BDEB4"/>
    <w:rsid w:val="4B2CA7B4"/>
    <w:rsid w:val="4B2D06CB"/>
    <w:rsid w:val="4B2DE847"/>
    <w:rsid w:val="4B30E3DA"/>
    <w:rsid w:val="4B3733B3"/>
    <w:rsid w:val="4B37962D"/>
    <w:rsid w:val="4B39E16E"/>
    <w:rsid w:val="4B3A9C51"/>
    <w:rsid w:val="4B3C20C7"/>
    <w:rsid w:val="4B3F27D5"/>
    <w:rsid w:val="4B442FC2"/>
    <w:rsid w:val="4B4623ED"/>
    <w:rsid w:val="4B4626D0"/>
    <w:rsid w:val="4B4654ED"/>
    <w:rsid w:val="4B4B77F2"/>
    <w:rsid w:val="4B4B9017"/>
    <w:rsid w:val="4B4EB405"/>
    <w:rsid w:val="4B4F53EC"/>
    <w:rsid w:val="4B5255A1"/>
    <w:rsid w:val="4B5335FE"/>
    <w:rsid w:val="4B53EB5C"/>
    <w:rsid w:val="4B559E75"/>
    <w:rsid w:val="4B564A0F"/>
    <w:rsid w:val="4B577E58"/>
    <w:rsid w:val="4B5824E9"/>
    <w:rsid w:val="4B58D508"/>
    <w:rsid w:val="4B5B8D34"/>
    <w:rsid w:val="4B5C63E1"/>
    <w:rsid w:val="4B5DA8CB"/>
    <w:rsid w:val="4B5E5BEF"/>
    <w:rsid w:val="4B606D96"/>
    <w:rsid w:val="4B65FBA4"/>
    <w:rsid w:val="4B6612B7"/>
    <w:rsid w:val="4B67BDA5"/>
    <w:rsid w:val="4B684B4F"/>
    <w:rsid w:val="4B6AC6A8"/>
    <w:rsid w:val="4B6BD56A"/>
    <w:rsid w:val="4B6FCDB7"/>
    <w:rsid w:val="4B7235F2"/>
    <w:rsid w:val="4B73A861"/>
    <w:rsid w:val="4B751C17"/>
    <w:rsid w:val="4B767ECC"/>
    <w:rsid w:val="4B7720C8"/>
    <w:rsid w:val="4B77E24E"/>
    <w:rsid w:val="4B78A1B5"/>
    <w:rsid w:val="4B7A878E"/>
    <w:rsid w:val="4B7AA6DF"/>
    <w:rsid w:val="4B7BBE1E"/>
    <w:rsid w:val="4B7BCD74"/>
    <w:rsid w:val="4B808337"/>
    <w:rsid w:val="4B815D6F"/>
    <w:rsid w:val="4B82AE6B"/>
    <w:rsid w:val="4B8559C0"/>
    <w:rsid w:val="4B87B516"/>
    <w:rsid w:val="4B88490B"/>
    <w:rsid w:val="4B8955C0"/>
    <w:rsid w:val="4B8A5D4F"/>
    <w:rsid w:val="4B8B555B"/>
    <w:rsid w:val="4B8BBE48"/>
    <w:rsid w:val="4B8D92CB"/>
    <w:rsid w:val="4B9AF74B"/>
    <w:rsid w:val="4B9B7402"/>
    <w:rsid w:val="4B9DDCBA"/>
    <w:rsid w:val="4B9E21D7"/>
    <w:rsid w:val="4B9EF414"/>
    <w:rsid w:val="4BA04162"/>
    <w:rsid w:val="4BA1AB68"/>
    <w:rsid w:val="4BA316E7"/>
    <w:rsid w:val="4BA33DD8"/>
    <w:rsid w:val="4BA520DB"/>
    <w:rsid w:val="4BA521DC"/>
    <w:rsid w:val="4BA5C737"/>
    <w:rsid w:val="4BA6190D"/>
    <w:rsid w:val="4BA77DD8"/>
    <w:rsid w:val="4BA85277"/>
    <w:rsid w:val="4BA85903"/>
    <w:rsid w:val="4BAC8E40"/>
    <w:rsid w:val="4BAFB00F"/>
    <w:rsid w:val="4BAFB764"/>
    <w:rsid w:val="4BB42EA5"/>
    <w:rsid w:val="4BB667E1"/>
    <w:rsid w:val="4BB6A3C4"/>
    <w:rsid w:val="4BB77516"/>
    <w:rsid w:val="4BB92689"/>
    <w:rsid w:val="4BBB652E"/>
    <w:rsid w:val="4BBB76ED"/>
    <w:rsid w:val="4BC220E2"/>
    <w:rsid w:val="4BC5FF7D"/>
    <w:rsid w:val="4BC6C805"/>
    <w:rsid w:val="4BC7D4F7"/>
    <w:rsid w:val="4BC8331F"/>
    <w:rsid w:val="4BCC77AF"/>
    <w:rsid w:val="4BCC97F5"/>
    <w:rsid w:val="4BCE1F06"/>
    <w:rsid w:val="4BCEDA08"/>
    <w:rsid w:val="4BD0E9EA"/>
    <w:rsid w:val="4BD16B2B"/>
    <w:rsid w:val="4BD25284"/>
    <w:rsid w:val="4BD2A3AB"/>
    <w:rsid w:val="4BD6E045"/>
    <w:rsid w:val="4BD70F26"/>
    <w:rsid w:val="4BD833C2"/>
    <w:rsid w:val="4BD83752"/>
    <w:rsid w:val="4BD894B9"/>
    <w:rsid w:val="4BD92B6D"/>
    <w:rsid w:val="4BDB55BE"/>
    <w:rsid w:val="4BDD8378"/>
    <w:rsid w:val="4BE09AAA"/>
    <w:rsid w:val="4BE1109A"/>
    <w:rsid w:val="4BE30D57"/>
    <w:rsid w:val="4BE426B0"/>
    <w:rsid w:val="4BE62903"/>
    <w:rsid w:val="4BEB0190"/>
    <w:rsid w:val="4BEC7C6C"/>
    <w:rsid w:val="4BEDDB19"/>
    <w:rsid w:val="4BEDDF5E"/>
    <w:rsid w:val="4BF21996"/>
    <w:rsid w:val="4BF33752"/>
    <w:rsid w:val="4BF37740"/>
    <w:rsid w:val="4BF8E969"/>
    <w:rsid w:val="4BF8F3D0"/>
    <w:rsid w:val="4BFC96E0"/>
    <w:rsid w:val="4C089F34"/>
    <w:rsid w:val="4C0C8B6E"/>
    <w:rsid w:val="4C0D8550"/>
    <w:rsid w:val="4C11138C"/>
    <w:rsid w:val="4C11BD2B"/>
    <w:rsid w:val="4C18B6EE"/>
    <w:rsid w:val="4C1A0A77"/>
    <w:rsid w:val="4C1AAF72"/>
    <w:rsid w:val="4C1AE516"/>
    <w:rsid w:val="4C1C149D"/>
    <w:rsid w:val="4C1DB89B"/>
    <w:rsid w:val="4C1E9057"/>
    <w:rsid w:val="4C1EAAFB"/>
    <w:rsid w:val="4C1F1813"/>
    <w:rsid w:val="4C22AA15"/>
    <w:rsid w:val="4C25C7FC"/>
    <w:rsid w:val="4C260ECA"/>
    <w:rsid w:val="4C264C14"/>
    <w:rsid w:val="4C26B1D5"/>
    <w:rsid w:val="4C26E834"/>
    <w:rsid w:val="4C29FE35"/>
    <w:rsid w:val="4C2A0486"/>
    <w:rsid w:val="4C2A63B7"/>
    <w:rsid w:val="4C2DB260"/>
    <w:rsid w:val="4C3159A1"/>
    <w:rsid w:val="4C329EC9"/>
    <w:rsid w:val="4C36EC6E"/>
    <w:rsid w:val="4C370CFF"/>
    <w:rsid w:val="4C38C491"/>
    <w:rsid w:val="4C3A299E"/>
    <w:rsid w:val="4C3D1015"/>
    <w:rsid w:val="4C403012"/>
    <w:rsid w:val="4C4070EF"/>
    <w:rsid w:val="4C40EAE0"/>
    <w:rsid w:val="4C41D07A"/>
    <w:rsid w:val="4C447786"/>
    <w:rsid w:val="4C456C1A"/>
    <w:rsid w:val="4C46397B"/>
    <w:rsid w:val="4C482550"/>
    <w:rsid w:val="4C49EA1F"/>
    <w:rsid w:val="4C4AB3D4"/>
    <w:rsid w:val="4C4B3E7A"/>
    <w:rsid w:val="4C4C6C4B"/>
    <w:rsid w:val="4C4CFEDD"/>
    <w:rsid w:val="4C4D029B"/>
    <w:rsid w:val="4C4D8935"/>
    <w:rsid w:val="4C4DE70A"/>
    <w:rsid w:val="4C4F3D5A"/>
    <w:rsid w:val="4C52797D"/>
    <w:rsid w:val="4C5487B1"/>
    <w:rsid w:val="4C54967F"/>
    <w:rsid w:val="4C55FF34"/>
    <w:rsid w:val="4C595C3B"/>
    <w:rsid w:val="4C597A44"/>
    <w:rsid w:val="4C5B8F68"/>
    <w:rsid w:val="4C5BC400"/>
    <w:rsid w:val="4C5DBE1A"/>
    <w:rsid w:val="4C62BE54"/>
    <w:rsid w:val="4C643ACA"/>
    <w:rsid w:val="4C65E714"/>
    <w:rsid w:val="4C65EEFA"/>
    <w:rsid w:val="4C68C986"/>
    <w:rsid w:val="4C6BED54"/>
    <w:rsid w:val="4C6E3313"/>
    <w:rsid w:val="4C725F3E"/>
    <w:rsid w:val="4C72E321"/>
    <w:rsid w:val="4C734DB3"/>
    <w:rsid w:val="4C762182"/>
    <w:rsid w:val="4C76B2D3"/>
    <w:rsid w:val="4C775900"/>
    <w:rsid w:val="4C7BDDEF"/>
    <w:rsid w:val="4C7DFF12"/>
    <w:rsid w:val="4C7F14EC"/>
    <w:rsid w:val="4C7F6BA3"/>
    <w:rsid w:val="4C7FBDF8"/>
    <w:rsid w:val="4C82B9CC"/>
    <w:rsid w:val="4C847EA8"/>
    <w:rsid w:val="4C882BB3"/>
    <w:rsid w:val="4C8956EA"/>
    <w:rsid w:val="4C89E28D"/>
    <w:rsid w:val="4C8F5E5D"/>
    <w:rsid w:val="4C8FBFB4"/>
    <w:rsid w:val="4C90F502"/>
    <w:rsid w:val="4C910EA3"/>
    <w:rsid w:val="4C91672A"/>
    <w:rsid w:val="4C91DB22"/>
    <w:rsid w:val="4C945F62"/>
    <w:rsid w:val="4C9494C6"/>
    <w:rsid w:val="4C952A14"/>
    <w:rsid w:val="4C95BFB7"/>
    <w:rsid w:val="4C9AF411"/>
    <w:rsid w:val="4C9B1AEC"/>
    <w:rsid w:val="4C9B7BC3"/>
    <w:rsid w:val="4C9BD75D"/>
    <w:rsid w:val="4C9DACE4"/>
    <w:rsid w:val="4C9F9706"/>
    <w:rsid w:val="4C9FFE44"/>
    <w:rsid w:val="4CA07504"/>
    <w:rsid w:val="4CA1E3D5"/>
    <w:rsid w:val="4CA4A3D0"/>
    <w:rsid w:val="4CA60B70"/>
    <w:rsid w:val="4CAD6BC9"/>
    <w:rsid w:val="4CB0FC9A"/>
    <w:rsid w:val="4CB169C8"/>
    <w:rsid w:val="4CB1DBA8"/>
    <w:rsid w:val="4CB33E4B"/>
    <w:rsid w:val="4CB3CD01"/>
    <w:rsid w:val="4CB44F9D"/>
    <w:rsid w:val="4CB9298C"/>
    <w:rsid w:val="4CBB4D19"/>
    <w:rsid w:val="4CBC1FBF"/>
    <w:rsid w:val="4CBC55E5"/>
    <w:rsid w:val="4CBC6652"/>
    <w:rsid w:val="4CBD34A3"/>
    <w:rsid w:val="4CBDDA69"/>
    <w:rsid w:val="4CBF7916"/>
    <w:rsid w:val="4CC1C755"/>
    <w:rsid w:val="4CC25B4F"/>
    <w:rsid w:val="4CC2F634"/>
    <w:rsid w:val="4CC32A80"/>
    <w:rsid w:val="4CC3F174"/>
    <w:rsid w:val="4CC576BA"/>
    <w:rsid w:val="4CC8B056"/>
    <w:rsid w:val="4CC8E6BF"/>
    <w:rsid w:val="4CCD7B1C"/>
    <w:rsid w:val="4CCE2B3A"/>
    <w:rsid w:val="4CCF5360"/>
    <w:rsid w:val="4CD2ABBB"/>
    <w:rsid w:val="4CD430FE"/>
    <w:rsid w:val="4CD7B071"/>
    <w:rsid w:val="4CD9A2ED"/>
    <w:rsid w:val="4CDAD8E8"/>
    <w:rsid w:val="4CDFE608"/>
    <w:rsid w:val="4CE0E288"/>
    <w:rsid w:val="4CE1B820"/>
    <w:rsid w:val="4CE2C1E2"/>
    <w:rsid w:val="4CE81472"/>
    <w:rsid w:val="4CE8A30B"/>
    <w:rsid w:val="4CEA22C5"/>
    <w:rsid w:val="4CEAA8D9"/>
    <w:rsid w:val="4CEAEE64"/>
    <w:rsid w:val="4CEB475B"/>
    <w:rsid w:val="4CEC9DAE"/>
    <w:rsid w:val="4CED4158"/>
    <w:rsid w:val="4CF21A70"/>
    <w:rsid w:val="4CF2C142"/>
    <w:rsid w:val="4CF32295"/>
    <w:rsid w:val="4CF40C78"/>
    <w:rsid w:val="4CF4A41E"/>
    <w:rsid w:val="4CF54CDB"/>
    <w:rsid w:val="4CF585A4"/>
    <w:rsid w:val="4CF69B91"/>
    <w:rsid w:val="4CFA540D"/>
    <w:rsid w:val="4CFD635E"/>
    <w:rsid w:val="4CFE1987"/>
    <w:rsid w:val="4CFF31C3"/>
    <w:rsid w:val="4D052CC4"/>
    <w:rsid w:val="4D06A89C"/>
    <w:rsid w:val="4D06D955"/>
    <w:rsid w:val="4D09171E"/>
    <w:rsid w:val="4D0C4045"/>
    <w:rsid w:val="4D0CB08F"/>
    <w:rsid w:val="4D0CDB26"/>
    <w:rsid w:val="4D0D3866"/>
    <w:rsid w:val="4D0D6D81"/>
    <w:rsid w:val="4D118F65"/>
    <w:rsid w:val="4D1251B3"/>
    <w:rsid w:val="4D146452"/>
    <w:rsid w:val="4D14FED7"/>
    <w:rsid w:val="4D155902"/>
    <w:rsid w:val="4D1653D2"/>
    <w:rsid w:val="4D1766A9"/>
    <w:rsid w:val="4D1D652B"/>
    <w:rsid w:val="4D1F2AB8"/>
    <w:rsid w:val="4D20A0A4"/>
    <w:rsid w:val="4D2285E8"/>
    <w:rsid w:val="4D234E0C"/>
    <w:rsid w:val="4D2586BB"/>
    <w:rsid w:val="4D2699B0"/>
    <w:rsid w:val="4D285143"/>
    <w:rsid w:val="4D28A510"/>
    <w:rsid w:val="4D2C6625"/>
    <w:rsid w:val="4D2FD94C"/>
    <w:rsid w:val="4D3015C2"/>
    <w:rsid w:val="4D31CBAF"/>
    <w:rsid w:val="4D32A36A"/>
    <w:rsid w:val="4D32CF06"/>
    <w:rsid w:val="4D330B97"/>
    <w:rsid w:val="4D371FCC"/>
    <w:rsid w:val="4D37A71E"/>
    <w:rsid w:val="4D3BAF84"/>
    <w:rsid w:val="4D3C0A5C"/>
    <w:rsid w:val="4D3DB9E1"/>
    <w:rsid w:val="4D3F7ED6"/>
    <w:rsid w:val="4D3FA65B"/>
    <w:rsid w:val="4D40E779"/>
    <w:rsid w:val="4D413A0F"/>
    <w:rsid w:val="4D43CF4D"/>
    <w:rsid w:val="4D4758A2"/>
    <w:rsid w:val="4D47E9C0"/>
    <w:rsid w:val="4D484FC3"/>
    <w:rsid w:val="4D48C998"/>
    <w:rsid w:val="4D49C9A2"/>
    <w:rsid w:val="4D49CED0"/>
    <w:rsid w:val="4D49D9F7"/>
    <w:rsid w:val="4D4C412E"/>
    <w:rsid w:val="4D4C8F6F"/>
    <w:rsid w:val="4D4EDB95"/>
    <w:rsid w:val="4D5082F9"/>
    <w:rsid w:val="4D5090D4"/>
    <w:rsid w:val="4D50AFEC"/>
    <w:rsid w:val="4D50B38D"/>
    <w:rsid w:val="4D50BC77"/>
    <w:rsid w:val="4D51BAEF"/>
    <w:rsid w:val="4D53410D"/>
    <w:rsid w:val="4D544140"/>
    <w:rsid w:val="4D552066"/>
    <w:rsid w:val="4D553CF5"/>
    <w:rsid w:val="4D56FF31"/>
    <w:rsid w:val="4D57CD73"/>
    <w:rsid w:val="4D584A5E"/>
    <w:rsid w:val="4D59E11C"/>
    <w:rsid w:val="4D5BC81B"/>
    <w:rsid w:val="4D5CC027"/>
    <w:rsid w:val="4D5F6144"/>
    <w:rsid w:val="4D60F9F4"/>
    <w:rsid w:val="4D613E18"/>
    <w:rsid w:val="4D61BED8"/>
    <w:rsid w:val="4D65BB08"/>
    <w:rsid w:val="4D65E2B2"/>
    <w:rsid w:val="4D663094"/>
    <w:rsid w:val="4D672207"/>
    <w:rsid w:val="4D679FF6"/>
    <w:rsid w:val="4D6A194C"/>
    <w:rsid w:val="4D6BE7E2"/>
    <w:rsid w:val="4D6E599F"/>
    <w:rsid w:val="4D6EAE4A"/>
    <w:rsid w:val="4D7200A5"/>
    <w:rsid w:val="4D75051A"/>
    <w:rsid w:val="4D75A113"/>
    <w:rsid w:val="4D79A40E"/>
    <w:rsid w:val="4D7C74B2"/>
    <w:rsid w:val="4D825911"/>
    <w:rsid w:val="4D85FE20"/>
    <w:rsid w:val="4D882DF1"/>
    <w:rsid w:val="4D8A16B4"/>
    <w:rsid w:val="4D8AF94A"/>
    <w:rsid w:val="4D8D28E3"/>
    <w:rsid w:val="4D8D4F90"/>
    <w:rsid w:val="4D91B84D"/>
    <w:rsid w:val="4D921987"/>
    <w:rsid w:val="4D927F00"/>
    <w:rsid w:val="4D931128"/>
    <w:rsid w:val="4D933967"/>
    <w:rsid w:val="4D95FFAD"/>
    <w:rsid w:val="4D961ED9"/>
    <w:rsid w:val="4D9702F5"/>
    <w:rsid w:val="4D97E8AC"/>
    <w:rsid w:val="4D984208"/>
    <w:rsid w:val="4D98EF70"/>
    <w:rsid w:val="4D992A06"/>
    <w:rsid w:val="4D9AC2AD"/>
    <w:rsid w:val="4D9B19EE"/>
    <w:rsid w:val="4D9BEF10"/>
    <w:rsid w:val="4D9F86DF"/>
    <w:rsid w:val="4DA122E6"/>
    <w:rsid w:val="4DA12637"/>
    <w:rsid w:val="4DA27ACC"/>
    <w:rsid w:val="4DA53E00"/>
    <w:rsid w:val="4DA6AA27"/>
    <w:rsid w:val="4DA9AF67"/>
    <w:rsid w:val="4DAABEE5"/>
    <w:rsid w:val="4DAB6A6E"/>
    <w:rsid w:val="4DAC8C60"/>
    <w:rsid w:val="4DACBF37"/>
    <w:rsid w:val="4DB09D1E"/>
    <w:rsid w:val="4DB2601A"/>
    <w:rsid w:val="4DB4A2E8"/>
    <w:rsid w:val="4DB686EA"/>
    <w:rsid w:val="4DB7D8B8"/>
    <w:rsid w:val="4DB821C5"/>
    <w:rsid w:val="4DBAC317"/>
    <w:rsid w:val="4DBACE3C"/>
    <w:rsid w:val="4DBC4435"/>
    <w:rsid w:val="4DC1F22D"/>
    <w:rsid w:val="4DC286FE"/>
    <w:rsid w:val="4DC2E7A4"/>
    <w:rsid w:val="4DC68742"/>
    <w:rsid w:val="4DC79A00"/>
    <w:rsid w:val="4DC82543"/>
    <w:rsid w:val="4DC8CAE4"/>
    <w:rsid w:val="4DC997B2"/>
    <w:rsid w:val="4DCBC8B0"/>
    <w:rsid w:val="4DCE27F8"/>
    <w:rsid w:val="4DD029CB"/>
    <w:rsid w:val="4DD08D9E"/>
    <w:rsid w:val="4DD4EAD6"/>
    <w:rsid w:val="4DD507D8"/>
    <w:rsid w:val="4DD6D67C"/>
    <w:rsid w:val="4DD7867B"/>
    <w:rsid w:val="4DD7AB5B"/>
    <w:rsid w:val="4DD8DD40"/>
    <w:rsid w:val="4DDC7251"/>
    <w:rsid w:val="4DDF3918"/>
    <w:rsid w:val="4DDF8282"/>
    <w:rsid w:val="4DDFE1FC"/>
    <w:rsid w:val="4DE037C6"/>
    <w:rsid w:val="4DE2C19C"/>
    <w:rsid w:val="4DE84FED"/>
    <w:rsid w:val="4DE9A384"/>
    <w:rsid w:val="4DEDD053"/>
    <w:rsid w:val="4DEE07CA"/>
    <w:rsid w:val="4DEFF9C2"/>
    <w:rsid w:val="4DF18AF8"/>
    <w:rsid w:val="4DF261DB"/>
    <w:rsid w:val="4DF56C60"/>
    <w:rsid w:val="4DF662B5"/>
    <w:rsid w:val="4DF86F97"/>
    <w:rsid w:val="4DFA051A"/>
    <w:rsid w:val="4DFADB70"/>
    <w:rsid w:val="4DFBB19C"/>
    <w:rsid w:val="4DFC4029"/>
    <w:rsid w:val="4DFE65C1"/>
    <w:rsid w:val="4DFF54E1"/>
    <w:rsid w:val="4E009D33"/>
    <w:rsid w:val="4E032659"/>
    <w:rsid w:val="4E042FC7"/>
    <w:rsid w:val="4E08C4DE"/>
    <w:rsid w:val="4E0A219D"/>
    <w:rsid w:val="4E0B22CA"/>
    <w:rsid w:val="4E0B9D3C"/>
    <w:rsid w:val="4E0BA665"/>
    <w:rsid w:val="4E0D9351"/>
    <w:rsid w:val="4E0E8D4D"/>
    <w:rsid w:val="4E110C89"/>
    <w:rsid w:val="4E1322BC"/>
    <w:rsid w:val="4E15A856"/>
    <w:rsid w:val="4E17420D"/>
    <w:rsid w:val="4E1877AB"/>
    <w:rsid w:val="4E1A4578"/>
    <w:rsid w:val="4E1CCC03"/>
    <w:rsid w:val="4E1DAA1E"/>
    <w:rsid w:val="4E1F77C5"/>
    <w:rsid w:val="4E204C52"/>
    <w:rsid w:val="4E212B71"/>
    <w:rsid w:val="4E21CDB1"/>
    <w:rsid w:val="4E21DA78"/>
    <w:rsid w:val="4E258F24"/>
    <w:rsid w:val="4E25ACBD"/>
    <w:rsid w:val="4E2A575C"/>
    <w:rsid w:val="4E2A70E7"/>
    <w:rsid w:val="4E2AF046"/>
    <w:rsid w:val="4E2C0784"/>
    <w:rsid w:val="4E2C8F04"/>
    <w:rsid w:val="4E2F3A23"/>
    <w:rsid w:val="4E30D209"/>
    <w:rsid w:val="4E313EA2"/>
    <w:rsid w:val="4E33AEBA"/>
    <w:rsid w:val="4E37565D"/>
    <w:rsid w:val="4E387FCE"/>
    <w:rsid w:val="4E3BC3AF"/>
    <w:rsid w:val="4E3D37E3"/>
    <w:rsid w:val="4E3DFF5D"/>
    <w:rsid w:val="4E40D3D6"/>
    <w:rsid w:val="4E410CB0"/>
    <w:rsid w:val="4E424E62"/>
    <w:rsid w:val="4E452BD4"/>
    <w:rsid w:val="4E460D6F"/>
    <w:rsid w:val="4E479D2E"/>
    <w:rsid w:val="4E4847BE"/>
    <w:rsid w:val="4E4B1820"/>
    <w:rsid w:val="4E4DA54B"/>
    <w:rsid w:val="4E4E3A02"/>
    <w:rsid w:val="4E4FC145"/>
    <w:rsid w:val="4E51C4EC"/>
    <w:rsid w:val="4E544D1F"/>
    <w:rsid w:val="4E545F2E"/>
    <w:rsid w:val="4E546467"/>
    <w:rsid w:val="4E54D2B3"/>
    <w:rsid w:val="4E567CB0"/>
    <w:rsid w:val="4E5D7064"/>
    <w:rsid w:val="4E5FB920"/>
    <w:rsid w:val="4E60545E"/>
    <w:rsid w:val="4E609995"/>
    <w:rsid w:val="4E60FE71"/>
    <w:rsid w:val="4E625AD5"/>
    <w:rsid w:val="4E6300C0"/>
    <w:rsid w:val="4E6E4614"/>
    <w:rsid w:val="4E6F5F39"/>
    <w:rsid w:val="4E6F8C41"/>
    <w:rsid w:val="4E6F9C93"/>
    <w:rsid w:val="4E709121"/>
    <w:rsid w:val="4E746769"/>
    <w:rsid w:val="4E762238"/>
    <w:rsid w:val="4E7812F0"/>
    <w:rsid w:val="4E78C05B"/>
    <w:rsid w:val="4E7986B7"/>
    <w:rsid w:val="4E7A29ED"/>
    <w:rsid w:val="4E7C7304"/>
    <w:rsid w:val="4E7FDBEA"/>
    <w:rsid w:val="4E823F31"/>
    <w:rsid w:val="4E83FE1F"/>
    <w:rsid w:val="4E843EAF"/>
    <w:rsid w:val="4E864A17"/>
    <w:rsid w:val="4E86A2E6"/>
    <w:rsid w:val="4E87FB0A"/>
    <w:rsid w:val="4E8B4DCF"/>
    <w:rsid w:val="4E8C4210"/>
    <w:rsid w:val="4E8D5E3A"/>
    <w:rsid w:val="4E8F20FF"/>
    <w:rsid w:val="4E90BE3F"/>
    <w:rsid w:val="4E915B99"/>
    <w:rsid w:val="4E929877"/>
    <w:rsid w:val="4E93B8D4"/>
    <w:rsid w:val="4E93D26A"/>
    <w:rsid w:val="4E94829C"/>
    <w:rsid w:val="4E9524DE"/>
    <w:rsid w:val="4E95282C"/>
    <w:rsid w:val="4E95B470"/>
    <w:rsid w:val="4E97765A"/>
    <w:rsid w:val="4EA10C7D"/>
    <w:rsid w:val="4EA25BA8"/>
    <w:rsid w:val="4EA48D85"/>
    <w:rsid w:val="4EA50F1A"/>
    <w:rsid w:val="4EA5D499"/>
    <w:rsid w:val="4EA71CBF"/>
    <w:rsid w:val="4EA99050"/>
    <w:rsid w:val="4EA9F974"/>
    <w:rsid w:val="4EAB13A9"/>
    <w:rsid w:val="4EAC7E36"/>
    <w:rsid w:val="4EB1778B"/>
    <w:rsid w:val="4EB4138F"/>
    <w:rsid w:val="4EB7DD47"/>
    <w:rsid w:val="4EB7F034"/>
    <w:rsid w:val="4EBE42F7"/>
    <w:rsid w:val="4EC01BAD"/>
    <w:rsid w:val="4EC10225"/>
    <w:rsid w:val="4EC55367"/>
    <w:rsid w:val="4EC57027"/>
    <w:rsid w:val="4EC7CF43"/>
    <w:rsid w:val="4EC808A5"/>
    <w:rsid w:val="4EC84112"/>
    <w:rsid w:val="4EC9060B"/>
    <w:rsid w:val="4ECAB930"/>
    <w:rsid w:val="4ECABB93"/>
    <w:rsid w:val="4ECB3F25"/>
    <w:rsid w:val="4ECD1284"/>
    <w:rsid w:val="4ECFBB61"/>
    <w:rsid w:val="4ED07F3A"/>
    <w:rsid w:val="4ED14901"/>
    <w:rsid w:val="4ED3ABDD"/>
    <w:rsid w:val="4ED47102"/>
    <w:rsid w:val="4ED5E481"/>
    <w:rsid w:val="4ED6B478"/>
    <w:rsid w:val="4ED8224B"/>
    <w:rsid w:val="4EDA1FDB"/>
    <w:rsid w:val="4EDB2085"/>
    <w:rsid w:val="4EDBC3C1"/>
    <w:rsid w:val="4EDC9D92"/>
    <w:rsid w:val="4EDCD937"/>
    <w:rsid w:val="4EDD04C1"/>
    <w:rsid w:val="4EDD253C"/>
    <w:rsid w:val="4EDECEFA"/>
    <w:rsid w:val="4EDF6458"/>
    <w:rsid w:val="4EE2674A"/>
    <w:rsid w:val="4EE275A6"/>
    <w:rsid w:val="4EE6BA6B"/>
    <w:rsid w:val="4EE6DAB2"/>
    <w:rsid w:val="4EE7572B"/>
    <w:rsid w:val="4EE7A79C"/>
    <w:rsid w:val="4EE8946A"/>
    <w:rsid w:val="4EE8F26D"/>
    <w:rsid w:val="4EE998E3"/>
    <w:rsid w:val="4EE9B644"/>
    <w:rsid w:val="4EEA6C2F"/>
    <w:rsid w:val="4EEBE862"/>
    <w:rsid w:val="4EEDCAC7"/>
    <w:rsid w:val="4EEE7C7B"/>
    <w:rsid w:val="4EEFAA21"/>
    <w:rsid w:val="4EF02263"/>
    <w:rsid w:val="4EF351E4"/>
    <w:rsid w:val="4EF4367B"/>
    <w:rsid w:val="4EF49D7A"/>
    <w:rsid w:val="4EF8EAF6"/>
    <w:rsid w:val="4EF945D8"/>
    <w:rsid w:val="4EFA8774"/>
    <w:rsid w:val="4EFB9C83"/>
    <w:rsid w:val="4F041613"/>
    <w:rsid w:val="4F04A5CE"/>
    <w:rsid w:val="4F050130"/>
    <w:rsid w:val="4F069393"/>
    <w:rsid w:val="4F0AF22D"/>
    <w:rsid w:val="4F0B4CAE"/>
    <w:rsid w:val="4F0DDDCB"/>
    <w:rsid w:val="4F0EDFB1"/>
    <w:rsid w:val="4F0F3320"/>
    <w:rsid w:val="4F0F4BA7"/>
    <w:rsid w:val="4F148409"/>
    <w:rsid w:val="4F1509CF"/>
    <w:rsid w:val="4F156FCE"/>
    <w:rsid w:val="4F189F4A"/>
    <w:rsid w:val="4F1ACD11"/>
    <w:rsid w:val="4F1C5226"/>
    <w:rsid w:val="4F1CD77C"/>
    <w:rsid w:val="4F1E8054"/>
    <w:rsid w:val="4F1FD5A4"/>
    <w:rsid w:val="4F23DDF6"/>
    <w:rsid w:val="4F2465B7"/>
    <w:rsid w:val="4F26A916"/>
    <w:rsid w:val="4F26B4E0"/>
    <w:rsid w:val="4F27D428"/>
    <w:rsid w:val="4F29492F"/>
    <w:rsid w:val="4F296ED1"/>
    <w:rsid w:val="4F29EDCA"/>
    <w:rsid w:val="4F2A6A27"/>
    <w:rsid w:val="4F2BA552"/>
    <w:rsid w:val="4F2BC82A"/>
    <w:rsid w:val="4F2E6B1C"/>
    <w:rsid w:val="4F3024FE"/>
    <w:rsid w:val="4F32D0AD"/>
    <w:rsid w:val="4F34CB75"/>
    <w:rsid w:val="4F35CE77"/>
    <w:rsid w:val="4F36AFA9"/>
    <w:rsid w:val="4F3936D4"/>
    <w:rsid w:val="4F3A9739"/>
    <w:rsid w:val="4F3CA7F7"/>
    <w:rsid w:val="4F3DA69B"/>
    <w:rsid w:val="4F3F6AA2"/>
    <w:rsid w:val="4F40CF43"/>
    <w:rsid w:val="4F42FB56"/>
    <w:rsid w:val="4F47995D"/>
    <w:rsid w:val="4F4A37C9"/>
    <w:rsid w:val="4F4B4AFA"/>
    <w:rsid w:val="4F4CC6A8"/>
    <w:rsid w:val="4F4DA4AD"/>
    <w:rsid w:val="4F4E4A23"/>
    <w:rsid w:val="4F4FF9E3"/>
    <w:rsid w:val="4F504FFF"/>
    <w:rsid w:val="4F50EB40"/>
    <w:rsid w:val="4F522EEB"/>
    <w:rsid w:val="4F5242C7"/>
    <w:rsid w:val="4F547DD2"/>
    <w:rsid w:val="4F54D513"/>
    <w:rsid w:val="4F5750DA"/>
    <w:rsid w:val="4F593B70"/>
    <w:rsid w:val="4F5B4510"/>
    <w:rsid w:val="4F5C8C14"/>
    <w:rsid w:val="4F5D2B4F"/>
    <w:rsid w:val="4F5E0835"/>
    <w:rsid w:val="4F64CEDA"/>
    <w:rsid w:val="4F650DC4"/>
    <w:rsid w:val="4F664C34"/>
    <w:rsid w:val="4F66917B"/>
    <w:rsid w:val="4F6D3D89"/>
    <w:rsid w:val="4F6D6BCE"/>
    <w:rsid w:val="4F7035B2"/>
    <w:rsid w:val="4F731F04"/>
    <w:rsid w:val="4F75B3EB"/>
    <w:rsid w:val="4F766725"/>
    <w:rsid w:val="4F76E1E8"/>
    <w:rsid w:val="4F791FBF"/>
    <w:rsid w:val="4F79B2E8"/>
    <w:rsid w:val="4F7C95AF"/>
    <w:rsid w:val="4F7D401C"/>
    <w:rsid w:val="4F7DE880"/>
    <w:rsid w:val="4F81614E"/>
    <w:rsid w:val="4F844DED"/>
    <w:rsid w:val="4F85209F"/>
    <w:rsid w:val="4F855026"/>
    <w:rsid w:val="4F86F3BA"/>
    <w:rsid w:val="4F874875"/>
    <w:rsid w:val="4F87776B"/>
    <w:rsid w:val="4F89AF1E"/>
    <w:rsid w:val="4F8C613C"/>
    <w:rsid w:val="4F9193D8"/>
    <w:rsid w:val="4F96761E"/>
    <w:rsid w:val="4F983742"/>
    <w:rsid w:val="4F9CDF90"/>
    <w:rsid w:val="4F9DC35C"/>
    <w:rsid w:val="4F9DCBBA"/>
    <w:rsid w:val="4F9EDB88"/>
    <w:rsid w:val="4F9F0F11"/>
    <w:rsid w:val="4FA09423"/>
    <w:rsid w:val="4FA0A63E"/>
    <w:rsid w:val="4FA0DE78"/>
    <w:rsid w:val="4FA25B51"/>
    <w:rsid w:val="4FA3C424"/>
    <w:rsid w:val="4FA40CF6"/>
    <w:rsid w:val="4FA4A38C"/>
    <w:rsid w:val="4FA52145"/>
    <w:rsid w:val="4FA66BB6"/>
    <w:rsid w:val="4FA6DBD4"/>
    <w:rsid w:val="4FA77946"/>
    <w:rsid w:val="4FA7F2D2"/>
    <w:rsid w:val="4FAD3F60"/>
    <w:rsid w:val="4FAD76E9"/>
    <w:rsid w:val="4FADC29E"/>
    <w:rsid w:val="4FADFE16"/>
    <w:rsid w:val="4FAE3160"/>
    <w:rsid w:val="4FAEA302"/>
    <w:rsid w:val="4FAFA5EC"/>
    <w:rsid w:val="4FB13976"/>
    <w:rsid w:val="4FB3E081"/>
    <w:rsid w:val="4FB51846"/>
    <w:rsid w:val="4FB72715"/>
    <w:rsid w:val="4FB8477F"/>
    <w:rsid w:val="4FB89553"/>
    <w:rsid w:val="4FB8ED86"/>
    <w:rsid w:val="4FBAC00A"/>
    <w:rsid w:val="4FBAE0CA"/>
    <w:rsid w:val="4FBBEFA3"/>
    <w:rsid w:val="4FBDE483"/>
    <w:rsid w:val="4FBF0FAA"/>
    <w:rsid w:val="4FBFC8C9"/>
    <w:rsid w:val="4FC2EFE6"/>
    <w:rsid w:val="4FC7A38D"/>
    <w:rsid w:val="4FC9F55F"/>
    <w:rsid w:val="4FCC7235"/>
    <w:rsid w:val="4FD04C13"/>
    <w:rsid w:val="4FD1D17C"/>
    <w:rsid w:val="4FD2F1F4"/>
    <w:rsid w:val="4FD2FCD5"/>
    <w:rsid w:val="4FD3D870"/>
    <w:rsid w:val="4FD85100"/>
    <w:rsid w:val="4FDA6BCD"/>
    <w:rsid w:val="4FDC861B"/>
    <w:rsid w:val="4FDD9366"/>
    <w:rsid w:val="4FDF973E"/>
    <w:rsid w:val="4FE097C6"/>
    <w:rsid w:val="4FE196E0"/>
    <w:rsid w:val="4FE1E9B5"/>
    <w:rsid w:val="4FE69F1D"/>
    <w:rsid w:val="4FE6A5A0"/>
    <w:rsid w:val="4FE6DDAB"/>
    <w:rsid w:val="4FEBF971"/>
    <w:rsid w:val="4FF4AA3F"/>
    <w:rsid w:val="4FF53E67"/>
    <w:rsid w:val="4FF57A82"/>
    <w:rsid w:val="4FF59EA5"/>
    <w:rsid w:val="4FF6FFB5"/>
    <w:rsid w:val="4FFBD188"/>
    <w:rsid w:val="4FFCEDCD"/>
    <w:rsid w:val="4FFF3128"/>
    <w:rsid w:val="4FFF6A55"/>
    <w:rsid w:val="500058DF"/>
    <w:rsid w:val="5000A4C3"/>
    <w:rsid w:val="5004C31C"/>
    <w:rsid w:val="5005135A"/>
    <w:rsid w:val="50062CD7"/>
    <w:rsid w:val="5007939A"/>
    <w:rsid w:val="500A35E8"/>
    <w:rsid w:val="500DB5B5"/>
    <w:rsid w:val="500E5253"/>
    <w:rsid w:val="50128BE2"/>
    <w:rsid w:val="5012E759"/>
    <w:rsid w:val="5013A5E4"/>
    <w:rsid w:val="5013C24D"/>
    <w:rsid w:val="5017141E"/>
    <w:rsid w:val="50171FA3"/>
    <w:rsid w:val="5018DBA6"/>
    <w:rsid w:val="5018F1D1"/>
    <w:rsid w:val="501B0DEA"/>
    <w:rsid w:val="501C39C2"/>
    <w:rsid w:val="501CEEF4"/>
    <w:rsid w:val="501F3011"/>
    <w:rsid w:val="50211A33"/>
    <w:rsid w:val="502546E1"/>
    <w:rsid w:val="5029ADE0"/>
    <w:rsid w:val="502A17B2"/>
    <w:rsid w:val="502BB0FC"/>
    <w:rsid w:val="502CADB3"/>
    <w:rsid w:val="5032775F"/>
    <w:rsid w:val="50339EC5"/>
    <w:rsid w:val="5035D806"/>
    <w:rsid w:val="503611AE"/>
    <w:rsid w:val="503A2B1D"/>
    <w:rsid w:val="503E16CB"/>
    <w:rsid w:val="5040DC48"/>
    <w:rsid w:val="5041B45B"/>
    <w:rsid w:val="5042DE50"/>
    <w:rsid w:val="50434550"/>
    <w:rsid w:val="504407A9"/>
    <w:rsid w:val="50442026"/>
    <w:rsid w:val="5048E462"/>
    <w:rsid w:val="504E0D95"/>
    <w:rsid w:val="50517D45"/>
    <w:rsid w:val="505409A9"/>
    <w:rsid w:val="5054ACB9"/>
    <w:rsid w:val="5055263D"/>
    <w:rsid w:val="5055991E"/>
    <w:rsid w:val="5056E4D5"/>
    <w:rsid w:val="5059DD59"/>
    <w:rsid w:val="505D3FB9"/>
    <w:rsid w:val="505E322C"/>
    <w:rsid w:val="50668B74"/>
    <w:rsid w:val="5066D5A0"/>
    <w:rsid w:val="5069E081"/>
    <w:rsid w:val="506A2E9C"/>
    <w:rsid w:val="506D152E"/>
    <w:rsid w:val="506F38C7"/>
    <w:rsid w:val="50704A7A"/>
    <w:rsid w:val="507080F4"/>
    <w:rsid w:val="5070EAF0"/>
    <w:rsid w:val="5071D6F1"/>
    <w:rsid w:val="5073A0AA"/>
    <w:rsid w:val="5073ED98"/>
    <w:rsid w:val="5074CE90"/>
    <w:rsid w:val="507575A0"/>
    <w:rsid w:val="50765004"/>
    <w:rsid w:val="507870E8"/>
    <w:rsid w:val="50788A24"/>
    <w:rsid w:val="507B24D3"/>
    <w:rsid w:val="507BF6A4"/>
    <w:rsid w:val="507CCA43"/>
    <w:rsid w:val="507D0D92"/>
    <w:rsid w:val="507D4789"/>
    <w:rsid w:val="507E193C"/>
    <w:rsid w:val="5080764D"/>
    <w:rsid w:val="50811246"/>
    <w:rsid w:val="508112A8"/>
    <w:rsid w:val="50816914"/>
    <w:rsid w:val="508447CF"/>
    <w:rsid w:val="50878DEE"/>
    <w:rsid w:val="5087F0D4"/>
    <w:rsid w:val="508A42CA"/>
    <w:rsid w:val="508A4803"/>
    <w:rsid w:val="508B0C4C"/>
    <w:rsid w:val="508C58DF"/>
    <w:rsid w:val="508DDC5F"/>
    <w:rsid w:val="509421B4"/>
    <w:rsid w:val="50953C66"/>
    <w:rsid w:val="509674EF"/>
    <w:rsid w:val="5096C2B5"/>
    <w:rsid w:val="5099BBA8"/>
    <w:rsid w:val="509A7784"/>
    <w:rsid w:val="509B3937"/>
    <w:rsid w:val="509B4F78"/>
    <w:rsid w:val="509F85B0"/>
    <w:rsid w:val="50A082F6"/>
    <w:rsid w:val="50A15BC3"/>
    <w:rsid w:val="50A2DE79"/>
    <w:rsid w:val="50A4A9F6"/>
    <w:rsid w:val="50A58E26"/>
    <w:rsid w:val="50A6BFB5"/>
    <w:rsid w:val="50A7F037"/>
    <w:rsid w:val="50A843DF"/>
    <w:rsid w:val="50A917FF"/>
    <w:rsid w:val="50AE3D8F"/>
    <w:rsid w:val="50AE4292"/>
    <w:rsid w:val="50AE51A7"/>
    <w:rsid w:val="50AF9926"/>
    <w:rsid w:val="50B112B3"/>
    <w:rsid w:val="50B1131A"/>
    <w:rsid w:val="50B1244F"/>
    <w:rsid w:val="50B3881C"/>
    <w:rsid w:val="50B632DF"/>
    <w:rsid w:val="50B91D99"/>
    <w:rsid w:val="50B998ED"/>
    <w:rsid w:val="50BA738C"/>
    <w:rsid w:val="50BC1D3C"/>
    <w:rsid w:val="50BF6953"/>
    <w:rsid w:val="50BFC453"/>
    <w:rsid w:val="50C00AC3"/>
    <w:rsid w:val="50C46244"/>
    <w:rsid w:val="50C692DE"/>
    <w:rsid w:val="50C8A3C9"/>
    <w:rsid w:val="50C9CC24"/>
    <w:rsid w:val="50CC020F"/>
    <w:rsid w:val="50CDDAA7"/>
    <w:rsid w:val="50CFAFCC"/>
    <w:rsid w:val="50D02A42"/>
    <w:rsid w:val="50D0808C"/>
    <w:rsid w:val="50D1D183"/>
    <w:rsid w:val="50D2666C"/>
    <w:rsid w:val="50D3FCFB"/>
    <w:rsid w:val="50D4F2A5"/>
    <w:rsid w:val="50D8F533"/>
    <w:rsid w:val="50DAB030"/>
    <w:rsid w:val="50DB0817"/>
    <w:rsid w:val="50DBEF64"/>
    <w:rsid w:val="50DC08E6"/>
    <w:rsid w:val="50DC9C54"/>
    <w:rsid w:val="50DE4306"/>
    <w:rsid w:val="50DFAACA"/>
    <w:rsid w:val="50E06353"/>
    <w:rsid w:val="50E17D6F"/>
    <w:rsid w:val="50E8A239"/>
    <w:rsid w:val="50E9ACCA"/>
    <w:rsid w:val="50E9FA37"/>
    <w:rsid w:val="50EAF993"/>
    <w:rsid w:val="50EC6638"/>
    <w:rsid w:val="50EDBB41"/>
    <w:rsid w:val="50F0A702"/>
    <w:rsid w:val="50F50A66"/>
    <w:rsid w:val="50F7F6F4"/>
    <w:rsid w:val="50FA15AF"/>
    <w:rsid w:val="50FCEB22"/>
    <w:rsid w:val="50FD3707"/>
    <w:rsid w:val="50FFA530"/>
    <w:rsid w:val="510185C9"/>
    <w:rsid w:val="5101CEFF"/>
    <w:rsid w:val="51027BEF"/>
    <w:rsid w:val="5103F778"/>
    <w:rsid w:val="51065C6A"/>
    <w:rsid w:val="5107C56C"/>
    <w:rsid w:val="5107CAD8"/>
    <w:rsid w:val="5108668C"/>
    <w:rsid w:val="5109C4F4"/>
    <w:rsid w:val="510C14E3"/>
    <w:rsid w:val="510CDA6D"/>
    <w:rsid w:val="510DC834"/>
    <w:rsid w:val="510DCC8E"/>
    <w:rsid w:val="510EDE6B"/>
    <w:rsid w:val="510F4C1D"/>
    <w:rsid w:val="510FE713"/>
    <w:rsid w:val="511024E7"/>
    <w:rsid w:val="51120860"/>
    <w:rsid w:val="5112436F"/>
    <w:rsid w:val="51143920"/>
    <w:rsid w:val="5114D05A"/>
    <w:rsid w:val="51160DD5"/>
    <w:rsid w:val="5116636B"/>
    <w:rsid w:val="51181CA5"/>
    <w:rsid w:val="511B2E0A"/>
    <w:rsid w:val="511BB6FA"/>
    <w:rsid w:val="511C88B7"/>
    <w:rsid w:val="511F5F6F"/>
    <w:rsid w:val="51204BF7"/>
    <w:rsid w:val="512056CF"/>
    <w:rsid w:val="5127F8D4"/>
    <w:rsid w:val="51287D21"/>
    <w:rsid w:val="512B59BE"/>
    <w:rsid w:val="512B9ECA"/>
    <w:rsid w:val="512C8E1F"/>
    <w:rsid w:val="512CCA0F"/>
    <w:rsid w:val="512D0661"/>
    <w:rsid w:val="512DDAF1"/>
    <w:rsid w:val="512E0C7B"/>
    <w:rsid w:val="512F7FBA"/>
    <w:rsid w:val="5131FF68"/>
    <w:rsid w:val="5136B354"/>
    <w:rsid w:val="5136FD99"/>
    <w:rsid w:val="513817FD"/>
    <w:rsid w:val="513B1047"/>
    <w:rsid w:val="513B3D74"/>
    <w:rsid w:val="513BACA6"/>
    <w:rsid w:val="513D087F"/>
    <w:rsid w:val="513E7E97"/>
    <w:rsid w:val="513ED607"/>
    <w:rsid w:val="51408F12"/>
    <w:rsid w:val="514268F4"/>
    <w:rsid w:val="5143319F"/>
    <w:rsid w:val="5143ABA8"/>
    <w:rsid w:val="5143CD0E"/>
    <w:rsid w:val="51454EA1"/>
    <w:rsid w:val="5146CB70"/>
    <w:rsid w:val="51475BE4"/>
    <w:rsid w:val="514796CE"/>
    <w:rsid w:val="5148CDCE"/>
    <w:rsid w:val="514AAF91"/>
    <w:rsid w:val="514C0F1C"/>
    <w:rsid w:val="5151BB5E"/>
    <w:rsid w:val="5153711E"/>
    <w:rsid w:val="5154B02F"/>
    <w:rsid w:val="51552F05"/>
    <w:rsid w:val="515568D5"/>
    <w:rsid w:val="51582D36"/>
    <w:rsid w:val="515844F0"/>
    <w:rsid w:val="5158CD2C"/>
    <w:rsid w:val="515A0D8B"/>
    <w:rsid w:val="515A5B9F"/>
    <w:rsid w:val="515CB2CF"/>
    <w:rsid w:val="515CE1AE"/>
    <w:rsid w:val="515E3F85"/>
    <w:rsid w:val="515EDBFA"/>
    <w:rsid w:val="515EE35C"/>
    <w:rsid w:val="5163857B"/>
    <w:rsid w:val="5163E077"/>
    <w:rsid w:val="5163F231"/>
    <w:rsid w:val="51657137"/>
    <w:rsid w:val="5166E54E"/>
    <w:rsid w:val="5168EB3B"/>
    <w:rsid w:val="5168EEAA"/>
    <w:rsid w:val="516AD732"/>
    <w:rsid w:val="516C60A5"/>
    <w:rsid w:val="516FB75D"/>
    <w:rsid w:val="51712FFA"/>
    <w:rsid w:val="5172E057"/>
    <w:rsid w:val="5173B549"/>
    <w:rsid w:val="5175393D"/>
    <w:rsid w:val="5175B2E5"/>
    <w:rsid w:val="517846F6"/>
    <w:rsid w:val="517ACCDE"/>
    <w:rsid w:val="517FB8AB"/>
    <w:rsid w:val="5188147E"/>
    <w:rsid w:val="51887D4F"/>
    <w:rsid w:val="518EC525"/>
    <w:rsid w:val="518F1801"/>
    <w:rsid w:val="5190FA57"/>
    <w:rsid w:val="51923C9B"/>
    <w:rsid w:val="51930EAB"/>
    <w:rsid w:val="51937603"/>
    <w:rsid w:val="5194FEB9"/>
    <w:rsid w:val="5196C52B"/>
    <w:rsid w:val="519A4646"/>
    <w:rsid w:val="519A470D"/>
    <w:rsid w:val="519A4794"/>
    <w:rsid w:val="519E27D8"/>
    <w:rsid w:val="51A04189"/>
    <w:rsid w:val="51A40D2D"/>
    <w:rsid w:val="51A9F97B"/>
    <w:rsid w:val="51ACAD9B"/>
    <w:rsid w:val="51ACCCD6"/>
    <w:rsid w:val="51ADF6FF"/>
    <w:rsid w:val="51AE9A66"/>
    <w:rsid w:val="51B1A35D"/>
    <w:rsid w:val="51B2DDBD"/>
    <w:rsid w:val="51B2EDDC"/>
    <w:rsid w:val="51B3769C"/>
    <w:rsid w:val="51B454B7"/>
    <w:rsid w:val="51B5EF02"/>
    <w:rsid w:val="51B70FDD"/>
    <w:rsid w:val="51B733DA"/>
    <w:rsid w:val="51B76490"/>
    <w:rsid w:val="51BD2BA7"/>
    <w:rsid w:val="51C13A37"/>
    <w:rsid w:val="51C3A4C8"/>
    <w:rsid w:val="51C3F3CE"/>
    <w:rsid w:val="51C50C1B"/>
    <w:rsid w:val="51C61C01"/>
    <w:rsid w:val="51C9E877"/>
    <w:rsid w:val="51CB3DAB"/>
    <w:rsid w:val="51CCEFE8"/>
    <w:rsid w:val="51CE1B3C"/>
    <w:rsid w:val="51D0FBA7"/>
    <w:rsid w:val="51D1C0A1"/>
    <w:rsid w:val="51D53D28"/>
    <w:rsid w:val="51D898F6"/>
    <w:rsid w:val="51D91813"/>
    <w:rsid w:val="51D94163"/>
    <w:rsid w:val="51DDB283"/>
    <w:rsid w:val="51DF8D3D"/>
    <w:rsid w:val="51DFD5B0"/>
    <w:rsid w:val="51E1AE7F"/>
    <w:rsid w:val="51E50E4D"/>
    <w:rsid w:val="51E5636B"/>
    <w:rsid w:val="51E77A48"/>
    <w:rsid w:val="51E81E5A"/>
    <w:rsid w:val="51ECC569"/>
    <w:rsid w:val="51ECEDDC"/>
    <w:rsid w:val="51EE1EE7"/>
    <w:rsid w:val="51EF1697"/>
    <w:rsid w:val="51EF2E0F"/>
    <w:rsid w:val="51F066BF"/>
    <w:rsid w:val="51F3235E"/>
    <w:rsid w:val="51F330E2"/>
    <w:rsid w:val="51F88D1A"/>
    <w:rsid w:val="51F9F3EA"/>
    <w:rsid w:val="51FA4B40"/>
    <w:rsid w:val="51FA7C30"/>
    <w:rsid w:val="51FA9907"/>
    <w:rsid w:val="51FAD012"/>
    <w:rsid w:val="51FC7ED4"/>
    <w:rsid w:val="52029EE9"/>
    <w:rsid w:val="52043EC1"/>
    <w:rsid w:val="5204C157"/>
    <w:rsid w:val="52059A04"/>
    <w:rsid w:val="520B820D"/>
    <w:rsid w:val="520BA6C3"/>
    <w:rsid w:val="520F0B6A"/>
    <w:rsid w:val="5210EB6C"/>
    <w:rsid w:val="52115F94"/>
    <w:rsid w:val="52117AD2"/>
    <w:rsid w:val="52128C26"/>
    <w:rsid w:val="5213554A"/>
    <w:rsid w:val="52144CAB"/>
    <w:rsid w:val="52159974"/>
    <w:rsid w:val="5219C362"/>
    <w:rsid w:val="521AD484"/>
    <w:rsid w:val="521C1783"/>
    <w:rsid w:val="521C82E6"/>
    <w:rsid w:val="521E421B"/>
    <w:rsid w:val="5222ABDC"/>
    <w:rsid w:val="52233596"/>
    <w:rsid w:val="52242046"/>
    <w:rsid w:val="5224C8FD"/>
    <w:rsid w:val="5224DAB5"/>
    <w:rsid w:val="5227D4CD"/>
    <w:rsid w:val="52284CC5"/>
    <w:rsid w:val="522A0405"/>
    <w:rsid w:val="522A9BBE"/>
    <w:rsid w:val="522D4F09"/>
    <w:rsid w:val="523171A1"/>
    <w:rsid w:val="5232A244"/>
    <w:rsid w:val="5232FED4"/>
    <w:rsid w:val="523358E0"/>
    <w:rsid w:val="5234D6C2"/>
    <w:rsid w:val="5234E04D"/>
    <w:rsid w:val="52360C6A"/>
    <w:rsid w:val="52390BE2"/>
    <w:rsid w:val="523C13FE"/>
    <w:rsid w:val="523D2957"/>
    <w:rsid w:val="523E219E"/>
    <w:rsid w:val="523E3F3F"/>
    <w:rsid w:val="52416AD7"/>
    <w:rsid w:val="524195E5"/>
    <w:rsid w:val="52426860"/>
    <w:rsid w:val="5243D1F0"/>
    <w:rsid w:val="5248DC55"/>
    <w:rsid w:val="524E0F7C"/>
    <w:rsid w:val="524EAA99"/>
    <w:rsid w:val="524F65EA"/>
    <w:rsid w:val="52505933"/>
    <w:rsid w:val="5251C4ED"/>
    <w:rsid w:val="52544CDD"/>
    <w:rsid w:val="52547BF4"/>
    <w:rsid w:val="5254A3AE"/>
    <w:rsid w:val="5256A531"/>
    <w:rsid w:val="5256A559"/>
    <w:rsid w:val="5258387A"/>
    <w:rsid w:val="52587C12"/>
    <w:rsid w:val="5258E4FD"/>
    <w:rsid w:val="525BF37B"/>
    <w:rsid w:val="525C9C38"/>
    <w:rsid w:val="5260FE68"/>
    <w:rsid w:val="5261163B"/>
    <w:rsid w:val="52615615"/>
    <w:rsid w:val="52647EB9"/>
    <w:rsid w:val="52661CDD"/>
    <w:rsid w:val="52679EAC"/>
    <w:rsid w:val="5269FF84"/>
    <w:rsid w:val="526AAD21"/>
    <w:rsid w:val="526BC45A"/>
    <w:rsid w:val="526BF1A3"/>
    <w:rsid w:val="526C4537"/>
    <w:rsid w:val="5270ABF5"/>
    <w:rsid w:val="527330CF"/>
    <w:rsid w:val="527B883F"/>
    <w:rsid w:val="527B8A0D"/>
    <w:rsid w:val="527D8809"/>
    <w:rsid w:val="527DC9AC"/>
    <w:rsid w:val="527DD1E3"/>
    <w:rsid w:val="527E1988"/>
    <w:rsid w:val="527E4AC4"/>
    <w:rsid w:val="527FE6F1"/>
    <w:rsid w:val="52812F93"/>
    <w:rsid w:val="5282C88F"/>
    <w:rsid w:val="5282D4EA"/>
    <w:rsid w:val="5284FAB3"/>
    <w:rsid w:val="5285385B"/>
    <w:rsid w:val="5286FE9B"/>
    <w:rsid w:val="5288BB0B"/>
    <w:rsid w:val="528908C9"/>
    <w:rsid w:val="528D88AF"/>
    <w:rsid w:val="528E0BB9"/>
    <w:rsid w:val="52929875"/>
    <w:rsid w:val="529428D0"/>
    <w:rsid w:val="5296D2CA"/>
    <w:rsid w:val="5299FFDA"/>
    <w:rsid w:val="529ADA33"/>
    <w:rsid w:val="529D7065"/>
    <w:rsid w:val="529E2483"/>
    <w:rsid w:val="529E9066"/>
    <w:rsid w:val="52A0C67D"/>
    <w:rsid w:val="52A0DD18"/>
    <w:rsid w:val="52A2885C"/>
    <w:rsid w:val="52A3D783"/>
    <w:rsid w:val="52A4ADFF"/>
    <w:rsid w:val="52A59824"/>
    <w:rsid w:val="52A6234F"/>
    <w:rsid w:val="52A64F07"/>
    <w:rsid w:val="52A8C10E"/>
    <w:rsid w:val="52A95A5F"/>
    <w:rsid w:val="52A9AED3"/>
    <w:rsid w:val="52A9D376"/>
    <w:rsid w:val="52AE7B70"/>
    <w:rsid w:val="52AECFE0"/>
    <w:rsid w:val="52B1D9BD"/>
    <w:rsid w:val="52B52BAC"/>
    <w:rsid w:val="52B62536"/>
    <w:rsid w:val="52B8638B"/>
    <w:rsid w:val="52B86F02"/>
    <w:rsid w:val="52BA327F"/>
    <w:rsid w:val="52BA4A47"/>
    <w:rsid w:val="52BD48DC"/>
    <w:rsid w:val="52BD6672"/>
    <w:rsid w:val="52BF7AFD"/>
    <w:rsid w:val="52BF84FE"/>
    <w:rsid w:val="52C0D220"/>
    <w:rsid w:val="52C22DD4"/>
    <w:rsid w:val="52C3F04C"/>
    <w:rsid w:val="52C58DA4"/>
    <w:rsid w:val="52C67EC9"/>
    <w:rsid w:val="52C70D0C"/>
    <w:rsid w:val="52C7B6C1"/>
    <w:rsid w:val="52C89726"/>
    <w:rsid w:val="52CBAAD2"/>
    <w:rsid w:val="52CC98EB"/>
    <w:rsid w:val="52CE51B7"/>
    <w:rsid w:val="52CF9C1C"/>
    <w:rsid w:val="52D0834B"/>
    <w:rsid w:val="52D0B422"/>
    <w:rsid w:val="52D4484A"/>
    <w:rsid w:val="52D551EE"/>
    <w:rsid w:val="52DB0E90"/>
    <w:rsid w:val="52DB6F30"/>
    <w:rsid w:val="52DC2E16"/>
    <w:rsid w:val="52DC52AF"/>
    <w:rsid w:val="52DDFF0C"/>
    <w:rsid w:val="52E23088"/>
    <w:rsid w:val="52E8FBC3"/>
    <w:rsid w:val="52E96C09"/>
    <w:rsid w:val="52ED7920"/>
    <w:rsid w:val="52EE85C9"/>
    <w:rsid w:val="52EE880A"/>
    <w:rsid w:val="52EED947"/>
    <w:rsid w:val="52F12B30"/>
    <w:rsid w:val="52F3177A"/>
    <w:rsid w:val="52F39BBC"/>
    <w:rsid w:val="52F41AB3"/>
    <w:rsid w:val="52F7BF09"/>
    <w:rsid w:val="52F9AC26"/>
    <w:rsid w:val="52FA2A02"/>
    <w:rsid w:val="52FA5B30"/>
    <w:rsid w:val="52FAAC17"/>
    <w:rsid w:val="52FDC471"/>
    <w:rsid w:val="52FDDD14"/>
    <w:rsid w:val="52FDF0A1"/>
    <w:rsid w:val="52FEB6E1"/>
    <w:rsid w:val="53020F8F"/>
    <w:rsid w:val="530298CB"/>
    <w:rsid w:val="5302F00E"/>
    <w:rsid w:val="5303B59C"/>
    <w:rsid w:val="53067330"/>
    <w:rsid w:val="53068B2F"/>
    <w:rsid w:val="5308B46A"/>
    <w:rsid w:val="5309D3D9"/>
    <w:rsid w:val="530A57B1"/>
    <w:rsid w:val="530B9A3C"/>
    <w:rsid w:val="530D112D"/>
    <w:rsid w:val="530D9B33"/>
    <w:rsid w:val="530F8B55"/>
    <w:rsid w:val="53100A78"/>
    <w:rsid w:val="53121B3F"/>
    <w:rsid w:val="531272F0"/>
    <w:rsid w:val="5312AD2C"/>
    <w:rsid w:val="5313F982"/>
    <w:rsid w:val="53144A95"/>
    <w:rsid w:val="5314C101"/>
    <w:rsid w:val="53152E01"/>
    <w:rsid w:val="53165C61"/>
    <w:rsid w:val="5316F6F1"/>
    <w:rsid w:val="53175E68"/>
    <w:rsid w:val="531800E9"/>
    <w:rsid w:val="53181BB6"/>
    <w:rsid w:val="531A3CFD"/>
    <w:rsid w:val="531B807A"/>
    <w:rsid w:val="531C866D"/>
    <w:rsid w:val="531C921E"/>
    <w:rsid w:val="531DFB27"/>
    <w:rsid w:val="5323C972"/>
    <w:rsid w:val="532605F0"/>
    <w:rsid w:val="5329D1A3"/>
    <w:rsid w:val="5329F38D"/>
    <w:rsid w:val="532C3525"/>
    <w:rsid w:val="532EB432"/>
    <w:rsid w:val="532ECEF2"/>
    <w:rsid w:val="53313B32"/>
    <w:rsid w:val="5333922A"/>
    <w:rsid w:val="5334C492"/>
    <w:rsid w:val="53361BEE"/>
    <w:rsid w:val="5337A1C3"/>
    <w:rsid w:val="5338F919"/>
    <w:rsid w:val="533B45F1"/>
    <w:rsid w:val="533DCC6A"/>
    <w:rsid w:val="5340E1E7"/>
    <w:rsid w:val="53418BFB"/>
    <w:rsid w:val="534361E9"/>
    <w:rsid w:val="53467556"/>
    <w:rsid w:val="534C9D65"/>
    <w:rsid w:val="534D22B9"/>
    <w:rsid w:val="534D4454"/>
    <w:rsid w:val="534EA06A"/>
    <w:rsid w:val="534EC48B"/>
    <w:rsid w:val="534ED1FC"/>
    <w:rsid w:val="534F33B3"/>
    <w:rsid w:val="534F898F"/>
    <w:rsid w:val="534F994C"/>
    <w:rsid w:val="534FF1E1"/>
    <w:rsid w:val="53502676"/>
    <w:rsid w:val="535103D3"/>
    <w:rsid w:val="535124D5"/>
    <w:rsid w:val="5351934A"/>
    <w:rsid w:val="5352ACA2"/>
    <w:rsid w:val="5358A764"/>
    <w:rsid w:val="53596EA0"/>
    <w:rsid w:val="5359E555"/>
    <w:rsid w:val="535C4723"/>
    <w:rsid w:val="535E31CC"/>
    <w:rsid w:val="5367E8EF"/>
    <w:rsid w:val="5367F673"/>
    <w:rsid w:val="536B602F"/>
    <w:rsid w:val="536CB61E"/>
    <w:rsid w:val="536D8B2C"/>
    <w:rsid w:val="536E7F24"/>
    <w:rsid w:val="536F165D"/>
    <w:rsid w:val="5370331F"/>
    <w:rsid w:val="5372D0AB"/>
    <w:rsid w:val="53785BA2"/>
    <w:rsid w:val="537958A2"/>
    <w:rsid w:val="537B15B0"/>
    <w:rsid w:val="537BC33B"/>
    <w:rsid w:val="537C99A8"/>
    <w:rsid w:val="537CCC72"/>
    <w:rsid w:val="537D091F"/>
    <w:rsid w:val="537DA42C"/>
    <w:rsid w:val="53814B6F"/>
    <w:rsid w:val="53834AA9"/>
    <w:rsid w:val="53836AD2"/>
    <w:rsid w:val="53845F92"/>
    <w:rsid w:val="53854704"/>
    <w:rsid w:val="53862898"/>
    <w:rsid w:val="53896E5E"/>
    <w:rsid w:val="53898FA8"/>
    <w:rsid w:val="5389DD99"/>
    <w:rsid w:val="538A6BCB"/>
    <w:rsid w:val="538B31C2"/>
    <w:rsid w:val="538B3DB6"/>
    <w:rsid w:val="538BB3AB"/>
    <w:rsid w:val="538C6D0B"/>
    <w:rsid w:val="538C947C"/>
    <w:rsid w:val="53902C17"/>
    <w:rsid w:val="539339C0"/>
    <w:rsid w:val="53936290"/>
    <w:rsid w:val="5393AABE"/>
    <w:rsid w:val="53944817"/>
    <w:rsid w:val="53948BA5"/>
    <w:rsid w:val="53964526"/>
    <w:rsid w:val="539A1A9A"/>
    <w:rsid w:val="539A9210"/>
    <w:rsid w:val="539EB642"/>
    <w:rsid w:val="53A0FB67"/>
    <w:rsid w:val="53A157BA"/>
    <w:rsid w:val="53A1B282"/>
    <w:rsid w:val="53A26E54"/>
    <w:rsid w:val="53A304C3"/>
    <w:rsid w:val="53A32D1E"/>
    <w:rsid w:val="53A36575"/>
    <w:rsid w:val="53A3CD26"/>
    <w:rsid w:val="53A3F818"/>
    <w:rsid w:val="53A66E48"/>
    <w:rsid w:val="53A6BFA7"/>
    <w:rsid w:val="53A7580A"/>
    <w:rsid w:val="53A7E9BA"/>
    <w:rsid w:val="53A87F28"/>
    <w:rsid w:val="53A905C0"/>
    <w:rsid w:val="53AA864A"/>
    <w:rsid w:val="53ABAED8"/>
    <w:rsid w:val="53AD429D"/>
    <w:rsid w:val="53AE25D1"/>
    <w:rsid w:val="53B091D7"/>
    <w:rsid w:val="53B556EA"/>
    <w:rsid w:val="53B7386D"/>
    <w:rsid w:val="53B819CB"/>
    <w:rsid w:val="53B96E58"/>
    <w:rsid w:val="53B98886"/>
    <w:rsid w:val="53BAA876"/>
    <w:rsid w:val="53BBE372"/>
    <w:rsid w:val="53BD6551"/>
    <w:rsid w:val="53BE4321"/>
    <w:rsid w:val="53BEC20D"/>
    <w:rsid w:val="53C09BF3"/>
    <w:rsid w:val="53C0ECA7"/>
    <w:rsid w:val="53C52691"/>
    <w:rsid w:val="53C77F32"/>
    <w:rsid w:val="53C957D5"/>
    <w:rsid w:val="53CA2ED0"/>
    <w:rsid w:val="53CADC3F"/>
    <w:rsid w:val="53CAF34E"/>
    <w:rsid w:val="53CBE1F4"/>
    <w:rsid w:val="53CE35E5"/>
    <w:rsid w:val="53CF12D6"/>
    <w:rsid w:val="53D07AA9"/>
    <w:rsid w:val="53D2CBAC"/>
    <w:rsid w:val="53D46E16"/>
    <w:rsid w:val="53D4AB0F"/>
    <w:rsid w:val="53D4D654"/>
    <w:rsid w:val="53D68795"/>
    <w:rsid w:val="53D6C506"/>
    <w:rsid w:val="53D6D1FB"/>
    <w:rsid w:val="53DBFD61"/>
    <w:rsid w:val="53DC2807"/>
    <w:rsid w:val="53DE9FCE"/>
    <w:rsid w:val="53DED733"/>
    <w:rsid w:val="53DF9E75"/>
    <w:rsid w:val="53E10BBE"/>
    <w:rsid w:val="53E16C81"/>
    <w:rsid w:val="53EF3F3A"/>
    <w:rsid w:val="53F3372C"/>
    <w:rsid w:val="53F63BB7"/>
    <w:rsid w:val="53FD6C2A"/>
    <w:rsid w:val="53FDB737"/>
    <w:rsid w:val="53FE72B0"/>
    <w:rsid w:val="54014AAB"/>
    <w:rsid w:val="540212B2"/>
    <w:rsid w:val="5404074E"/>
    <w:rsid w:val="5404DAC7"/>
    <w:rsid w:val="5405F76D"/>
    <w:rsid w:val="5406111D"/>
    <w:rsid w:val="54075D0F"/>
    <w:rsid w:val="54079FB2"/>
    <w:rsid w:val="54081A02"/>
    <w:rsid w:val="5408F075"/>
    <w:rsid w:val="540A5D4D"/>
    <w:rsid w:val="540BE1E4"/>
    <w:rsid w:val="540CB8DE"/>
    <w:rsid w:val="540FBC80"/>
    <w:rsid w:val="54104A43"/>
    <w:rsid w:val="5416550E"/>
    <w:rsid w:val="5417298F"/>
    <w:rsid w:val="541CD5B7"/>
    <w:rsid w:val="541E1341"/>
    <w:rsid w:val="541E2361"/>
    <w:rsid w:val="5420D27F"/>
    <w:rsid w:val="542165EF"/>
    <w:rsid w:val="54248F22"/>
    <w:rsid w:val="54251350"/>
    <w:rsid w:val="542DB131"/>
    <w:rsid w:val="542EED9D"/>
    <w:rsid w:val="542F2F86"/>
    <w:rsid w:val="542FFC80"/>
    <w:rsid w:val="54308B26"/>
    <w:rsid w:val="5431B212"/>
    <w:rsid w:val="5432364B"/>
    <w:rsid w:val="5433C80B"/>
    <w:rsid w:val="5434020D"/>
    <w:rsid w:val="54340E6F"/>
    <w:rsid w:val="543524D8"/>
    <w:rsid w:val="5437585A"/>
    <w:rsid w:val="54376F17"/>
    <w:rsid w:val="54384F9B"/>
    <w:rsid w:val="5439D13E"/>
    <w:rsid w:val="543A1ABA"/>
    <w:rsid w:val="543C7E33"/>
    <w:rsid w:val="543CE987"/>
    <w:rsid w:val="543D7205"/>
    <w:rsid w:val="543E91A7"/>
    <w:rsid w:val="543EEEC9"/>
    <w:rsid w:val="543F3AEA"/>
    <w:rsid w:val="54433C6C"/>
    <w:rsid w:val="54435994"/>
    <w:rsid w:val="54444CED"/>
    <w:rsid w:val="54455A1F"/>
    <w:rsid w:val="544F6C0C"/>
    <w:rsid w:val="545136D5"/>
    <w:rsid w:val="54535F9F"/>
    <w:rsid w:val="5456D05D"/>
    <w:rsid w:val="5456D092"/>
    <w:rsid w:val="5458412B"/>
    <w:rsid w:val="545887E4"/>
    <w:rsid w:val="545972A7"/>
    <w:rsid w:val="545A7A8F"/>
    <w:rsid w:val="545C2B39"/>
    <w:rsid w:val="545E2D5B"/>
    <w:rsid w:val="545F5490"/>
    <w:rsid w:val="545FD4E7"/>
    <w:rsid w:val="54619DA1"/>
    <w:rsid w:val="5461B6EC"/>
    <w:rsid w:val="54662E5A"/>
    <w:rsid w:val="54679EC8"/>
    <w:rsid w:val="546B5DC8"/>
    <w:rsid w:val="546B5DD5"/>
    <w:rsid w:val="546BD5AC"/>
    <w:rsid w:val="54737C29"/>
    <w:rsid w:val="547433E1"/>
    <w:rsid w:val="54743B62"/>
    <w:rsid w:val="54759E85"/>
    <w:rsid w:val="5475C934"/>
    <w:rsid w:val="5476C10F"/>
    <w:rsid w:val="547C485E"/>
    <w:rsid w:val="547C56BE"/>
    <w:rsid w:val="547D3E06"/>
    <w:rsid w:val="547DA19D"/>
    <w:rsid w:val="547EC30F"/>
    <w:rsid w:val="547EFEA0"/>
    <w:rsid w:val="54809AA2"/>
    <w:rsid w:val="5481B7CF"/>
    <w:rsid w:val="5487DB64"/>
    <w:rsid w:val="548B92EA"/>
    <w:rsid w:val="548BA987"/>
    <w:rsid w:val="548C5145"/>
    <w:rsid w:val="548C5F26"/>
    <w:rsid w:val="548C9B64"/>
    <w:rsid w:val="548E1992"/>
    <w:rsid w:val="548FBAAB"/>
    <w:rsid w:val="5490BFC4"/>
    <w:rsid w:val="549143C5"/>
    <w:rsid w:val="5491A21C"/>
    <w:rsid w:val="5491F32D"/>
    <w:rsid w:val="5492A3A1"/>
    <w:rsid w:val="54938EEF"/>
    <w:rsid w:val="54947AB9"/>
    <w:rsid w:val="5498065C"/>
    <w:rsid w:val="5498874F"/>
    <w:rsid w:val="549DDB97"/>
    <w:rsid w:val="549E2EEA"/>
    <w:rsid w:val="549E961C"/>
    <w:rsid w:val="549F8E33"/>
    <w:rsid w:val="549F8FC4"/>
    <w:rsid w:val="549FD4B5"/>
    <w:rsid w:val="54A206C7"/>
    <w:rsid w:val="54A255FA"/>
    <w:rsid w:val="54A2B4F0"/>
    <w:rsid w:val="54A2E74C"/>
    <w:rsid w:val="54A59A7C"/>
    <w:rsid w:val="54A622FA"/>
    <w:rsid w:val="54A9D458"/>
    <w:rsid w:val="54AB2295"/>
    <w:rsid w:val="54AB31D9"/>
    <w:rsid w:val="54ABEB7C"/>
    <w:rsid w:val="54ACF237"/>
    <w:rsid w:val="54AF37FA"/>
    <w:rsid w:val="54B253CC"/>
    <w:rsid w:val="54B34209"/>
    <w:rsid w:val="54B85688"/>
    <w:rsid w:val="54B95ED5"/>
    <w:rsid w:val="54BBBCC2"/>
    <w:rsid w:val="54BC1CB9"/>
    <w:rsid w:val="54BF3841"/>
    <w:rsid w:val="54BF9680"/>
    <w:rsid w:val="54C1E214"/>
    <w:rsid w:val="54C39578"/>
    <w:rsid w:val="54C3CA40"/>
    <w:rsid w:val="54C416E3"/>
    <w:rsid w:val="54C418C8"/>
    <w:rsid w:val="54C488EC"/>
    <w:rsid w:val="54C7CF5A"/>
    <w:rsid w:val="54C84731"/>
    <w:rsid w:val="54C9CCB0"/>
    <w:rsid w:val="54CEFB1D"/>
    <w:rsid w:val="54D05AD3"/>
    <w:rsid w:val="54D1705E"/>
    <w:rsid w:val="54D1909D"/>
    <w:rsid w:val="54D3734E"/>
    <w:rsid w:val="54D672E6"/>
    <w:rsid w:val="54D842B8"/>
    <w:rsid w:val="54D8F7FB"/>
    <w:rsid w:val="54DB4579"/>
    <w:rsid w:val="54DCCF71"/>
    <w:rsid w:val="54DDC27A"/>
    <w:rsid w:val="54DF0309"/>
    <w:rsid w:val="54E43510"/>
    <w:rsid w:val="54E63885"/>
    <w:rsid w:val="54E65E44"/>
    <w:rsid w:val="54E6DC67"/>
    <w:rsid w:val="54E8C068"/>
    <w:rsid w:val="54E9AF4D"/>
    <w:rsid w:val="54E9AF71"/>
    <w:rsid w:val="54EB8280"/>
    <w:rsid w:val="54EC4DF2"/>
    <w:rsid w:val="54EC74DF"/>
    <w:rsid w:val="54EDB259"/>
    <w:rsid w:val="54F03C4A"/>
    <w:rsid w:val="54F05303"/>
    <w:rsid w:val="54F097B8"/>
    <w:rsid w:val="54F3CC79"/>
    <w:rsid w:val="54F3E68C"/>
    <w:rsid w:val="54F5697E"/>
    <w:rsid w:val="54F6A92D"/>
    <w:rsid w:val="54F7B470"/>
    <w:rsid w:val="54F901E5"/>
    <w:rsid w:val="54FBA627"/>
    <w:rsid w:val="54FC06B1"/>
    <w:rsid w:val="550008CE"/>
    <w:rsid w:val="550167F4"/>
    <w:rsid w:val="55023C43"/>
    <w:rsid w:val="55026E60"/>
    <w:rsid w:val="5502C547"/>
    <w:rsid w:val="5504024F"/>
    <w:rsid w:val="55058C99"/>
    <w:rsid w:val="5506CA72"/>
    <w:rsid w:val="5506CB0E"/>
    <w:rsid w:val="5509DFEA"/>
    <w:rsid w:val="550DE950"/>
    <w:rsid w:val="550E61CA"/>
    <w:rsid w:val="550E7131"/>
    <w:rsid w:val="550EAAE9"/>
    <w:rsid w:val="550FE5DB"/>
    <w:rsid w:val="5510EAF1"/>
    <w:rsid w:val="5513571D"/>
    <w:rsid w:val="551380F4"/>
    <w:rsid w:val="5513D024"/>
    <w:rsid w:val="5516AF1B"/>
    <w:rsid w:val="551D6A91"/>
    <w:rsid w:val="551E0CB5"/>
    <w:rsid w:val="551E6C6B"/>
    <w:rsid w:val="551EA6C9"/>
    <w:rsid w:val="551F4736"/>
    <w:rsid w:val="55209EF1"/>
    <w:rsid w:val="55212C21"/>
    <w:rsid w:val="5521A21D"/>
    <w:rsid w:val="55257AFF"/>
    <w:rsid w:val="55283CD6"/>
    <w:rsid w:val="55297354"/>
    <w:rsid w:val="552B9B6B"/>
    <w:rsid w:val="552DC592"/>
    <w:rsid w:val="552DE5C9"/>
    <w:rsid w:val="553092F1"/>
    <w:rsid w:val="5530E841"/>
    <w:rsid w:val="5531C08B"/>
    <w:rsid w:val="55327AB7"/>
    <w:rsid w:val="55352D4C"/>
    <w:rsid w:val="5536B098"/>
    <w:rsid w:val="553A6961"/>
    <w:rsid w:val="553A92F0"/>
    <w:rsid w:val="553ABE4E"/>
    <w:rsid w:val="5541E9A5"/>
    <w:rsid w:val="5542A5FF"/>
    <w:rsid w:val="55439908"/>
    <w:rsid w:val="554412F7"/>
    <w:rsid w:val="55455075"/>
    <w:rsid w:val="55465FAD"/>
    <w:rsid w:val="554B1BFD"/>
    <w:rsid w:val="554B63D5"/>
    <w:rsid w:val="554E1044"/>
    <w:rsid w:val="554E4FF4"/>
    <w:rsid w:val="554EF61B"/>
    <w:rsid w:val="554EFDDC"/>
    <w:rsid w:val="5550AF0B"/>
    <w:rsid w:val="5550DC75"/>
    <w:rsid w:val="55516D35"/>
    <w:rsid w:val="5551ECCD"/>
    <w:rsid w:val="55581B87"/>
    <w:rsid w:val="555B4AD8"/>
    <w:rsid w:val="555F52BB"/>
    <w:rsid w:val="55610A1A"/>
    <w:rsid w:val="55618618"/>
    <w:rsid w:val="5563C10A"/>
    <w:rsid w:val="556466F0"/>
    <w:rsid w:val="5565E5CD"/>
    <w:rsid w:val="5567B3B6"/>
    <w:rsid w:val="5568CF79"/>
    <w:rsid w:val="55698675"/>
    <w:rsid w:val="556A2843"/>
    <w:rsid w:val="556C1DBB"/>
    <w:rsid w:val="556CA795"/>
    <w:rsid w:val="556D597F"/>
    <w:rsid w:val="557134E4"/>
    <w:rsid w:val="5573710E"/>
    <w:rsid w:val="55743DE2"/>
    <w:rsid w:val="557477ED"/>
    <w:rsid w:val="5574FF12"/>
    <w:rsid w:val="557AB020"/>
    <w:rsid w:val="557C18E2"/>
    <w:rsid w:val="557C3994"/>
    <w:rsid w:val="557E2669"/>
    <w:rsid w:val="557FC4F4"/>
    <w:rsid w:val="558387B7"/>
    <w:rsid w:val="55848A3A"/>
    <w:rsid w:val="558833C8"/>
    <w:rsid w:val="5591B44B"/>
    <w:rsid w:val="5594E9E3"/>
    <w:rsid w:val="5597222F"/>
    <w:rsid w:val="559D0EC9"/>
    <w:rsid w:val="559E82F8"/>
    <w:rsid w:val="55A09222"/>
    <w:rsid w:val="55A32D29"/>
    <w:rsid w:val="55A599D8"/>
    <w:rsid w:val="55A75472"/>
    <w:rsid w:val="55A84E92"/>
    <w:rsid w:val="55AAFF90"/>
    <w:rsid w:val="55AB0586"/>
    <w:rsid w:val="55AB2CC4"/>
    <w:rsid w:val="55AC20C8"/>
    <w:rsid w:val="55AE17E6"/>
    <w:rsid w:val="55AFA08E"/>
    <w:rsid w:val="55AFAAC6"/>
    <w:rsid w:val="55AFC197"/>
    <w:rsid w:val="55B02BFB"/>
    <w:rsid w:val="55B2C6F9"/>
    <w:rsid w:val="55B51886"/>
    <w:rsid w:val="55B65A2B"/>
    <w:rsid w:val="55B7F41B"/>
    <w:rsid w:val="55B854D9"/>
    <w:rsid w:val="55BECBCC"/>
    <w:rsid w:val="55C28B25"/>
    <w:rsid w:val="55C475E4"/>
    <w:rsid w:val="55C59403"/>
    <w:rsid w:val="55C8C345"/>
    <w:rsid w:val="55CBD8F6"/>
    <w:rsid w:val="55CD9333"/>
    <w:rsid w:val="55D042F9"/>
    <w:rsid w:val="55D2BF3F"/>
    <w:rsid w:val="55D2F04F"/>
    <w:rsid w:val="55D78B73"/>
    <w:rsid w:val="55D7EB58"/>
    <w:rsid w:val="55D8F550"/>
    <w:rsid w:val="55DAB0E2"/>
    <w:rsid w:val="55E39AAE"/>
    <w:rsid w:val="55E627F6"/>
    <w:rsid w:val="55E7DFF6"/>
    <w:rsid w:val="55EF062D"/>
    <w:rsid w:val="55F70A65"/>
    <w:rsid w:val="55F80CC6"/>
    <w:rsid w:val="55F8105B"/>
    <w:rsid w:val="55FC8562"/>
    <w:rsid w:val="55FD050D"/>
    <w:rsid w:val="55FF4FFB"/>
    <w:rsid w:val="56031204"/>
    <w:rsid w:val="56059F39"/>
    <w:rsid w:val="560699D3"/>
    <w:rsid w:val="560841FC"/>
    <w:rsid w:val="5608AE20"/>
    <w:rsid w:val="560A8118"/>
    <w:rsid w:val="560A90A5"/>
    <w:rsid w:val="560AEF22"/>
    <w:rsid w:val="560BC94B"/>
    <w:rsid w:val="560FB4B4"/>
    <w:rsid w:val="561056D5"/>
    <w:rsid w:val="56137475"/>
    <w:rsid w:val="5613811B"/>
    <w:rsid w:val="5614F7C9"/>
    <w:rsid w:val="5618909A"/>
    <w:rsid w:val="561A6BA1"/>
    <w:rsid w:val="561ABDAE"/>
    <w:rsid w:val="561D663E"/>
    <w:rsid w:val="561FE96E"/>
    <w:rsid w:val="5620CA97"/>
    <w:rsid w:val="5622B288"/>
    <w:rsid w:val="5625B4A7"/>
    <w:rsid w:val="5627A0B0"/>
    <w:rsid w:val="5627DDAF"/>
    <w:rsid w:val="56286BC5"/>
    <w:rsid w:val="562970BD"/>
    <w:rsid w:val="562A5F90"/>
    <w:rsid w:val="562B7501"/>
    <w:rsid w:val="562BCD88"/>
    <w:rsid w:val="562E9975"/>
    <w:rsid w:val="56339861"/>
    <w:rsid w:val="5634BA9B"/>
    <w:rsid w:val="5634E3B1"/>
    <w:rsid w:val="5636D184"/>
    <w:rsid w:val="563BF678"/>
    <w:rsid w:val="563C4371"/>
    <w:rsid w:val="563D4DA9"/>
    <w:rsid w:val="5641F8B0"/>
    <w:rsid w:val="564401F2"/>
    <w:rsid w:val="56466DC5"/>
    <w:rsid w:val="56484C4B"/>
    <w:rsid w:val="564A942D"/>
    <w:rsid w:val="564BDB84"/>
    <w:rsid w:val="5650CF07"/>
    <w:rsid w:val="56576009"/>
    <w:rsid w:val="5658B730"/>
    <w:rsid w:val="56598D4F"/>
    <w:rsid w:val="565ABB01"/>
    <w:rsid w:val="565B9471"/>
    <w:rsid w:val="565E8ED7"/>
    <w:rsid w:val="56600705"/>
    <w:rsid w:val="56606D14"/>
    <w:rsid w:val="5661015D"/>
    <w:rsid w:val="5662957E"/>
    <w:rsid w:val="5666C620"/>
    <w:rsid w:val="566759DB"/>
    <w:rsid w:val="566C74C7"/>
    <w:rsid w:val="566C84E7"/>
    <w:rsid w:val="566D3068"/>
    <w:rsid w:val="566FC814"/>
    <w:rsid w:val="566FFA3F"/>
    <w:rsid w:val="5671212E"/>
    <w:rsid w:val="56730589"/>
    <w:rsid w:val="56748C68"/>
    <w:rsid w:val="5676E1F9"/>
    <w:rsid w:val="5677C879"/>
    <w:rsid w:val="567E369A"/>
    <w:rsid w:val="567E69C3"/>
    <w:rsid w:val="568032DD"/>
    <w:rsid w:val="56816434"/>
    <w:rsid w:val="56823006"/>
    <w:rsid w:val="5682BB7F"/>
    <w:rsid w:val="568419A7"/>
    <w:rsid w:val="56842DCE"/>
    <w:rsid w:val="5684377F"/>
    <w:rsid w:val="56860B67"/>
    <w:rsid w:val="56866A28"/>
    <w:rsid w:val="5688D88F"/>
    <w:rsid w:val="568A9B7E"/>
    <w:rsid w:val="568DC9A8"/>
    <w:rsid w:val="56912574"/>
    <w:rsid w:val="56931BB1"/>
    <w:rsid w:val="56946E22"/>
    <w:rsid w:val="5698B3DC"/>
    <w:rsid w:val="569A185E"/>
    <w:rsid w:val="569D07AF"/>
    <w:rsid w:val="569DB80C"/>
    <w:rsid w:val="569E78AF"/>
    <w:rsid w:val="56A0512D"/>
    <w:rsid w:val="56A0679E"/>
    <w:rsid w:val="56A070B0"/>
    <w:rsid w:val="56A11F9F"/>
    <w:rsid w:val="56A1833E"/>
    <w:rsid w:val="56A25BC2"/>
    <w:rsid w:val="56A4F3FE"/>
    <w:rsid w:val="56A520D4"/>
    <w:rsid w:val="56A5C9B5"/>
    <w:rsid w:val="56A6B71F"/>
    <w:rsid w:val="56A6EC0F"/>
    <w:rsid w:val="56ABDC10"/>
    <w:rsid w:val="56AC4160"/>
    <w:rsid w:val="56AC4A48"/>
    <w:rsid w:val="56AE5AE2"/>
    <w:rsid w:val="56AF1122"/>
    <w:rsid w:val="56AFBA83"/>
    <w:rsid w:val="56B0FCEC"/>
    <w:rsid w:val="56B2C521"/>
    <w:rsid w:val="56B39665"/>
    <w:rsid w:val="56B475A2"/>
    <w:rsid w:val="56B4C3EA"/>
    <w:rsid w:val="56B6048C"/>
    <w:rsid w:val="56B97AF5"/>
    <w:rsid w:val="56B9C79A"/>
    <w:rsid w:val="56BCD7B8"/>
    <w:rsid w:val="56BF1ADD"/>
    <w:rsid w:val="56BFAE23"/>
    <w:rsid w:val="56C092D2"/>
    <w:rsid w:val="56C183DA"/>
    <w:rsid w:val="56C1D582"/>
    <w:rsid w:val="56C26F32"/>
    <w:rsid w:val="56C30BF7"/>
    <w:rsid w:val="56C5248E"/>
    <w:rsid w:val="56C5D51D"/>
    <w:rsid w:val="56CA60B9"/>
    <w:rsid w:val="56CB744F"/>
    <w:rsid w:val="56CDB344"/>
    <w:rsid w:val="56D20CDE"/>
    <w:rsid w:val="56D23D53"/>
    <w:rsid w:val="56D285BD"/>
    <w:rsid w:val="56D380B0"/>
    <w:rsid w:val="56D67B45"/>
    <w:rsid w:val="56D6AC37"/>
    <w:rsid w:val="56D6C7DB"/>
    <w:rsid w:val="56D7FF2C"/>
    <w:rsid w:val="56D8073C"/>
    <w:rsid w:val="56D811C2"/>
    <w:rsid w:val="56DA410F"/>
    <w:rsid w:val="56DB56A3"/>
    <w:rsid w:val="56DB592B"/>
    <w:rsid w:val="56DCC495"/>
    <w:rsid w:val="56DDAC17"/>
    <w:rsid w:val="56DDF7F7"/>
    <w:rsid w:val="56DE0A4C"/>
    <w:rsid w:val="56DF9839"/>
    <w:rsid w:val="56E3D1F9"/>
    <w:rsid w:val="56E52204"/>
    <w:rsid w:val="56E63C26"/>
    <w:rsid w:val="56E8746E"/>
    <w:rsid w:val="56E9BA5A"/>
    <w:rsid w:val="56EB6A9F"/>
    <w:rsid w:val="56EC507A"/>
    <w:rsid w:val="56ECE79B"/>
    <w:rsid w:val="56EE4F76"/>
    <w:rsid w:val="56F049C8"/>
    <w:rsid w:val="56F2CA03"/>
    <w:rsid w:val="56F4296B"/>
    <w:rsid w:val="56F7CFB4"/>
    <w:rsid w:val="56F853FA"/>
    <w:rsid w:val="56F9F3C1"/>
    <w:rsid w:val="56FA6FBC"/>
    <w:rsid w:val="56FA9573"/>
    <w:rsid w:val="56FC3598"/>
    <w:rsid w:val="56FE8F98"/>
    <w:rsid w:val="57011342"/>
    <w:rsid w:val="5701E199"/>
    <w:rsid w:val="5701F3E5"/>
    <w:rsid w:val="5702994E"/>
    <w:rsid w:val="5702C384"/>
    <w:rsid w:val="5703299D"/>
    <w:rsid w:val="5706FF91"/>
    <w:rsid w:val="5707542F"/>
    <w:rsid w:val="57076C72"/>
    <w:rsid w:val="5708A27E"/>
    <w:rsid w:val="570B6D35"/>
    <w:rsid w:val="570BFCF0"/>
    <w:rsid w:val="570F5A60"/>
    <w:rsid w:val="570FA128"/>
    <w:rsid w:val="570FF817"/>
    <w:rsid w:val="571039F5"/>
    <w:rsid w:val="5710C1FD"/>
    <w:rsid w:val="57125A52"/>
    <w:rsid w:val="5717100E"/>
    <w:rsid w:val="5717432A"/>
    <w:rsid w:val="57185324"/>
    <w:rsid w:val="5718DC46"/>
    <w:rsid w:val="571BCA90"/>
    <w:rsid w:val="571C3BD2"/>
    <w:rsid w:val="571FFEA0"/>
    <w:rsid w:val="57207825"/>
    <w:rsid w:val="5720D13D"/>
    <w:rsid w:val="5724A635"/>
    <w:rsid w:val="572644D5"/>
    <w:rsid w:val="5728D3D7"/>
    <w:rsid w:val="572A5C96"/>
    <w:rsid w:val="572D2FCE"/>
    <w:rsid w:val="572EDC3A"/>
    <w:rsid w:val="572F4824"/>
    <w:rsid w:val="5732A229"/>
    <w:rsid w:val="57358ECA"/>
    <w:rsid w:val="573815F8"/>
    <w:rsid w:val="573AFDB6"/>
    <w:rsid w:val="573D09FB"/>
    <w:rsid w:val="573DCA13"/>
    <w:rsid w:val="57414F84"/>
    <w:rsid w:val="574297F3"/>
    <w:rsid w:val="5748F0AE"/>
    <w:rsid w:val="574A8EA2"/>
    <w:rsid w:val="574CADE5"/>
    <w:rsid w:val="574D4B14"/>
    <w:rsid w:val="57511A92"/>
    <w:rsid w:val="5752849B"/>
    <w:rsid w:val="5752C09C"/>
    <w:rsid w:val="575BEE11"/>
    <w:rsid w:val="575C7782"/>
    <w:rsid w:val="575D3DB3"/>
    <w:rsid w:val="575F9ABD"/>
    <w:rsid w:val="57609BCA"/>
    <w:rsid w:val="5760EBCE"/>
    <w:rsid w:val="5762A7D5"/>
    <w:rsid w:val="57654776"/>
    <w:rsid w:val="576A8FBB"/>
    <w:rsid w:val="576A92DF"/>
    <w:rsid w:val="576AAF54"/>
    <w:rsid w:val="576AE191"/>
    <w:rsid w:val="576AF6A8"/>
    <w:rsid w:val="576B0129"/>
    <w:rsid w:val="576B3AE8"/>
    <w:rsid w:val="576B7F9C"/>
    <w:rsid w:val="576BF5B6"/>
    <w:rsid w:val="576D1A80"/>
    <w:rsid w:val="576D1AE1"/>
    <w:rsid w:val="576E1D47"/>
    <w:rsid w:val="576E84AC"/>
    <w:rsid w:val="576E8A8C"/>
    <w:rsid w:val="5770B2B0"/>
    <w:rsid w:val="5770CED3"/>
    <w:rsid w:val="57727C14"/>
    <w:rsid w:val="5776B5D4"/>
    <w:rsid w:val="5777A0ED"/>
    <w:rsid w:val="5777DDDD"/>
    <w:rsid w:val="57788F37"/>
    <w:rsid w:val="577C42C2"/>
    <w:rsid w:val="577CCA87"/>
    <w:rsid w:val="577D101A"/>
    <w:rsid w:val="577F3E39"/>
    <w:rsid w:val="5780B13A"/>
    <w:rsid w:val="57839E2B"/>
    <w:rsid w:val="5783AEBC"/>
    <w:rsid w:val="578915ED"/>
    <w:rsid w:val="578C8AC3"/>
    <w:rsid w:val="578ED0DD"/>
    <w:rsid w:val="578F538C"/>
    <w:rsid w:val="57902F4B"/>
    <w:rsid w:val="5791DE29"/>
    <w:rsid w:val="5791E9B0"/>
    <w:rsid w:val="5793677B"/>
    <w:rsid w:val="579690AB"/>
    <w:rsid w:val="57979232"/>
    <w:rsid w:val="5797EA00"/>
    <w:rsid w:val="5799347E"/>
    <w:rsid w:val="579B0F41"/>
    <w:rsid w:val="579B3E61"/>
    <w:rsid w:val="579CF115"/>
    <w:rsid w:val="579D9DC6"/>
    <w:rsid w:val="579E53B4"/>
    <w:rsid w:val="579EF903"/>
    <w:rsid w:val="57A44133"/>
    <w:rsid w:val="57A77C87"/>
    <w:rsid w:val="57ABB8DC"/>
    <w:rsid w:val="57AC3E08"/>
    <w:rsid w:val="57AC4E1B"/>
    <w:rsid w:val="57B01BDB"/>
    <w:rsid w:val="57B14812"/>
    <w:rsid w:val="57B15684"/>
    <w:rsid w:val="57B4E5C0"/>
    <w:rsid w:val="57B710D0"/>
    <w:rsid w:val="57B746F4"/>
    <w:rsid w:val="57B94DD5"/>
    <w:rsid w:val="57BB1A0F"/>
    <w:rsid w:val="57BB29F7"/>
    <w:rsid w:val="57BD2CFF"/>
    <w:rsid w:val="57BD8E58"/>
    <w:rsid w:val="57C0E38A"/>
    <w:rsid w:val="57C54808"/>
    <w:rsid w:val="57C5C393"/>
    <w:rsid w:val="57C718E2"/>
    <w:rsid w:val="57C86A65"/>
    <w:rsid w:val="57C8AAF9"/>
    <w:rsid w:val="57C996E0"/>
    <w:rsid w:val="57C9CBE3"/>
    <w:rsid w:val="57C9D479"/>
    <w:rsid w:val="57CA0CAA"/>
    <w:rsid w:val="57CB2F95"/>
    <w:rsid w:val="57CC09A8"/>
    <w:rsid w:val="57CD7ECC"/>
    <w:rsid w:val="57CE1923"/>
    <w:rsid w:val="57CFA021"/>
    <w:rsid w:val="57D0818E"/>
    <w:rsid w:val="57D44680"/>
    <w:rsid w:val="57D7071C"/>
    <w:rsid w:val="57D8204F"/>
    <w:rsid w:val="57DB6813"/>
    <w:rsid w:val="57DF6FAC"/>
    <w:rsid w:val="57E06551"/>
    <w:rsid w:val="57E4027B"/>
    <w:rsid w:val="57E46EDB"/>
    <w:rsid w:val="57E7ABB9"/>
    <w:rsid w:val="57E8CF2D"/>
    <w:rsid w:val="57ED5278"/>
    <w:rsid w:val="57ED7942"/>
    <w:rsid w:val="57EE40D8"/>
    <w:rsid w:val="57EFF74A"/>
    <w:rsid w:val="57F1A620"/>
    <w:rsid w:val="57F23F5C"/>
    <w:rsid w:val="57F2BCC6"/>
    <w:rsid w:val="57F2D223"/>
    <w:rsid w:val="57F3B2D1"/>
    <w:rsid w:val="57F77573"/>
    <w:rsid w:val="57F7BCDD"/>
    <w:rsid w:val="57FCB445"/>
    <w:rsid w:val="58009558"/>
    <w:rsid w:val="5801F4B1"/>
    <w:rsid w:val="5803D7D6"/>
    <w:rsid w:val="580503DF"/>
    <w:rsid w:val="5807223B"/>
    <w:rsid w:val="5807DF99"/>
    <w:rsid w:val="58089B3E"/>
    <w:rsid w:val="580972BD"/>
    <w:rsid w:val="580C261F"/>
    <w:rsid w:val="580DA935"/>
    <w:rsid w:val="580EBEA3"/>
    <w:rsid w:val="580F344B"/>
    <w:rsid w:val="5810F1B0"/>
    <w:rsid w:val="581338B5"/>
    <w:rsid w:val="5814B4F3"/>
    <w:rsid w:val="5815CBBB"/>
    <w:rsid w:val="581668D5"/>
    <w:rsid w:val="5816EDDD"/>
    <w:rsid w:val="5818966D"/>
    <w:rsid w:val="5819A8EB"/>
    <w:rsid w:val="581A0919"/>
    <w:rsid w:val="581B06A7"/>
    <w:rsid w:val="581CFFE6"/>
    <w:rsid w:val="581E9C67"/>
    <w:rsid w:val="581F64EF"/>
    <w:rsid w:val="581FB1D2"/>
    <w:rsid w:val="581FB7C3"/>
    <w:rsid w:val="58231C96"/>
    <w:rsid w:val="582333D2"/>
    <w:rsid w:val="5825843B"/>
    <w:rsid w:val="5827183F"/>
    <w:rsid w:val="582918E1"/>
    <w:rsid w:val="582BF48D"/>
    <w:rsid w:val="582CCBCA"/>
    <w:rsid w:val="582EC327"/>
    <w:rsid w:val="5832D49C"/>
    <w:rsid w:val="5833F786"/>
    <w:rsid w:val="58352862"/>
    <w:rsid w:val="5839E744"/>
    <w:rsid w:val="583A39D7"/>
    <w:rsid w:val="583AF3F2"/>
    <w:rsid w:val="583AF435"/>
    <w:rsid w:val="58427256"/>
    <w:rsid w:val="58445B2D"/>
    <w:rsid w:val="5845F331"/>
    <w:rsid w:val="58475AAA"/>
    <w:rsid w:val="58485555"/>
    <w:rsid w:val="584CB0CC"/>
    <w:rsid w:val="5850A04B"/>
    <w:rsid w:val="585294CF"/>
    <w:rsid w:val="58552728"/>
    <w:rsid w:val="58581488"/>
    <w:rsid w:val="5860021C"/>
    <w:rsid w:val="5860079D"/>
    <w:rsid w:val="5861BFA5"/>
    <w:rsid w:val="586482E5"/>
    <w:rsid w:val="58679214"/>
    <w:rsid w:val="586986C3"/>
    <w:rsid w:val="586A2656"/>
    <w:rsid w:val="586C932A"/>
    <w:rsid w:val="586D06FE"/>
    <w:rsid w:val="586E4EE1"/>
    <w:rsid w:val="58700DB6"/>
    <w:rsid w:val="58731C08"/>
    <w:rsid w:val="587342ED"/>
    <w:rsid w:val="5876F52E"/>
    <w:rsid w:val="587772C4"/>
    <w:rsid w:val="5877875F"/>
    <w:rsid w:val="58784227"/>
    <w:rsid w:val="58786CCF"/>
    <w:rsid w:val="5878FE41"/>
    <w:rsid w:val="5879212D"/>
    <w:rsid w:val="587A28DF"/>
    <w:rsid w:val="587AB121"/>
    <w:rsid w:val="587B24C3"/>
    <w:rsid w:val="587D9690"/>
    <w:rsid w:val="587DB041"/>
    <w:rsid w:val="587E93A2"/>
    <w:rsid w:val="587F02ED"/>
    <w:rsid w:val="588017BB"/>
    <w:rsid w:val="58817AE6"/>
    <w:rsid w:val="5881B22E"/>
    <w:rsid w:val="5881CA4B"/>
    <w:rsid w:val="5881EC41"/>
    <w:rsid w:val="5881F91B"/>
    <w:rsid w:val="588977E3"/>
    <w:rsid w:val="588D659C"/>
    <w:rsid w:val="588DC42F"/>
    <w:rsid w:val="588E2357"/>
    <w:rsid w:val="588E5CD2"/>
    <w:rsid w:val="588E9373"/>
    <w:rsid w:val="588F240D"/>
    <w:rsid w:val="58913EB1"/>
    <w:rsid w:val="58948AE7"/>
    <w:rsid w:val="5896CE8E"/>
    <w:rsid w:val="589D7C4B"/>
    <w:rsid w:val="589DC556"/>
    <w:rsid w:val="589F18D9"/>
    <w:rsid w:val="58A07492"/>
    <w:rsid w:val="58A0B70B"/>
    <w:rsid w:val="58A14CCC"/>
    <w:rsid w:val="58A17BBC"/>
    <w:rsid w:val="58A35BDF"/>
    <w:rsid w:val="58A41F7C"/>
    <w:rsid w:val="58A4F05C"/>
    <w:rsid w:val="58A5BC90"/>
    <w:rsid w:val="58A5C083"/>
    <w:rsid w:val="58A73D29"/>
    <w:rsid w:val="58A997BE"/>
    <w:rsid w:val="58AC65E0"/>
    <w:rsid w:val="58B04279"/>
    <w:rsid w:val="58B083FC"/>
    <w:rsid w:val="58B17707"/>
    <w:rsid w:val="58B22EA0"/>
    <w:rsid w:val="58B271F5"/>
    <w:rsid w:val="58B2D64C"/>
    <w:rsid w:val="58B6C2FD"/>
    <w:rsid w:val="58B7AD91"/>
    <w:rsid w:val="58BC50E5"/>
    <w:rsid w:val="58BD0177"/>
    <w:rsid w:val="58BDC7AF"/>
    <w:rsid w:val="58BE5B75"/>
    <w:rsid w:val="58BEC386"/>
    <w:rsid w:val="58BF89AD"/>
    <w:rsid w:val="58C12704"/>
    <w:rsid w:val="58C2ED6C"/>
    <w:rsid w:val="58C6A2B9"/>
    <w:rsid w:val="58C8320D"/>
    <w:rsid w:val="58C88916"/>
    <w:rsid w:val="58CAD344"/>
    <w:rsid w:val="58CB6277"/>
    <w:rsid w:val="58CB9FAE"/>
    <w:rsid w:val="58CC3E93"/>
    <w:rsid w:val="58CCB65E"/>
    <w:rsid w:val="58CD4C56"/>
    <w:rsid w:val="58CE781D"/>
    <w:rsid w:val="58D25F36"/>
    <w:rsid w:val="58D5FCB7"/>
    <w:rsid w:val="58D6C9BB"/>
    <w:rsid w:val="58D6FEB2"/>
    <w:rsid w:val="58D78D52"/>
    <w:rsid w:val="58D84F6D"/>
    <w:rsid w:val="58DD67A0"/>
    <w:rsid w:val="58DD72A2"/>
    <w:rsid w:val="58DDDC35"/>
    <w:rsid w:val="58E00A22"/>
    <w:rsid w:val="58E0FEFA"/>
    <w:rsid w:val="58E3DF31"/>
    <w:rsid w:val="58E47836"/>
    <w:rsid w:val="58E6129D"/>
    <w:rsid w:val="58E658F1"/>
    <w:rsid w:val="58E76259"/>
    <w:rsid w:val="58E7C177"/>
    <w:rsid w:val="58E8491C"/>
    <w:rsid w:val="58E8EB5D"/>
    <w:rsid w:val="58E92B92"/>
    <w:rsid w:val="58EDEEEC"/>
    <w:rsid w:val="58EFC377"/>
    <w:rsid w:val="58F09498"/>
    <w:rsid w:val="58F1E7E9"/>
    <w:rsid w:val="58F23B0D"/>
    <w:rsid w:val="58F251A5"/>
    <w:rsid w:val="58F28435"/>
    <w:rsid w:val="58F629DE"/>
    <w:rsid w:val="58F84251"/>
    <w:rsid w:val="58F86BFF"/>
    <w:rsid w:val="58FA3F16"/>
    <w:rsid w:val="58FD228F"/>
    <w:rsid w:val="58FE4C7D"/>
    <w:rsid w:val="5903E1F9"/>
    <w:rsid w:val="59052D29"/>
    <w:rsid w:val="5906A6D1"/>
    <w:rsid w:val="590704FC"/>
    <w:rsid w:val="59075130"/>
    <w:rsid w:val="59075FA5"/>
    <w:rsid w:val="5907F06E"/>
    <w:rsid w:val="5908AF1E"/>
    <w:rsid w:val="590C5DDD"/>
    <w:rsid w:val="590EF30D"/>
    <w:rsid w:val="5910EFA3"/>
    <w:rsid w:val="5912B55B"/>
    <w:rsid w:val="591338E4"/>
    <w:rsid w:val="5913989F"/>
    <w:rsid w:val="5913B7D5"/>
    <w:rsid w:val="59140A8E"/>
    <w:rsid w:val="591612E9"/>
    <w:rsid w:val="59180D8F"/>
    <w:rsid w:val="591817B4"/>
    <w:rsid w:val="5918EC41"/>
    <w:rsid w:val="5924A203"/>
    <w:rsid w:val="5927A6F2"/>
    <w:rsid w:val="5929F639"/>
    <w:rsid w:val="592A41B5"/>
    <w:rsid w:val="592A5784"/>
    <w:rsid w:val="592B3870"/>
    <w:rsid w:val="592B68C7"/>
    <w:rsid w:val="592B85A3"/>
    <w:rsid w:val="592EB6D9"/>
    <w:rsid w:val="5930CDC7"/>
    <w:rsid w:val="5930E44C"/>
    <w:rsid w:val="59314D81"/>
    <w:rsid w:val="5931AEE8"/>
    <w:rsid w:val="593202D2"/>
    <w:rsid w:val="5932E86D"/>
    <w:rsid w:val="59346354"/>
    <w:rsid w:val="5935EC27"/>
    <w:rsid w:val="5937B766"/>
    <w:rsid w:val="593ABA64"/>
    <w:rsid w:val="593AF345"/>
    <w:rsid w:val="593BCD65"/>
    <w:rsid w:val="593BE42D"/>
    <w:rsid w:val="593E1C71"/>
    <w:rsid w:val="593F1424"/>
    <w:rsid w:val="5940366C"/>
    <w:rsid w:val="59406066"/>
    <w:rsid w:val="5940A978"/>
    <w:rsid w:val="594160C1"/>
    <w:rsid w:val="594197DF"/>
    <w:rsid w:val="5941EBA2"/>
    <w:rsid w:val="5942E3F8"/>
    <w:rsid w:val="5945B3AD"/>
    <w:rsid w:val="59489801"/>
    <w:rsid w:val="594A0FBE"/>
    <w:rsid w:val="594DA11D"/>
    <w:rsid w:val="59520C35"/>
    <w:rsid w:val="5956C1D5"/>
    <w:rsid w:val="5959C05D"/>
    <w:rsid w:val="595B283D"/>
    <w:rsid w:val="595C7AC2"/>
    <w:rsid w:val="595DFE9E"/>
    <w:rsid w:val="5960BF1F"/>
    <w:rsid w:val="596242F0"/>
    <w:rsid w:val="59676F07"/>
    <w:rsid w:val="59677F09"/>
    <w:rsid w:val="596AAC7B"/>
    <w:rsid w:val="596C8882"/>
    <w:rsid w:val="596CAC42"/>
    <w:rsid w:val="596EF326"/>
    <w:rsid w:val="5973CBC9"/>
    <w:rsid w:val="59770897"/>
    <w:rsid w:val="59774CF1"/>
    <w:rsid w:val="59780F39"/>
    <w:rsid w:val="59798A94"/>
    <w:rsid w:val="59798D7D"/>
    <w:rsid w:val="597A3D73"/>
    <w:rsid w:val="597AC942"/>
    <w:rsid w:val="597C441A"/>
    <w:rsid w:val="597F47C2"/>
    <w:rsid w:val="5980556A"/>
    <w:rsid w:val="59806CFB"/>
    <w:rsid w:val="59809182"/>
    <w:rsid w:val="5981E353"/>
    <w:rsid w:val="5981EEB0"/>
    <w:rsid w:val="598256F1"/>
    <w:rsid w:val="5982837C"/>
    <w:rsid w:val="59835769"/>
    <w:rsid w:val="5983EA1C"/>
    <w:rsid w:val="59850420"/>
    <w:rsid w:val="59891B39"/>
    <w:rsid w:val="598A14C1"/>
    <w:rsid w:val="598A8E95"/>
    <w:rsid w:val="598DA5F8"/>
    <w:rsid w:val="598EEA25"/>
    <w:rsid w:val="59907DEF"/>
    <w:rsid w:val="5993AC43"/>
    <w:rsid w:val="5993C4D2"/>
    <w:rsid w:val="5995A538"/>
    <w:rsid w:val="59961BFA"/>
    <w:rsid w:val="599697C6"/>
    <w:rsid w:val="5998FCFB"/>
    <w:rsid w:val="59997003"/>
    <w:rsid w:val="599C9C30"/>
    <w:rsid w:val="599FD3A8"/>
    <w:rsid w:val="59A06EA3"/>
    <w:rsid w:val="59A3ABF4"/>
    <w:rsid w:val="59A4A05D"/>
    <w:rsid w:val="59A4C734"/>
    <w:rsid w:val="59A5A2F0"/>
    <w:rsid w:val="59A5DA9D"/>
    <w:rsid w:val="59A60AD4"/>
    <w:rsid w:val="59A779B1"/>
    <w:rsid w:val="59A77FA9"/>
    <w:rsid w:val="59A9512B"/>
    <w:rsid w:val="59AC91EE"/>
    <w:rsid w:val="59AD4FC2"/>
    <w:rsid w:val="59B0A049"/>
    <w:rsid w:val="59B23033"/>
    <w:rsid w:val="59B2604A"/>
    <w:rsid w:val="59B462F1"/>
    <w:rsid w:val="59B5C392"/>
    <w:rsid w:val="59BBF643"/>
    <w:rsid w:val="59BC1870"/>
    <w:rsid w:val="59BE53A3"/>
    <w:rsid w:val="59BF0CD4"/>
    <w:rsid w:val="59C07888"/>
    <w:rsid w:val="59C2B98B"/>
    <w:rsid w:val="59C38026"/>
    <w:rsid w:val="59C426BF"/>
    <w:rsid w:val="59C4C32C"/>
    <w:rsid w:val="59C8493E"/>
    <w:rsid w:val="59C8FAB5"/>
    <w:rsid w:val="59CAE983"/>
    <w:rsid w:val="59CCF153"/>
    <w:rsid w:val="59CDF722"/>
    <w:rsid w:val="59D0297D"/>
    <w:rsid w:val="59D0322A"/>
    <w:rsid w:val="59D0F4D8"/>
    <w:rsid w:val="59D24104"/>
    <w:rsid w:val="59D24860"/>
    <w:rsid w:val="59D3B284"/>
    <w:rsid w:val="59D52F24"/>
    <w:rsid w:val="59D638CE"/>
    <w:rsid w:val="59D63C72"/>
    <w:rsid w:val="59D7454D"/>
    <w:rsid w:val="59D8CDCE"/>
    <w:rsid w:val="59D97CE8"/>
    <w:rsid w:val="59D9B8F6"/>
    <w:rsid w:val="59DA225C"/>
    <w:rsid w:val="59DABACF"/>
    <w:rsid w:val="59DB46B6"/>
    <w:rsid w:val="59DF8F4C"/>
    <w:rsid w:val="59E3375C"/>
    <w:rsid w:val="59E7363A"/>
    <w:rsid w:val="59E9A507"/>
    <w:rsid w:val="59EA1E28"/>
    <w:rsid w:val="59ECA0F3"/>
    <w:rsid w:val="59EE07A0"/>
    <w:rsid w:val="59EEBC72"/>
    <w:rsid w:val="59F0A104"/>
    <w:rsid w:val="59F0F691"/>
    <w:rsid w:val="59F521BE"/>
    <w:rsid w:val="59F8FB3D"/>
    <w:rsid w:val="59F9AE68"/>
    <w:rsid w:val="59F9D22F"/>
    <w:rsid w:val="59FA4E8B"/>
    <w:rsid w:val="59FC7D64"/>
    <w:rsid w:val="5A04C99E"/>
    <w:rsid w:val="5A04FFBD"/>
    <w:rsid w:val="5A067021"/>
    <w:rsid w:val="5A093DD8"/>
    <w:rsid w:val="5A0AA538"/>
    <w:rsid w:val="5A0C2680"/>
    <w:rsid w:val="5A0E7ABD"/>
    <w:rsid w:val="5A0E7B2B"/>
    <w:rsid w:val="5A0EFEB1"/>
    <w:rsid w:val="5A1266A0"/>
    <w:rsid w:val="5A146038"/>
    <w:rsid w:val="5A17891A"/>
    <w:rsid w:val="5A191E1B"/>
    <w:rsid w:val="5A1B70F1"/>
    <w:rsid w:val="5A1CFD5F"/>
    <w:rsid w:val="5A22A5FE"/>
    <w:rsid w:val="5A244F0C"/>
    <w:rsid w:val="5A26490B"/>
    <w:rsid w:val="5A26D7A2"/>
    <w:rsid w:val="5A29E1E7"/>
    <w:rsid w:val="5A2A3885"/>
    <w:rsid w:val="5A2AE95C"/>
    <w:rsid w:val="5A2C4D67"/>
    <w:rsid w:val="5A2D0C89"/>
    <w:rsid w:val="5A2D978D"/>
    <w:rsid w:val="5A2DF2DA"/>
    <w:rsid w:val="5A2E2298"/>
    <w:rsid w:val="5A2E8159"/>
    <w:rsid w:val="5A30977B"/>
    <w:rsid w:val="5A36B64B"/>
    <w:rsid w:val="5A378C50"/>
    <w:rsid w:val="5A3833B3"/>
    <w:rsid w:val="5A3866AD"/>
    <w:rsid w:val="5A39B972"/>
    <w:rsid w:val="5A3BACD5"/>
    <w:rsid w:val="5A3D58D1"/>
    <w:rsid w:val="5A3F2C80"/>
    <w:rsid w:val="5A3FFB62"/>
    <w:rsid w:val="5A4052E6"/>
    <w:rsid w:val="5A40E859"/>
    <w:rsid w:val="5A42E67D"/>
    <w:rsid w:val="5A43101A"/>
    <w:rsid w:val="5A434F10"/>
    <w:rsid w:val="5A44DE7D"/>
    <w:rsid w:val="5A45C37C"/>
    <w:rsid w:val="5A473B34"/>
    <w:rsid w:val="5A47FA25"/>
    <w:rsid w:val="5A48B5A1"/>
    <w:rsid w:val="5A4A62DA"/>
    <w:rsid w:val="5A4A76C8"/>
    <w:rsid w:val="5A4AA006"/>
    <w:rsid w:val="5A4D8B5A"/>
    <w:rsid w:val="5A4E827F"/>
    <w:rsid w:val="5A4F6795"/>
    <w:rsid w:val="5A511D6F"/>
    <w:rsid w:val="5A5508D8"/>
    <w:rsid w:val="5A556543"/>
    <w:rsid w:val="5A56DB2E"/>
    <w:rsid w:val="5A576B78"/>
    <w:rsid w:val="5A5871FF"/>
    <w:rsid w:val="5A59174B"/>
    <w:rsid w:val="5A5AA3D4"/>
    <w:rsid w:val="5A5B6969"/>
    <w:rsid w:val="5A5C259B"/>
    <w:rsid w:val="5A60C8E8"/>
    <w:rsid w:val="5A65225C"/>
    <w:rsid w:val="5A65A964"/>
    <w:rsid w:val="5A662A6A"/>
    <w:rsid w:val="5A696525"/>
    <w:rsid w:val="5A69774E"/>
    <w:rsid w:val="5A6AE0A5"/>
    <w:rsid w:val="5A6BE5EF"/>
    <w:rsid w:val="5A6D5754"/>
    <w:rsid w:val="5A6E8E42"/>
    <w:rsid w:val="5A6ECCC0"/>
    <w:rsid w:val="5A6FD3D8"/>
    <w:rsid w:val="5A72208F"/>
    <w:rsid w:val="5A73A4F9"/>
    <w:rsid w:val="5A779C5E"/>
    <w:rsid w:val="5A782AFF"/>
    <w:rsid w:val="5A7966A7"/>
    <w:rsid w:val="5A7A3E3A"/>
    <w:rsid w:val="5A7D283B"/>
    <w:rsid w:val="5A7D6B16"/>
    <w:rsid w:val="5A8016C9"/>
    <w:rsid w:val="5A823CBE"/>
    <w:rsid w:val="5A841A1C"/>
    <w:rsid w:val="5A846AF6"/>
    <w:rsid w:val="5A847DDB"/>
    <w:rsid w:val="5A875DBE"/>
    <w:rsid w:val="5A88B2E2"/>
    <w:rsid w:val="5A88C761"/>
    <w:rsid w:val="5A89B3EA"/>
    <w:rsid w:val="5A8D1C9B"/>
    <w:rsid w:val="5A8F5FB2"/>
    <w:rsid w:val="5A8FF805"/>
    <w:rsid w:val="5A900C98"/>
    <w:rsid w:val="5A903FAD"/>
    <w:rsid w:val="5A925169"/>
    <w:rsid w:val="5A94EDC2"/>
    <w:rsid w:val="5A964353"/>
    <w:rsid w:val="5A9A9554"/>
    <w:rsid w:val="5A9AACA8"/>
    <w:rsid w:val="5A9C68FA"/>
    <w:rsid w:val="5A9DCEF4"/>
    <w:rsid w:val="5A9EC6BA"/>
    <w:rsid w:val="5AA0896F"/>
    <w:rsid w:val="5AA124F0"/>
    <w:rsid w:val="5AA1EF7F"/>
    <w:rsid w:val="5AA285CC"/>
    <w:rsid w:val="5AA32F26"/>
    <w:rsid w:val="5AA4EE18"/>
    <w:rsid w:val="5AA56F36"/>
    <w:rsid w:val="5AA6D5DF"/>
    <w:rsid w:val="5AA7A663"/>
    <w:rsid w:val="5AA9EF8B"/>
    <w:rsid w:val="5AAA108D"/>
    <w:rsid w:val="5AABB3F0"/>
    <w:rsid w:val="5AAC07B0"/>
    <w:rsid w:val="5AAC1B8F"/>
    <w:rsid w:val="5AB0DDDF"/>
    <w:rsid w:val="5AB218B1"/>
    <w:rsid w:val="5AB2AED3"/>
    <w:rsid w:val="5AB70E78"/>
    <w:rsid w:val="5AB97CCB"/>
    <w:rsid w:val="5ABA729D"/>
    <w:rsid w:val="5ABB8128"/>
    <w:rsid w:val="5ABD2FAA"/>
    <w:rsid w:val="5ABFAF2E"/>
    <w:rsid w:val="5ABFF7D1"/>
    <w:rsid w:val="5AC106DF"/>
    <w:rsid w:val="5AC1598D"/>
    <w:rsid w:val="5AC23A8F"/>
    <w:rsid w:val="5AC249CC"/>
    <w:rsid w:val="5AC50E5B"/>
    <w:rsid w:val="5AC6BBC1"/>
    <w:rsid w:val="5AC73FCA"/>
    <w:rsid w:val="5AC9DA18"/>
    <w:rsid w:val="5ACA15B5"/>
    <w:rsid w:val="5ACA95E8"/>
    <w:rsid w:val="5ACAADAC"/>
    <w:rsid w:val="5ACBA89B"/>
    <w:rsid w:val="5ACD9D78"/>
    <w:rsid w:val="5ACDF70C"/>
    <w:rsid w:val="5ACEB935"/>
    <w:rsid w:val="5ACF2B1A"/>
    <w:rsid w:val="5AD072D1"/>
    <w:rsid w:val="5AD6FE96"/>
    <w:rsid w:val="5AD9406A"/>
    <w:rsid w:val="5AD9DD0E"/>
    <w:rsid w:val="5AD9F457"/>
    <w:rsid w:val="5ADD3E4A"/>
    <w:rsid w:val="5ADFD4DB"/>
    <w:rsid w:val="5AE1D53F"/>
    <w:rsid w:val="5AE24C6C"/>
    <w:rsid w:val="5AE5F713"/>
    <w:rsid w:val="5AE68083"/>
    <w:rsid w:val="5AE71AA2"/>
    <w:rsid w:val="5AE947CB"/>
    <w:rsid w:val="5AE9A190"/>
    <w:rsid w:val="5AEB51B7"/>
    <w:rsid w:val="5AEBB314"/>
    <w:rsid w:val="5AEBC21D"/>
    <w:rsid w:val="5AEDC773"/>
    <w:rsid w:val="5AEE5B95"/>
    <w:rsid w:val="5AF0A767"/>
    <w:rsid w:val="5AF20247"/>
    <w:rsid w:val="5AF2A5CA"/>
    <w:rsid w:val="5AF2E1F8"/>
    <w:rsid w:val="5AF7F44A"/>
    <w:rsid w:val="5AFCB2D1"/>
    <w:rsid w:val="5AFCC901"/>
    <w:rsid w:val="5AFE16EF"/>
    <w:rsid w:val="5AFE5B0F"/>
    <w:rsid w:val="5B03E4AD"/>
    <w:rsid w:val="5B07C286"/>
    <w:rsid w:val="5B07C8F8"/>
    <w:rsid w:val="5B093065"/>
    <w:rsid w:val="5B09A7F4"/>
    <w:rsid w:val="5B0F23B1"/>
    <w:rsid w:val="5B10F623"/>
    <w:rsid w:val="5B12FFF6"/>
    <w:rsid w:val="5B135CE6"/>
    <w:rsid w:val="5B139F11"/>
    <w:rsid w:val="5B13B74B"/>
    <w:rsid w:val="5B13DF02"/>
    <w:rsid w:val="5B1427FE"/>
    <w:rsid w:val="5B1438A1"/>
    <w:rsid w:val="5B1542CA"/>
    <w:rsid w:val="5B169B0E"/>
    <w:rsid w:val="5B17417E"/>
    <w:rsid w:val="5B17BF6C"/>
    <w:rsid w:val="5B189FA5"/>
    <w:rsid w:val="5B197C6F"/>
    <w:rsid w:val="5B1B3E05"/>
    <w:rsid w:val="5B1ED638"/>
    <w:rsid w:val="5B1F3A05"/>
    <w:rsid w:val="5B1FCB68"/>
    <w:rsid w:val="5B20DA53"/>
    <w:rsid w:val="5B2298C3"/>
    <w:rsid w:val="5B2F12D3"/>
    <w:rsid w:val="5B30807A"/>
    <w:rsid w:val="5B357F91"/>
    <w:rsid w:val="5B3BCD18"/>
    <w:rsid w:val="5B3E990E"/>
    <w:rsid w:val="5B3F5183"/>
    <w:rsid w:val="5B41D149"/>
    <w:rsid w:val="5B42A9EA"/>
    <w:rsid w:val="5B442191"/>
    <w:rsid w:val="5B4442F8"/>
    <w:rsid w:val="5B454319"/>
    <w:rsid w:val="5B47152A"/>
    <w:rsid w:val="5B4DB9E6"/>
    <w:rsid w:val="5B4E233F"/>
    <w:rsid w:val="5B4E3ECB"/>
    <w:rsid w:val="5B4EC24A"/>
    <w:rsid w:val="5B4F8A7B"/>
    <w:rsid w:val="5B57E5D2"/>
    <w:rsid w:val="5B58F785"/>
    <w:rsid w:val="5B590564"/>
    <w:rsid w:val="5B598EDB"/>
    <w:rsid w:val="5B5A3D6A"/>
    <w:rsid w:val="5B5B850B"/>
    <w:rsid w:val="5B5C200D"/>
    <w:rsid w:val="5B5D056B"/>
    <w:rsid w:val="5B5D0D14"/>
    <w:rsid w:val="5B5DEE31"/>
    <w:rsid w:val="5B625AC3"/>
    <w:rsid w:val="5B62AE11"/>
    <w:rsid w:val="5B62AE17"/>
    <w:rsid w:val="5B64A5DD"/>
    <w:rsid w:val="5B6AF756"/>
    <w:rsid w:val="5B6C4FC0"/>
    <w:rsid w:val="5B727F46"/>
    <w:rsid w:val="5B73C780"/>
    <w:rsid w:val="5B741C35"/>
    <w:rsid w:val="5B749F28"/>
    <w:rsid w:val="5B7565CC"/>
    <w:rsid w:val="5B7745A1"/>
    <w:rsid w:val="5B78C720"/>
    <w:rsid w:val="5B78C9DA"/>
    <w:rsid w:val="5B79D794"/>
    <w:rsid w:val="5B7C1F6E"/>
    <w:rsid w:val="5B7CA335"/>
    <w:rsid w:val="5B7ECF33"/>
    <w:rsid w:val="5B7F8213"/>
    <w:rsid w:val="5B837143"/>
    <w:rsid w:val="5B83D137"/>
    <w:rsid w:val="5B843DF0"/>
    <w:rsid w:val="5B84975A"/>
    <w:rsid w:val="5B84DB6E"/>
    <w:rsid w:val="5B857ACC"/>
    <w:rsid w:val="5B868612"/>
    <w:rsid w:val="5B89C4C0"/>
    <w:rsid w:val="5B8A9CC3"/>
    <w:rsid w:val="5B8B4DE8"/>
    <w:rsid w:val="5B8E4003"/>
    <w:rsid w:val="5B8F7DAC"/>
    <w:rsid w:val="5B908E76"/>
    <w:rsid w:val="5B90FD2D"/>
    <w:rsid w:val="5B91042B"/>
    <w:rsid w:val="5B9158CE"/>
    <w:rsid w:val="5B91B14B"/>
    <w:rsid w:val="5B935CCC"/>
    <w:rsid w:val="5B98964E"/>
    <w:rsid w:val="5B99C331"/>
    <w:rsid w:val="5BA169E7"/>
    <w:rsid w:val="5BA2BD28"/>
    <w:rsid w:val="5BA386E7"/>
    <w:rsid w:val="5BA3AC6A"/>
    <w:rsid w:val="5BA5E71B"/>
    <w:rsid w:val="5BA894BA"/>
    <w:rsid w:val="5BAA05D8"/>
    <w:rsid w:val="5BAA58F2"/>
    <w:rsid w:val="5BAB4911"/>
    <w:rsid w:val="5BABA433"/>
    <w:rsid w:val="5BAD2736"/>
    <w:rsid w:val="5BAD3E4C"/>
    <w:rsid w:val="5BAFDE2D"/>
    <w:rsid w:val="5BB22BD0"/>
    <w:rsid w:val="5BB45D19"/>
    <w:rsid w:val="5BB581CF"/>
    <w:rsid w:val="5BB6FAC3"/>
    <w:rsid w:val="5BB77696"/>
    <w:rsid w:val="5BB973C0"/>
    <w:rsid w:val="5BB97D53"/>
    <w:rsid w:val="5BBE5F26"/>
    <w:rsid w:val="5BBE64CD"/>
    <w:rsid w:val="5BC12395"/>
    <w:rsid w:val="5BC2196C"/>
    <w:rsid w:val="5BC3B8AD"/>
    <w:rsid w:val="5BC492A3"/>
    <w:rsid w:val="5BC89EA3"/>
    <w:rsid w:val="5BC9084A"/>
    <w:rsid w:val="5BC99BE0"/>
    <w:rsid w:val="5BCAA4B9"/>
    <w:rsid w:val="5BD24752"/>
    <w:rsid w:val="5BD260D1"/>
    <w:rsid w:val="5BD3E15E"/>
    <w:rsid w:val="5BD41884"/>
    <w:rsid w:val="5BD43485"/>
    <w:rsid w:val="5BD54024"/>
    <w:rsid w:val="5BD5960E"/>
    <w:rsid w:val="5BD62394"/>
    <w:rsid w:val="5BD62DDB"/>
    <w:rsid w:val="5BD8167F"/>
    <w:rsid w:val="5BDA490F"/>
    <w:rsid w:val="5BDBF33F"/>
    <w:rsid w:val="5BDC3D60"/>
    <w:rsid w:val="5BDDF6D2"/>
    <w:rsid w:val="5BDE442B"/>
    <w:rsid w:val="5BDEAFBF"/>
    <w:rsid w:val="5BE1DB73"/>
    <w:rsid w:val="5BE41B4D"/>
    <w:rsid w:val="5BE88827"/>
    <w:rsid w:val="5BE8C443"/>
    <w:rsid w:val="5BEB1359"/>
    <w:rsid w:val="5BED8F32"/>
    <w:rsid w:val="5BEE81E1"/>
    <w:rsid w:val="5BEFD9FB"/>
    <w:rsid w:val="5BF135A4"/>
    <w:rsid w:val="5BF3A443"/>
    <w:rsid w:val="5BF4B645"/>
    <w:rsid w:val="5BF68669"/>
    <w:rsid w:val="5BF71E8A"/>
    <w:rsid w:val="5BF79572"/>
    <w:rsid w:val="5BFB3200"/>
    <w:rsid w:val="5BFBBF90"/>
    <w:rsid w:val="5BFE8A6D"/>
    <w:rsid w:val="5BFF49F3"/>
    <w:rsid w:val="5C0052E4"/>
    <w:rsid w:val="5C028314"/>
    <w:rsid w:val="5C03A010"/>
    <w:rsid w:val="5C04C059"/>
    <w:rsid w:val="5C06AF19"/>
    <w:rsid w:val="5C074FF6"/>
    <w:rsid w:val="5C0ADD63"/>
    <w:rsid w:val="5C0E8D73"/>
    <w:rsid w:val="5C11EDF5"/>
    <w:rsid w:val="5C1297BF"/>
    <w:rsid w:val="5C155B0A"/>
    <w:rsid w:val="5C15C87D"/>
    <w:rsid w:val="5C16ADD1"/>
    <w:rsid w:val="5C16C736"/>
    <w:rsid w:val="5C1B6D21"/>
    <w:rsid w:val="5C1B8BFB"/>
    <w:rsid w:val="5C1C3FB4"/>
    <w:rsid w:val="5C1F1017"/>
    <w:rsid w:val="5C253145"/>
    <w:rsid w:val="5C25496C"/>
    <w:rsid w:val="5C265A65"/>
    <w:rsid w:val="5C27349D"/>
    <w:rsid w:val="5C27A595"/>
    <w:rsid w:val="5C27BCC0"/>
    <w:rsid w:val="5C27F28C"/>
    <w:rsid w:val="5C284CD8"/>
    <w:rsid w:val="5C28A054"/>
    <w:rsid w:val="5C2B9F90"/>
    <w:rsid w:val="5C2C1A62"/>
    <w:rsid w:val="5C2D40C3"/>
    <w:rsid w:val="5C2FA109"/>
    <w:rsid w:val="5C300FB3"/>
    <w:rsid w:val="5C3219B7"/>
    <w:rsid w:val="5C3337BB"/>
    <w:rsid w:val="5C35D1FE"/>
    <w:rsid w:val="5C36ABC5"/>
    <w:rsid w:val="5C380336"/>
    <w:rsid w:val="5C381A70"/>
    <w:rsid w:val="5C3B3BFC"/>
    <w:rsid w:val="5C3D6089"/>
    <w:rsid w:val="5C3DB8D7"/>
    <w:rsid w:val="5C3FCAF0"/>
    <w:rsid w:val="5C4081F2"/>
    <w:rsid w:val="5C40D323"/>
    <w:rsid w:val="5C4215DE"/>
    <w:rsid w:val="5C441B6E"/>
    <w:rsid w:val="5C45698F"/>
    <w:rsid w:val="5C47C403"/>
    <w:rsid w:val="5C481805"/>
    <w:rsid w:val="5C481F7B"/>
    <w:rsid w:val="5C4B921B"/>
    <w:rsid w:val="5C4C2205"/>
    <w:rsid w:val="5C4C28A2"/>
    <w:rsid w:val="5C4CAD98"/>
    <w:rsid w:val="5C4CF4E5"/>
    <w:rsid w:val="5C4FA9E7"/>
    <w:rsid w:val="5C5267C8"/>
    <w:rsid w:val="5C529289"/>
    <w:rsid w:val="5C56FE53"/>
    <w:rsid w:val="5C57B830"/>
    <w:rsid w:val="5C58A98D"/>
    <w:rsid w:val="5C590ADB"/>
    <w:rsid w:val="5C5DB2D8"/>
    <w:rsid w:val="5C60549E"/>
    <w:rsid w:val="5C649733"/>
    <w:rsid w:val="5C6671CE"/>
    <w:rsid w:val="5C6A840A"/>
    <w:rsid w:val="5C6B1E1B"/>
    <w:rsid w:val="5C6B90D8"/>
    <w:rsid w:val="5C6CDC37"/>
    <w:rsid w:val="5C6F579F"/>
    <w:rsid w:val="5C706A9E"/>
    <w:rsid w:val="5C71CFD0"/>
    <w:rsid w:val="5C721090"/>
    <w:rsid w:val="5C735C2A"/>
    <w:rsid w:val="5C759154"/>
    <w:rsid w:val="5C7BF189"/>
    <w:rsid w:val="5C7FA5C1"/>
    <w:rsid w:val="5C82A003"/>
    <w:rsid w:val="5C851EB9"/>
    <w:rsid w:val="5C85DE9F"/>
    <w:rsid w:val="5C863A1C"/>
    <w:rsid w:val="5C86E327"/>
    <w:rsid w:val="5C8A29AD"/>
    <w:rsid w:val="5C8D0FEF"/>
    <w:rsid w:val="5C8D7E3B"/>
    <w:rsid w:val="5C8FDE11"/>
    <w:rsid w:val="5C906BF1"/>
    <w:rsid w:val="5C91D693"/>
    <w:rsid w:val="5C955BCF"/>
    <w:rsid w:val="5C9FF129"/>
    <w:rsid w:val="5CA1B101"/>
    <w:rsid w:val="5CA6177E"/>
    <w:rsid w:val="5CA92A3B"/>
    <w:rsid w:val="5CAD6D4F"/>
    <w:rsid w:val="5CAE7F53"/>
    <w:rsid w:val="5CAEE2DD"/>
    <w:rsid w:val="5CB176C0"/>
    <w:rsid w:val="5CB3AD89"/>
    <w:rsid w:val="5CB66400"/>
    <w:rsid w:val="5CB68A43"/>
    <w:rsid w:val="5CB83DD3"/>
    <w:rsid w:val="5CBA37AC"/>
    <w:rsid w:val="5CBE706A"/>
    <w:rsid w:val="5CBFAF44"/>
    <w:rsid w:val="5CC25B0F"/>
    <w:rsid w:val="5CC2C819"/>
    <w:rsid w:val="5CC2E505"/>
    <w:rsid w:val="5CC64BDA"/>
    <w:rsid w:val="5CCA162E"/>
    <w:rsid w:val="5CCB5A7D"/>
    <w:rsid w:val="5CCB7993"/>
    <w:rsid w:val="5CCBAB2B"/>
    <w:rsid w:val="5CCC1EE2"/>
    <w:rsid w:val="5CCE557D"/>
    <w:rsid w:val="5CD0B86C"/>
    <w:rsid w:val="5CD28271"/>
    <w:rsid w:val="5CD3E62C"/>
    <w:rsid w:val="5CDCC75C"/>
    <w:rsid w:val="5CDE0493"/>
    <w:rsid w:val="5CE1C797"/>
    <w:rsid w:val="5CE3BF63"/>
    <w:rsid w:val="5CE815C7"/>
    <w:rsid w:val="5CE96AD7"/>
    <w:rsid w:val="5CEBD0ED"/>
    <w:rsid w:val="5CEEB3E0"/>
    <w:rsid w:val="5CEF9DA9"/>
    <w:rsid w:val="5CEFDEDA"/>
    <w:rsid w:val="5CF06C15"/>
    <w:rsid w:val="5CF14A6A"/>
    <w:rsid w:val="5CF34371"/>
    <w:rsid w:val="5CF401E4"/>
    <w:rsid w:val="5CF49531"/>
    <w:rsid w:val="5CF4DD24"/>
    <w:rsid w:val="5CF9ED50"/>
    <w:rsid w:val="5CFA4B9D"/>
    <w:rsid w:val="5CFA93FF"/>
    <w:rsid w:val="5CFB1540"/>
    <w:rsid w:val="5CFC4CF7"/>
    <w:rsid w:val="5CFDDE73"/>
    <w:rsid w:val="5CFF843A"/>
    <w:rsid w:val="5D008D28"/>
    <w:rsid w:val="5D01FA37"/>
    <w:rsid w:val="5D02699F"/>
    <w:rsid w:val="5D0282AB"/>
    <w:rsid w:val="5D03D038"/>
    <w:rsid w:val="5D04B3CE"/>
    <w:rsid w:val="5D05ADA7"/>
    <w:rsid w:val="5D06FF5E"/>
    <w:rsid w:val="5D0B3C8B"/>
    <w:rsid w:val="5D0CCCAC"/>
    <w:rsid w:val="5D0CDE46"/>
    <w:rsid w:val="5D10C460"/>
    <w:rsid w:val="5D12E000"/>
    <w:rsid w:val="5D14D919"/>
    <w:rsid w:val="5D1591E1"/>
    <w:rsid w:val="5D15DBD3"/>
    <w:rsid w:val="5D17EA3C"/>
    <w:rsid w:val="5D197182"/>
    <w:rsid w:val="5D19C58E"/>
    <w:rsid w:val="5D1BC678"/>
    <w:rsid w:val="5D1C6CB0"/>
    <w:rsid w:val="5D1D1D75"/>
    <w:rsid w:val="5D1E4900"/>
    <w:rsid w:val="5D1E97D0"/>
    <w:rsid w:val="5D209919"/>
    <w:rsid w:val="5D22424A"/>
    <w:rsid w:val="5D22A078"/>
    <w:rsid w:val="5D25AD48"/>
    <w:rsid w:val="5D28588E"/>
    <w:rsid w:val="5D2F39C7"/>
    <w:rsid w:val="5D2F9C44"/>
    <w:rsid w:val="5D328DB3"/>
    <w:rsid w:val="5D3356F5"/>
    <w:rsid w:val="5D33DCCA"/>
    <w:rsid w:val="5D36329A"/>
    <w:rsid w:val="5D368BAD"/>
    <w:rsid w:val="5D398289"/>
    <w:rsid w:val="5D3A348F"/>
    <w:rsid w:val="5D3A4A8E"/>
    <w:rsid w:val="5D3BB511"/>
    <w:rsid w:val="5D3D6A2C"/>
    <w:rsid w:val="5D3E45F8"/>
    <w:rsid w:val="5D3E5FE1"/>
    <w:rsid w:val="5D3F4C98"/>
    <w:rsid w:val="5D3FCD7D"/>
    <w:rsid w:val="5D404AB1"/>
    <w:rsid w:val="5D40B1F1"/>
    <w:rsid w:val="5D40D302"/>
    <w:rsid w:val="5D42238C"/>
    <w:rsid w:val="5D424E19"/>
    <w:rsid w:val="5D4315BC"/>
    <w:rsid w:val="5D444350"/>
    <w:rsid w:val="5D44C3B9"/>
    <w:rsid w:val="5D45AB30"/>
    <w:rsid w:val="5D460215"/>
    <w:rsid w:val="5D476498"/>
    <w:rsid w:val="5D47832E"/>
    <w:rsid w:val="5D4A195A"/>
    <w:rsid w:val="5D4C3656"/>
    <w:rsid w:val="5D511DDE"/>
    <w:rsid w:val="5D517F00"/>
    <w:rsid w:val="5D538489"/>
    <w:rsid w:val="5D54A946"/>
    <w:rsid w:val="5D551609"/>
    <w:rsid w:val="5D55B35C"/>
    <w:rsid w:val="5D5686E5"/>
    <w:rsid w:val="5D58FD32"/>
    <w:rsid w:val="5D592E99"/>
    <w:rsid w:val="5D5A79EA"/>
    <w:rsid w:val="5D5EA874"/>
    <w:rsid w:val="5D5FF836"/>
    <w:rsid w:val="5D5FFF22"/>
    <w:rsid w:val="5D60135E"/>
    <w:rsid w:val="5D62EC64"/>
    <w:rsid w:val="5D66C824"/>
    <w:rsid w:val="5D6704EF"/>
    <w:rsid w:val="5D695F7B"/>
    <w:rsid w:val="5D6A78A8"/>
    <w:rsid w:val="5D6FD383"/>
    <w:rsid w:val="5D737503"/>
    <w:rsid w:val="5D742541"/>
    <w:rsid w:val="5D7673C2"/>
    <w:rsid w:val="5D76DF6E"/>
    <w:rsid w:val="5D7DADAC"/>
    <w:rsid w:val="5D7DCB18"/>
    <w:rsid w:val="5D80E42C"/>
    <w:rsid w:val="5D81E03E"/>
    <w:rsid w:val="5D81E821"/>
    <w:rsid w:val="5D834A1E"/>
    <w:rsid w:val="5D84BF7F"/>
    <w:rsid w:val="5D84FA85"/>
    <w:rsid w:val="5D864EFB"/>
    <w:rsid w:val="5D8832FE"/>
    <w:rsid w:val="5D88ABCA"/>
    <w:rsid w:val="5D892A50"/>
    <w:rsid w:val="5D89344D"/>
    <w:rsid w:val="5D89AC53"/>
    <w:rsid w:val="5D8B4A62"/>
    <w:rsid w:val="5D8D4FC7"/>
    <w:rsid w:val="5D8E8F40"/>
    <w:rsid w:val="5D900DF3"/>
    <w:rsid w:val="5D904A5F"/>
    <w:rsid w:val="5D92BAA9"/>
    <w:rsid w:val="5D935D41"/>
    <w:rsid w:val="5D9455DE"/>
    <w:rsid w:val="5D951A2F"/>
    <w:rsid w:val="5D965F97"/>
    <w:rsid w:val="5D9674CC"/>
    <w:rsid w:val="5D980891"/>
    <w:rsid w:val="5D980DCA"/>
    <w:rsid w:val="5D98CA38"/>
    <w:rsid w:val="5D9B4D60"/>
    <w:rsid w:val="5D9C1CE7"/>
    <w:rsid w:val="5D9C3200"/>
    <w:rsid w:val="5D9CCD32"/>
    <w:rsid w:val="5D9CD396"/>
    <w:rsid w:val="5D9E7DDB"/>
    <w:rsid w:val="5D9EB926"/>
    <w:rsid w:val="5D9FB7AB"/>
    <w:rsid w:val="5DA08D74"/>
    <w:rsid w:val="5DA130EE"/>
    <w:rsid w:val="5DA150C3"/>
    <w:rsid w:val="5DA6604F"/>
    <w:rsid w:val="5DA6DB95"/>
    <w:rsid w:val="5DA9BEC6"/>
    <w:rsid w:val="5DAAC354"/>
    <w:rsid w:val="5DAD8A7A"/>
    <w:rsid w:val="5DAF7EDF"/>
    <w:rsid w:val="5DB0122C"/>
    <w:rsid w:val="5DB1C7E5"/>
    <w:rsid w:val="5DB48E70"/>
    <w:rsid w:val="5DB48EB7"/>
    <w:rsid w:val="5DB4CB89"/>
    <w:rsid w:val="5DB4D1E3"/>
    <w:rsid w:val="5DB51470"/>
    <w:rsid w:val="5DB57C1B"/>
    <w:rsid w:val="5DB6351A"/>
    <w:rsid w:val="5DB662C5"/>
    <w:rsid w:val="5DB6B167"/>
    <w:rsid w:val="5DBA51D9"/>
    <w:rsid w:val="5DBC2C0E"/>
    <w:rsid w:val="5DBC5F09"/>
    <w:rsid w:val="5DBE3EA3"/>
    <w:rsid w:val="5DBE4711"/>
    <w:rsid w:val="5DBEAC14"/>
    <w:rsid w:val="5DBF052D"/>
    <w:rsid w:val="5DC24145"/>
    <w:rsid w:val="5DC8014C"/>
    <w:rsid w:val="5DCAC00E"/>
    <w:rsid w:val="5DCBAF51"/>
    <w:rsid w:val="5DCD03C6"/>
    <w:rsid w:val="5DD069E8"/>
    <w:rsid w:val="5DD52B3C"/>
    <w:rsid w:val="5DD7D2E6"/>
    <w:rsid w:val="5DD7DE1D"/>
    <w:rsid w:val="5DD811AD"/>
    <w:rsid w:val="5DD8707A"/>
    <w:rsid w:val="5DD9F80A"/>
    <w:rsid w:val="5DDBC89E"/>
    <w:rsid w:val="5DDFABC1"/>
    <w:rsid w:val="5DE0152E"/>
    <w:rsid w:val="5DE28367"/>
    <w:rsid w:val="5DE39212"/>
    <w:rsid w:val="5DE39ADF"/>
    <w:rsid w:val="5DE68E52"/>
    <w:rsid w:val="5DE7DB35"/>
    <w:rsid w:val="5DE95587"/>
    <w:rsid w:val="5DEAFAFD"/>
    <w:rsid w:val="5DEBCFC5"/>
    <w:rsid w:val="5DEE2029"/>
    <w:rsid w:val="5DEE5B96"/>
    <w:rsid w:val="5DF42312"/>
    <w:rsid w:val="5DF49ECE"/>
    <w:rsid w:val="5DF4FF82"/>
    <w:rsid w:val="5DF504B5"/>
    <w:rsid w:val="5DF52006"/>
    <w:rsid w:val="5DF5FBA1"/>
    <w:rsid w:val="5DF80612"/>
    <w:rsid w:val="5DF98F1D"/>
    <w:rsid w:val="5DF9A6C0"/>
    <w:rsid w:val="5DFCCA13"/>
    <w:rsid w:val="5DFDB92A"/>
    <w:rsid w:val="5E002AD5"/>
    <w:rsid w:val="5E00DC4B"/>
    <w:rsid w:val="5E0123A8"/>
    <w:rsid w:val="5E05A9FB"/>
    <w:rsid w:val="5E083912"/>
    <w:rsid w:val="5E0B8175"/>
    <w:rsid w:val="5E0E1F72"/>
    <w:rsid w:val="5E0E5972"/>
    <w:rsid w:val="5E0E74C4"/>
    <w:rsid w:val="5E149F41"/>
    <w:rsid w:val="5E160F0C"/>
    <w:rsid w:val="5E17C105"/>
    <w:rsid w:val="5E17F74B"/>
    <w:rsid w:val="5E190F3C"/>
    <w:rsid w:val="5E1AECB1"/>
    <w:rsid w:val="5E1B2881"/>
    <w:rsid w:val="5E1C0F74"/>
    <w:rsid w:val="5E205AAC"/>
    <w:rsid w:val="5E21E48A"/>
    <w:rsid w:val="5E22100D"/>
    <w:rsid w:val="5E2403CD"/>
    <w:rsid w:val="5E25513B"/>
    <w:rsid w:val="5E25A0D4"/>
    <w:rsid w:val="5E26FFA0"/>
    <w:rsid w:val="5E2B3525"/>
    <w:rsid w:val="5E2B3592"/>
    <w:rsid w:val="5E32ACDA"/>
    <w:rsid w:val="5E340544"/>
    <w:rsid w:val="5E341EF7"/>
    <w:rsid w:val="5E3482A2"/>
    <w:rsid w:val="5E3664E7"/>
    <w:rsid w:val="5E373339"/>
    <w:rsid w:val="5E381B8D"/>
    <w:rsid w:val="5E3BEA0C"/>
    <w:rsid w:val="5E3E5144"/>
    <w:rsid w:val="5E42CE08"/>
    <w:rsid w:val="5E4308E0"/>
    <w:rsid w:val="5E438879"/>
    <w:rsid w:val="5E43E028"/>
    <w:rsid w:val="5E4487A4"/>
    <w:rsid w:val="5E464A7D"/>
    <w:rsid w:val="5E49D230"/>
    <w:rsid w:val="5E49F656"/>
    <w:rsid w:val="5E4BEB05"/>
    <w:rsid w:val="5E4DA028"/>
    <w:rsid w:val="5E4EF9B7"/>
    <w:rsid w:val="5E5216CF"/>
    <w:rsid w:val="5E53D7D1"/>
    <w:rsid w:val="5E57A3DC"/>
    <w:rsid w:val="5E5B7E67"/>
    <w:rsid w:val="5E5D5D7C"/>
    <w:rsid w:val="5E6210AB"/>
    <w:rsid w:val="5E6822C7"/>
    <w:rsid w:val="5E693AAD"/>
    <w:rsid w:val="5E693FA4"/>
    <w:rsid w:val="5E6A43BF"/>
    <w:rsid w:val="5E6A8845"/>
    <w:rsid w:val="5E6B2520"/>
    <w:rsid w:val="5E6BA809"/>
    <w:rsid w:val="5E6BEA01"/>
    <w:rsid w:val="5E6F456B"/>
    <w:rsid w:val="5E6FC775"/>
    <w:rsid w:val="5E6FC93B"/>
    <w:rsid w:val="5E7114DF"/>
    <w:rsid w:val="5E71F688"/>
    <w:rsid w:val="5E755A0B"/>
    <w:rsid w:val="5E75F7EE"/>
    <w:rsid w:val="5E794DF9"/>
    <w:rsid w:val="5E7C4755"/>
    <w:rsid w:val="5E7C9E0B"/>
    <w:rsid w:val="5E7DA96F"/>
    <w:rsid w:val="5E7E559F"/>
    <w:rsid w:val="5E807B4A"/>
    <w:rsid w:val="5E81B13E"/>
    <w:rsid w:val="5E82332D"/>
    <w:rsid w:val="5E876C2A"/>
    <w:rsid w:val="5E89CA38"/>
    <w:rsid w:val="5E8A2F5C"/>
    <w:rsid w:val="5E8AB25F"/>
    <w:rsid w:val="5E8DDF00"/>
    <w:rsid w:val="5E8FFD29"/>
    <w:rsid w:val="5E922EF0"/>
    <w:rsid w:val="5E93F239"/>
    <w:rsid w:val="5E947D00"/>
    <w:rsid w:val="5E97CACE"/>
    <w:rsid w:val="5E989B2A"/>
    <w:rsid w:val="5E9980F1"/>
    <w:rsid w:val="5E99B182"/>
    <w:rsid w:val="5E9CA1B2"/>
    <w:rsid w:val="5E9F547B"/>
    <w:rsid w:val="5E9FB8C1"/>
    <w:rsid w:val="5EA16989"/>
    <w:rsid w:val="5EA40E9B"/>
    <w:rsid w:val="5EAACF9D"/>
    <w:rsid w:val="5EAB65CA"/>
    <w:rsid w:val="5EADC4AD"/>
    <w:rsid w:val="5EAE2FD9"/>
    <w:rsid w:val="5EAEF1BA"/>
    <w:rsid w:val="5EB09A14"/>
    <w:rsid w:val="5EB35A80"/>
    <w:rsid w:val="5EB78F9C"/>
    <w:rsid w:val="5EB7EBD7"/>
    <w:rsid w:val="5EB84625"/>
    <w:rsid w:val="5EB8601C"/>
    <w:rsid w:val="5EBC3363"/>
    <w:rsid w:val="5EBC90C6"/>
    <w:rsid w:val="5EBE778E"/>
    <w:rsid w:val="5EBE7B61"/>
    <w:rsid w:val="5EBEB5B5"/>
    <w:rsid w:val="5EC0706F"/>
    <w:rsid w:val="5EC47748"/>
    <w:rsid w:val="5EC53EC6"/>
    <w:rsid w:val="5EC69286"/>
    <w:rsid w:val="5EC7691C"/>
    <w:rsid w:val="5EC89583"/>
    <w:rsid w:val="5EC92E24"/>
    <w:rsid w:val="5ECA997B"/>
    <w:rsid w:val="5ECAD7FB"/>
    <w:rsid w:val="5ECDAAA4"/>
    <w:rsid w:val="5ECE5314"/>
    <w:rsid w:val="5ED0218C"/>
    <w:rsid w:val="5ED064E6"/>
    <w:rsid w:val="5ED0D5D8"/>
    <w:rsid w:val="5ED39E2A"/>
    <w:rsid w:val="5EDA0543"/>
    <w:rsid w:val="5EDA9E68"/>
    <w:rsid w:val="5EDACA77"/>
    <w:rsid w:val="5EDB2F1E"/>
    <w:rsid w:val="5EDC0C03"/>
    <w:rsid w:val="5EDDC7C1"/>
    <w:rsid w:val="5EDEB2DB"/>
    <w:rsid w:val="5EDF325D"/>
    <w:rsid w:val="5EDF5297"/>
    <w:rsid w:val="5EE363F9"/>
    <w:rsid w:val="5EE36F03"/>
    <w:rsid w:val="5EE9D7B7"/>
    <w:rsid w:val="5EEC41D8"/>
    <w:rsid w:val="5EEE4752"/>
    <w:rsid w:val="5EEF28DD"/>
    <w:rsid w:val="5EF007F3"/>
    <w:rsid w:val="5EF12704"/>
    <w:rsid w:val="5EF1506D"/>
    <w:rsid w:val="5EF26397"/>
    <w:rsid w:val="5EF4576E"/>
    <w:rsid w:val="5EF80E66"/>
    <w:rsid w:val="5EF97DE6"/>
    <w:rsid w:val="5EFC518A"/>
    <w:rsid w:val="5EFC94E9"/>
    <w:rsid w:val="5EFD5D7E"/>
    <w:rsid w:val="5EFEF911"/>
    <w:rsid w:val="5EFFAC90"/>
    <w:rsid w:val="5F02B044"/>
    <w:rsid w:val="5F02C533"/>
    <w:rsid w:val="5F03E605"/>
    <w:rsid w:val="5F0806F7"/>
    <w:rsid w:val="5F08F6E9"/>
    <w:rsid w:val="5F0C7218"/>
    <w:rsid w:val="5F0DE681"/>
    <w:rsid w:val="5F1256D5"/>
    <w:rsid w:val="5F1325F1"/>
    <w:rsid w:val="5F13A049"/>
    <w:rsid w:val="5F13C409"/>
    <w:rsid w:val="5F13F2C5"/>
    <w:rsid w:val="5F15919F"/>
    <w:rsid w:val="5F15E4AD"/>
    <w:rsid w:val="5F16ED42"/>
    <w:rsid w:val="5F1D794D"/>
    <w:rsid w:val="5F1F2C2C"/>
    <w:rsid w:val="5F20D905"/>
    <w:rsid w:val="5F215572"/>
    <w:rsid w:val="5F221736"/>
    <w:rsid w:val="5F2612EA"/>
    <w:rsid w:val="5F265C7F"/>
    <w:rsid w:val="5F28D37B"/>
    <w:rsid w:val="5F29091B"/>
    <w:rsid w:val="5F2B8775"/>
    <w:rsid w:val="5F306AFB"/>
    <w:rsid w:val="5F31B4D2"/>
    <w:rsid w:val="5F31B77D"/>
    <w:rsid w:val="5F33F397"/>
    <w:rsid w:val="5F36EAD8"/>
    <w:rsid w:val="5F36F1F2"/>
    <w:rsid w:val="5F373900"/>
    <w:rsid w:val="5F37AA47"/>
    <w:rsid w:val="5F391250"/>
    <w:rsid w:val="5F397397"/>
    <w:rsid w:val="5F39764A"/>
    <w:rsid w:val="5F3A5741"/>
    <w:rsid w:val="5F3C633D"/>
    <w:rsid w:val="5F3E6E9A"/>
    <w:rsid w:val="5F408005"/>
    <w:rsid w:val="5F420D45"/>
    <w:rsid w:val="5F42309B"/>
    <w:rsid w:val="5F44BF2F"/>
    <w:rsid w:val="5F44F6B7"/>
    <w:rsid w:val="5F47016B"/>
    <w:rsid w:val="5F47AF2C"/>
    <w:rsid w:val="5F48D879"/>
    <w:rsid w:val="5F48E24C"/>
    <w:rsid w:val="5F49917B"/>
    <w:rsid w:val="5F4A45B2"/>
    <w:rsid w:val="5F4A7F16"/>
    <w:rsid w:val="5F4C68A7"/>
    <w:rsid w:val="5F519252"/>
    <w:rsid w:val="5F524953"/>
    <w:rsid w:val="5F53DEA5"/>
    <w:rsid w:val="5F5543CA"/>
    <w:rsid w:val="5F581E22"/>
    <w:rsid w:val="5F589ACF"/>
    <w:rsid w:val="5F59AB48"/>
    <w:rsid w:val="5F5BB7EB"/>
    <w:rsid w:val="5F5C193C"/>
    <w:rsid w:val="5F5D4184"/>
    <w:rsid w:val="5F5EEA5D"/>
    <w:rsid w:val="5F5F7245"/>
    <w:rsid w:val="5F60FAE1"/>
    <w:rsid w:val="5F61A9F0"/>
    <w:rsid w:val="5F628D72"/>
    <w:rsid w:val="5F638FC2"/>
    <w:rsid w:val="5F63983B"/>
    <w:rsid w:val="5F63DDCB"/>
    <w:rsid w:val="5F6C2F89"/>
    <w:rsid w:val="5F6D6CCB"/>
    <w:rsid w:val="5F6F06A2"/>
    <w:rsid w:val="5F701707"/>
    <w:rsid w:val="5F714842"/>
    <w:rsid w:val="5F733498"/>
    <w:rsid w:val="5F742BA4"/>
    <w:rsid w:val="5F75C940"/>
    <w:rsid w:val="5F761ADE"/>
    <w:rsid w:val="5F764177"/>
    <w:rsid w:val="5F769E14"/>
    <w:rsid w:val="5F776E10"/>
    <w:rsid w:val="5F787E6C"/>
    <w:rsid w:val="5F78D2DF"/>
    <w:rsid w:val="5F79346F"/>
    <w:rsid w:val="5F7A369B"/>
    <w:rsid w:val="5F7AD2CF"/>
    <w:rsid w:val="5F7C68AF"/>
    <w:rsid w:val="5F7CF93D"/>
    <w:rsid w:val="5F7FD6A8"/>
    <w:rsid w:val="5F81B333"/>
    <w:rsid w:val="5F84A04F"/>
    <w:rsid w:val="5F86CD09"/>
    <w:rsid w:val="5F8720EB"/>
    <w:rsid w:val="5F87225A"/>
    <w:rsid w:val="5F872FBE"/>
    <w:rsid w:val="5F8892BE"/>
    <w:rsid w:val="5F898C50"/>
    <w:rsid w:val="5F8A58DE"/>
    <w:rsid w:val="5F8BD7E5"/>
    <w:rsid w:val="5F8CFC34"/>
    <w:rsid w:val="5F8FB5CD"/>
    <w:rsid w:val="5F923A21"/>
    <w:rsid w:val="5F929BFB"/>
    <w:rsid w:val="5F93048B"/>
    <w:rsid w:val="5F95E737"/>
    <w:rsid w:val="5F977F15"/>
    <w:rsid w:val="5F981AA1"/>
    <w:rsid w:val="5F981C2C"/>
    <w:rsid w:val="5F9909CA"/>
    <w:rsid w:val="5F9AA064"/>
    <w:rsid w:val="5F9B3AE5"/>
    <w:rsid w:val="5F9FC46D"/>
    <w:rsid w:val="5FA0CACC"/>
    <w:rsid w:val="5FA0F5E8"/>
    <w:rsid w:val="5FA10551"/>
    <w:rsid w:val="5FA17BAA"/>
    <w:rsid w:val="5FA1DABD"/>
    <w:rsid w:val="5FA2B4AD"/>
    <w:rsid w:val="5FA39246"/>
    <w:rsid w:val="5FA4634B"/>
    <w:rsid w:val="5FA5EBA9"/>
    <w:rsid w:val="5FA77BC2"/>
    <w:rsid w:val="5FA8C41B"/>
    <w:rsid w:val="5FAACE28"/>
    <w:rsid w:val="5FAAFEE7"/>
    <w:rsid w:val="5FAFEEB0"/>
    <w:rsid w:val="5FB2BF6B"/>
    <w:rsid w:val="5FB56123"/>
    <w:rsid w:val="5FB6949C"/>
    <w:rsid w:val="5FB74593"/>
    <w:rsid w:val="5FB7F6B4"/>
    <w:rsid w:val="5FB946EB"/>
    <w:rsid w:val="5FBA16F9"/>
    <w:rsid w:val="5FBA9F08"/>
    <w:rsid w:val="5FC4A293"/>
    <w:rsid w:val="5FC6323A"/>
    <w:rsid w:val="5FC86B00"/>
    <w:rsid w:val="5FC98A3F"/>
    <w:rsid w:val="5FCD26C9"/>
    <w:rsid w:val="5FCEBEE6"/>
    <w:rsid w:val="5FD18452"/>
    <w:rsid w:val="5FD2DC87"/>
    <w:rsid w:val="5FD3DD93"/>
    <w:rsid w:val="5FD63511"/>
    <w:rsid w:val="5FD6D24C"/>
    <w:rsid w:val="5FD9D679"/>
    <w:rsid w:val="5FDD23C1"/>
    <w:rsid w:val="5FDD6FE6"/>
    <w:rsid w:val="5FDDAFDF"/>
    <w:rsid w:val="5FDF184B"/>
    <w:rsid w:val="5FE12975"/>
    <w:rsid w:val="5FE18350"/>
    <w:rsid w:val="5FE5333A"/>
    <w:rsid w:val="5FE64164"/>
    <w:rsid w:val="5FE652B1"/>
    <w:rsid w:val="5FE6B720"/>
    <w:rsid w:val="5FE959DF"/>
    <w:rsid w:val="5FEAAF28"/>
    <w:rsid w:val="5FEB4CF7"/>
    <w:rsid w:val="5FEB5EEA"/>
    <w:rsid w:val="5FEF9AB2"/>
    <w:rsid w:val="5FF02437"/>
    <w:rsid w:val="5FF07DCD"/>
    <w:rsid w:val="5FF12AB0"/>
    <w:rsid w:val="5FF859CD"/>
    <w:rsid w:val="5FF9448E"/>
    <w:rsid w:val="5FF9B9C2"/>
    <w:rsid w:val="5FFA5052"/>
    <w:rsid w:val="5FFC3542"/>
    <w:rsid w:val="5FFC3C3C"/>
    <w:rsid w:val="5FFDE0D0"/>
    <w:rsid w:val="5FFDF584"/>
    <w:rsid w:val="60000848"/>
    <w:rsid w:val="6000C6FE"/>
    <w:rsid w:val="60033323"/>
    <w:rsid w:val="6005105A"/>
    <w:rsid w:val="60098DE0"/>
    <w:rsid w:val="600A59F8"/>
    <w:rsid w:val="600B7438"/>
    <w:rsid w:val="600BD7A4"/>
    <w:rsid w:val="600D57F3"/>
    <w:rsid w:val="600EC0BA"/>
    <w:rsid w:val="600EFB6A"/>
    <w:rsid w:val="6010E1CC"/>
    <w:rsid w:val="6012272A"/>
    <w:rsid w:val="60136137"/>
    <w:rsid w:val="6013A482"/>
    <w:rsid w:val="60150CBC"/>
    <w:rsid w:val="601BAC4B"/>
    <w:rsid w:val="6022CB19"/>
    <w:rsid w:val="602365CF"/>
    <w:rsid w:val="602753FA"/>
    <w:rsid w:val="602768A8"/>
    <w:rsid w:val="6028AA99"/>
    <w:rsid w:val="60299C3A"/>
    <w:rsid w:val="602C209C"/>
    <w:rsid w:val="602E2D56"/>
    <w:rsid w:val="602EA425"/>
    <w:rsid w:val="60302204"/>
    <w:rsid w:val="6030A869"/>
    <w:rsid w:val="603128A4"/>
    <w:rsid w:val="60314046"/>
    <w:rsid w:val="6032A0E7"/>
    <w:rsid w:val="6032DFE9"/>
    <w:rsid w:val="6032FC6F"/>
    <w:rsid w:val="6033B133"/>
    <w:rsid w:val="6035D243"/>
    <w:rsid w:val="6035EE18"/>
    <w:rsid w:val="603741EE"/>
    <w:rsid w:val="60377193"/>
    <w:rsid w:val="603837CB"/>
    <w:rsid w:val="603B3AFB"/>
    <w:rsid w:val="603D068C"/>
    <w:rsid w:val="6040C105"/>
    <w:rsid w:val="6042EF97"/>
    <w:rsid w:val="6045A0D5"/>
    <w:rsid w:val="6045AB85"/>
    <w:rsid w:val="604600B0"/>
    <w:rsid w:val="60469272"/>
    <w:rsid w:val="6046D00D"/>
    <w:rsid w:val="6047ED19"/>
    <w:rsid w:val="6048E6B0"/>
    <w:rsid w:val="6049B634"/>
    <w:rsid w:val="604BAF94"/>
    <w:rsid w:val="604EED14"/>
    <w:rsid w:val="604F3CAC"/>
    <w:rsid w:val="6050371B"/>
    <w:rsid w:val="60524731"/>
    <w:rsid w:val="60544AC7"/>
    <w:rsid w:val="6056FA5E"/>
    <w:rsid w:val="6056FDB2"/>
    <w:rsid w:val="60598A28"/>
    <w:rsid w:val="605A212D"/>
    <w:rsid w:val="605AC6C4"/>
    <w:rsid w:val="605B9EB7"/>
    <w:rsid w:val="605D32A1"/>
    <w:rsid w:val="605E316B"/>
    <w:rsid w:val="605F8FE3"/>
    <w:rsid w:val="605FA137"/>
    <w:rsid w:val="60600FAF"/>
    <w:rsid w:val="606117C0"/>
    <w:rsid w:val="60613EA1"/>
    <w:rsid w:val="606329BB"/>
    <w:rsid w:val="606381E1"/>
    <w:rsid w:val="6064B7E3"/>
    <w:rsid w:val="6064CDCB"/>
    <w:rsid w:val="6065EEB7"/>
    <w:rsid w:val="6067DDDD"/>
    <w:rsid w:val="606BBCA2"/>
    <w:rsid w:val="606C37D1"/>
    <w:rsid w:val="606CA8EF"/>
    <w:rsid w:val="606E0020"/>
    <w:rsid w:val="606E877C"/>
    <w:rsid w:val="606EC9E6"/>
    <w:rsid w:val="607067EE"/>
    <w:rsid w:val="6070EF27"/>
    <w:rsid w:val="60724F94"/>
    <w:rsid w:val="60729948"/>
    <w:rsid w:val="6072C2B0"/>
    <w:rsid w:val="6076B78F"/>
    <w:rsid w:val="607BB1D5"/>
    <w:rsid w:val="607BBBA7"/>
    <w:rsid w:val="607C6B7E"/>
    <w:rsid w:val="607C887E"/>
    <w:rsid w:val="6082D414"/>
    <w:rsid w:val="608479C7"/>
    <w:rsid w:val="6084A554"/>
    <w:rsid w:val="608507CE"/>
    <w:rsid w:val="60867A06"/>
    <w:rsid w:val="6086BEE4"/>
    <w:rsid w:val="6088D9AA"/>
    <w:rsid w:val="60892F12"/>
    <w:rsid w:val="608C0275"/>
    <w:rsid w:val="608D41ED"/>
    <w:rsid w:val="608DBC80"/>
    <w:rsid w:val="608F3500"/>
    <w:rsid w:val="6091CD1E"/>
    <w:rsid w:val="609369B3"/>
    <w:rsid w:val="6094973C"/>
    <w:rsid w:val="60972541"/>
    <w:rsid w:val="6097C042"/>
    <w:rsid w:val="6098CE1C"/>
    <w:rsid w:val="609BC90D"/>
    <w:rsid w:val="609C4BC5"/>
    <w:rsid w:val="609E1AE8"/>
    <w:rsid w:val="609F9372"/>
    <w:rsid w:val="60A22AD8"/>
    <w:rsid w:val="60A6474C"/>
    <w:rsid w:val="60A70A9C"/>
    <w:rsid w:val="60A7A5A8"/>
    <w:rsid w:val="60A90E41"/>
    <w:rsid w:val="60A9175A"/>
    <w:rsid w:val="60A93D24"/>
    <w:rsid w:val="60A9EE21"/>
    <w:rsid w:val="60AA75BA"/>
    <w:rsid w:val="60AB364B"/>
    <w:rsid w:val="60AC1F8D"/>
    <w:rsid w:val="60AD8275"/>
    <w:rsid w:val="60AEB93B"/>
    <w:rsid w:val="60B0607A"/>
    <w:rsid w:val="60B302F2"/>
    <w:rsid w:val="60B49AC4"/>
    <w:rsid w:val="60B4A0AB"/>
    <w:rsid w:val="60B9A9E4"/>
    <w:rsid w:val="60B9B532"/>
    <w:rsid w:val="60BA3350"/>
    <w:rsid w:val="60BB069A"/>
    <w:rsid w:val="60BB7BAD"/>
    <w:rsid w:val="60BBEB7A"/>
    <w:rsid w:val="60BC177A"/>
    <w:rsid w:val="60BC5740"/>
    <w:rsid w:val="60BC785A"/>
    <w:rsid w:val="60BCBA9A"/>
    <w:rsid w:val="60BE49CB"/>
    <w:rsid w:val="60BF02B7"/>
    <w:rsid w:val="60BF2860"/>
    <w:rsid w:val="60C16944"/>
    <w:rsid w:val="60C2E7D5"/>
    <w:rsid w:val="60C36A46"/>
    <w:rsid w:val="60C4672C"/>
    <w:rsid w:val="60C5037D"/>
    <w:rsid w:val="60C76857"/>
    <w:rsid w:val="60C79CBD"/>
    <w:rsid w:val="60C9F88C"/>
    <w:rsid w:val="60CA054A"/>
    <w:rsid w:val="60CA5BF2"/>
    <w:rsid w:val="60CD0C83"/>
    <w:rsid w:val="60CE63FB"/>
    <w:rsid w:val="60CE8083"/>
    <w:rsid w:val="60D31909"/>
    <w:rsid w:val="60D37D4A"/>
    <w:rsid w:val="60D3D7A6"/>
    <w:rsid w:val="60D5A3C5"/>
    <w:rsid w:val="60D61B5A"/>
    <w:rsid w:val="60D63ADE"/>
    <w:rsid w:val="60D7999F"/>
    <w:rsid w:val="60D8043E"/>
    <w:rsid w:val="60D9E590"/>
    <w:rsid w:val="60DD75DB"/>
    <w:rsid w:val="60DF674A"/>
    <w:rsid w:val="60E1CCED"/>
    <w:rsid w:val="60E39F5F"/>
    <w:rsid w:val="60E423F9"/>
    <w:rsid w:val="60E626D1"/>
    <w:rsid w:val="60E7F4A8"/>
    <w:rsid w:val="60E807FC"/>
    <w:rsid w:val="60EAC68A"/>
    <w:rsid w:val="60ECA9DD"/>
    <w:rsid w:val="60EDAD90"/>
    <w:rsid w:val="60EDD3AE"/>
    <w:rsid w:val="60F203C3"/>
    <w:rsid w:val="60F28ADB"/>
    <w:rsid w:val="60F2FD2F"/>
    <w:rsid w:val="60F349C3"/>
    <w:rsid w:val="60F599D2"/>
    <w:rsid w:val="60F6A487"/>
    <w:rsid w:val="60FD8F7E"/>
    <w:rsid w:val="60FF376B"/>
    <w:rsid w:val="610297B8"/>
    <w:rsid w:val="61049171"/>
    <w:rsid w:val="61053B49"/>
    <w:rsid w:val="610562EB"/>
    <w:rsid w:val="6105DAF3"/>
    <w:rsid w:val="61060156"/>
    <w:rsid w:val="61096F05"/>
    <w:rsid w:val="610989DF"/>
    <w:rsid w:val="610C71C5"/>
    <w:rsid w:val="610D4569"/>
    <w:rsid w:val="6110E6E8"/>
    <w:rsid w:val="6111B3AA"/>
    <w:rsid w:val="61135724"/>
    <w:rsid w:val="6114756E"/>
    <w:rsid w:val="61147930"/>
    <w:rsid w:val="6115B4DA"/>
    <w:rsid w:val="6117F3EE"/>
    <w:rsid w:val="6118C284"/>
    <w:rsid w:val="611C2F5A"/>
    <w:rsid w:val="611D9374"/>
    <w:rsid w:val="611DC413"/>
    <w:rsid w:val="6121CDAA"/>
    <w:rsid w:val="6123395C"/>
    <w:rsid w:val="6125DD35"/>
    <w:rsid w:val="6126660C"/>
    <w:rsid w:val="6126981E"/>
    <w:rsid w:val="612867F1"/>
    <w:rsid w:val="612983F3"/>
    <w:rsid w:val="612DEB7E"/>
    <w:rsid w:val="612E8523"/>
    <w:rsid w:val="6130EACF"/>
    <w:rsid w:val="6131C3A3"/>
    <w:rsid w:val="6131E6EE"/>
    <w:rsid w:val="6133220B"/>
    <w:rsid w:val="61332508"/>
    <w:rsid w:val="61364E4B"/>
    <w:rsid w:val="613744B4"/>
    <w:rsid w:val="6138B744"/>
    <w:rsid w:val="6138CBF6"/>
    <w:rsid w:val="6139193C"/>
    <w:rsid w:val="613A6574"/>
    <w:rsid w:val="613A6BEC"/>
    <w:rsid w:val="613B7E0C"/>
    <w:rsid w:val="613BAB93"/>
    <w:rsid w:val="613C46FE"/>
    <w:rsid w:val="61419E42"/>
    <w:rsid w:val="6142F4BF"/>
    <w:rsid w:val="6144CC1D"/>
    <w:rsid w:val="614611BC"/>
    <w:rsid w:val="61491E22"/>
    <w:rsid w:val="614CDFC5"/>
    <w:rsid w:val="614EEF21"/>
    <w:rsid w:val="61516E9D"/>
    <w:rsid w:val="61520B00"/>
    <w:rsid w:val="6152C13A"/>
    <w:rsid w:val="6156739B"/>
    <w:rsid w:val="6158C13A"/>
    <w:rsid w:val="61592197"/>
    <w:rsid w:val="615A0E6D"/>
    <w:rsid w:val="615A907F"/>
    <w:rsid w:val="615C93E4"/>
    <w:rsid w:val="615FC9C7"/>
    <w:rsid w:val="61633A0F"/>
    <w:rsid w:val="6167AFEE"/>
    <w:rsid w:val="6167D198"/>
    <w:rsid w:val="6169A0AA"/>
    <w:rsid w:val="616B8E56"/>
    <w:rsid w:val="61725D22"/>
    <w:rsid w:val="6173B5D7"/>
    <w:rsid w:val="6173D488"/>
    <w:rsid w:val="6175963A"/>
    <w:rsid w:val="61777BE5"/>
    <w:rsid w:val="6179302A"/>
    <w:rsid w:val="617C6385"/>
    <w:rsid w:val="617CE105"/>
    <w:rsid w:val="61813D4E"/>
    <w:rsid w:val="61819EA1"/>
    <w:rsid w:val="6181A31A"/>
    <w:rsid w:val="61853FCA"/>
    <w:rsid w:val="6185B94B"/>
    <w:rsid w:val="6186803E"/>
    <w:rsid w:val="618C3B87"/>
    <w:rsid w:val="618F68A4"/>
    <w:rsid w:val="618FA098"/>
    <w:rsid w:val="619024F5"/>
    <w:rsid w:val="6194EA50"/>
    <w:rsid w:val="6195114D"/>
    <w:rsid w:val="61972609"/>
    <w:rsid w:val="619AB4F9"/>
    <w:rsid w:val="619E13EB"/>
    <w:rsid w:val="619FFD6A"/>
    <w:rsid w:val="61A15044"/>
    <w:rsid w:val="61A311EC"/>
    <w:rsid w:val="61A4ED9B"/>
    <w:rsid w:val="61A6CF97"/>
    <w:rsid w:val="61A72C2E"/>
    <w:rsid w:val="61A9FF54"/>
    <w:rsid w:val="61B01A24"/>
    <w:rsid w:val="61B05FBB"/>
    <w:rsid w:val="61B0DC63"/>
    <w:rsid w:val="61B17152"/>
    <w:rsid w:val="61B396E8"/>
    <w:rsid w:val="61B4410F"/>
    <w:rsid w:val="61B5BB09"/>
    <w:rsid w:val="61B5C38A"/>
    <w:rsid w:val="61B74BB4"/>
    <w:rsid w:val="61B9A87F"/>
    <w:rsid w:val="61B9D568"/>
    <w:rsid w:val="61BB5102"/>
    <w:rsid w:val="61C01A9D"/>
    <w:rsid w:val="61C234D3"/>
    <w:rsid w:val="61C28700"/>
    <w:rsid w:val="61C2CE63"/>
    <w:rsid w:val="61C321CF"/>
    <w:rsid w:val="61C49E0F"/>
    <w:rsid w:val="61C92995"/>
    <w:rsid w:val="61C935BF"/>
    <w:rsid w:val="61CB561D"/>
    <w:rsid w:val="61CCF905"/>
    <w:rsid w:val="61CF6C71"/>
    <w:rsid w:val="61D5ED44"/>
    <w:rsid w:val="61D60F3E"/>
    <w:rsid w:val="61D707CD"/>
    <w:rsid w:val="61D72643"/>
    <w:rsid w:val="61D7878B"/>
    <w:rsid w:val="61D89598"/>
    <w:rsid w:val="61DB0BDB"/>
    <w:rsid w:val="61E2078D"/>
    <w:rsid w:val="61E268C0"/>
    <w:rsid w:val="61E31AFC"/>
    <w:rsid w:val="61E9F7C0"/>
    <w:rsid w:val="61EA0C21"/>
    <w:rsid w:val="61ECF3C2"/>
    <w:rsid w:val="61F1C2FB"/>
    <w:rsid w:val="61F1CCCF"/>
    <w:rsid w:val="61F1D1F4"/>
    <w:rsid w:val="61F52B5F"/>
    <w:rsid w:val="61F5EC01"/>
    <w:rsid w:val="61F6F7A9"/>
    <w:rsid w:val="61F7F919"/>
    <w:rsid w:val="61F912B7"/>
    <w:rsid w:val="61F93DD4"/>
    <w:rsid w:val="61FB295E"/>
    <w:rsid w:val="61FBC25E"/>
    <w:rsid w:val="61FBE010"/>
    <w:rsid w:val="61FC32D5"/>
    <w:rsid w:val="61FEC69D"/>
    <w:rsid w:val="61FF78EB"/>
    <w:rsid w:val="620238ED"/>
    <w:rsid w:val="620466A0"/>
    <w:rsid w:val="6204F351"/>
    <w:rsid w:val="620723C5"/>
    <w:rsid w:val="6207A9F6"/>
    <w:rsid w:val="6209B2EB"/>
    <w:rsid w:val="620BBDC1"/>
    <w:rsid w:val="620CCA56"/>
    <w:rsid w:val="6210B6B2"/>
    <w:rsid w:val="621271DF"/>
    <w:rsid w:val="6212DAED"/>
    <w:rsid w:val="62147780"/>
    <w:rsid w:val="621B0F23"/>
    <w:rsid w:val="621DD3EE"/>
    <w:rsid w:val="62217222"/>
    <w:rsid w:val="6223334E"/>
    <w:rsid w:val="62258191"/>
    <w:rsid w:val="6226BEAC"/>
    <w:rsid w:val="62298395"/>
    <w:rsid w:val="622A510B"/>
    <w:rsid w:val="622B4D54"/>
    <w:rsid w:val="622B6F49"/>
    <w:rsid w:val="622C4699"/>
    <w:rsid w:val="622EADA4"/>
    <w:rsid w:val="62326C58"/>
    <w:rsid w:val="6232EB97"/>
    <w:rsid w:val="62337679"/>
    <w:rsid w:val="62356026"/>
    <w:rsid w:val="623AC4EB"/>
    <w:rsid w:val="623AFDAE"/>
    <w:rsid w:val="623E1FB2"/>
    <w:rsid w:val="623F86AE"/>
    <w:rsid w:val="62412324"/>
    <w:rsid w:val="6241B4C9"/>
    <w:rsid w:val="6243E299"/>
    <w:rsid w:val="62494CA7"/>
    <w:rsid w:val="624AF0F4"/>
    <w:rsid w:val="624BFDEA"/>
    <w:rsid w:val="624C8438"/>
    <w:rsid w:val="624D9330"/>
    <w:rsid w:val="624E93AA"/>
    <w:rsid w:val="624FC594"/>
    <w:rsid w:val="62510F6B"/>
    <w:rsid w:val="6252075B"/>
    <w:rsid w:val="62542762"/>
    <w:rsid w:val="6254561E"/>
    <w:rsid w:val="62580BEE"/>
    <w:rsid w:val="6258D99C"/>
    <w:rsid w:val="625C0624"/>
    <w:rsid w:val="625DA54F"/>
    <w:rsid w:val="62615985"/>
    <w:rsid w:val="6262DF30"/>
    <w:rsid w:val="6263A6C4"/>
    <w:rsid w:val="62645D43"/>
    <w:rsid w:val="626706F0"/>
    <w:rsid w:val="62672005"/>
    <w:rsid w:val="62675883"/>
    <w:rsid w:val="62693894"/>
    <w:rsid w:val="62693CA5"/>
    <w:rsid w:val="626CC4F4"/>
    <w:rsid w:val="626CCBCB"/>
    <w:rsid w:val="626D33BA"/>
    <w:rsid w:val="626E7220"/>
    <w:rsid w:val="626FE96C"/>
    <w:rsid w:val="6272CC9F"/>
    <w:rsid w:val="6273291D"/>
    <w:rsid w:val="62755108"/>
    <w:rsid w:val="627AF94B"/>
    <w:rsid w:val="627B12C6"/>
    <w:rsid w:val="627C7521"/>
    <w:rsid w:val="627C94E8"/>
    <w:rsid w:val="62803C5D"/>
    <w:rsid w:val="6281EBAF"/>
    <w:rsid w:val="628223B4"/>
    <w:rsid w:val="62824AC6"/>
    <w:rsid w:val="62836A75"/>
    <w:rsid w:val="6283CB52"/>
    <w:rsid w:val="628657E1"/>
    <w:rsid w:val="628696EB"/>
    <w:rsid w:val="62881430"/>
    <w:rsid w:val="628B461D"/>
    <w:rsid w:val="628C7078"/>
    <w:rsid w:val="628E6F3C"/>
    <w:rsid w:val="628EB615"/>
    <w:rsid w:val="62911595"/>
    <w:rsid w:val="62927E0D"/>
    <w:rsid w:val="62931C53"/>
    <w:rsid w:val="6295C881"/>
    <w:rsid w:val="6297BFB4"/>
    <w:rsid w:val="629A64F4"/>
    <w:rsid w:val="629BA5D8"/>
    <w:rsid w:val="629BD406"/>
    <w:rsid w:val="629C7FA2"/>
    <w:rsid w:val="629CD85B"/>
    <w:rsid w:val="629D66BE"/>
    <w:rsid w:val="629DD760"/>
    <w:rsid w:val="62A076D5"/>
    <w:rsid w:val="62A2AFB6"/>
    <w:rsid w:val="62A34B18"/>
    <w:rsid w:val="62A64FB0"/>
    <w:rsid w:val="62A76DE5"/>
    <w:rsid w:val="62A9E5FA"/>
    <w:rsid w:val="62ACE03E"/>
    <w:rsid w:val="62AE476C"/>
    <w:rsid w:val="62AE8EA4"/>
    <w:rsid w:val="62AF1304"/>
    <w:rsid w:val="62AF13FE"/>
    <w:rsid w:val="62B07C4E"/>
    <w:rsid w:val="62B0DBDF"/>
    <w:rsid w:val="62B506E4"/>
    <w:rsid w:val="62B551E3"/>
    <w:rsid w:val="62BA6254"/>
    <w:rsid w:val="62BB31B3"/>
    <w:rsid w:val="62BD7D3A"/>
    <w:rsid w:val="62C16A32"/>
    <w:rsid w:val="62C200BA"/>
    <w:rsid w:val="62C81135"/>
    <w:rsid w:val="62CAEEEA"/>
    <w:rsid w:val="62CBBB3D"/>
    <w:rsid w:val="62CCDED4"/>
    <w:rsid w:val="62CD9943"/>
    <w:rsid w:val="62CDC22D"/>
    <w:rsid w:val="62CDED6E"/>
    <w:rsid w:val="62CE294A"/>
    <w:rsid w:val="62CE2D17"/>
    <w:rsid w:val="62D0BB16"/>
    <w:rsid w:val="62D450A6"/>
    <w:rsid w:val="62D567FE"/>
    <w:rsid w:val="62D583B6"/>
    <w:rsid w:val="62D5DA42"/>
    <w:rsid w:val="62D87F95"/>
    <w:rsid w:val="62D91C40"/>
    <w:rsid w:val="62D9BF1F"/>
    <w:rsid w:val="62D9D1FC"/>
    <w:rsid w:val="62DA2C6D"/>
    <w:rsid w:val="62DB19D2"/>
    <w:rsid w:val="62DB9066"/>
    <w:rsid w:val="62DBF6C8"/>
    <w:rsid w:val="62DDC824"/>
    <w:rsid w:val="62E0CE33"/>
    <w:rsid w:val="62E2DFD7"/>
    <w:rsid w:val="62E57DD4"/>
    <w:rsid w:val="62E74302"/>
    <w:rsid w:val="62E77726"/>
    <w:rsid w:val="62EC3622"/>
    <w:rsid w:val="62ECDEEC"/>
    <w:rsid w:val="62ED39F4"/>
    <w:rsid w:val="62F0008A"/>
    <w:rsid w:val="62F31916"/>
    <w:rsid w:val="62F42D55"/>
    <w:rsid w:val="62FA41A9"/>
    <w:rsid w:val="62FB57F4"/>
    <w:rsid w:val="62FB797C"/>
    <w:rsid w:val="62FC0DDF"/>
    <w:rsid w:val="62FF381F"/>
    <w:rsid w:val="62FFA01B"/>
    <w:rsid w:val="6300EA07"/>
    <w:rsid w:val="63013D9B"/>
    <w:rsid w:val="6301D9F0"/>
    <w:rsid w:val="63027135"/>
    <w:rsid w:val="6303E94A"/>
    <w:rsid w:val="6304035F"/>
    <w:rsid w:val="630544A7"/>
    <w:rsid w:val="63054A2F"/>
    <w:rsid w:val="6308D800"/>
    <w:rsid w:val="63096D46"/>
    <w:rsid w:val="6309D27A"/>
    <w:rsid w:val="630AC969"/>
    <w:rsid w:val="630BA942"/>
    <w:rsid w:val="630BF6FE"/>
    <w:rsid w:val="630C4E93"/>
    <w:rsid w:val="630D526D"/>
    <w:rsid w:val="630FA899"/>
    <w:rsid w:val="631332FD"/>
    <w:rsid w:val="6313E755"/>
    <w:rsid w:val="6314B804"/>
    <w:rsid w:val="6315DFE3"/>
    <w:rsid w:val="63189BE6"/>
    <w:rsid w:val="63195DED"/>
    <w:rsid w:val="631AB4E7"/>
    <w:rsid w:val="631C42EA"/>
    <w:rsid w:val="632000A9"/>
    <w:rsid w:val="63208DF6"/>
    <w:rsid w:val="63218164"/>
    <w:rsid w:val="63238F45"/>
    <w:rsid w:val="6324E2CE"/>
    <w:rsid w:val="63259EAD"/>
    <w:rsid w:val="63266488"/>
    <w:rsid w:val="63281F38"/>
    <w:rsid w:val="632A8223"/>
    <w:rsid w:val="632B5A31"/>
    <w:rsid w:val="632BAFCA"/>
    <w:rsid w:val="632FF9E8"/>
    <w:rsid w:val="6331FCBE"/>
    <w:rsid w:val="63326FCC"/>
    <w:rsid w:val="633282DF"/>
    <w:rsid w:val="63338561"/>
    <w:rsid w:val="63345B66"/>
    <w:rsid w:val="6335D380"/>
    <w:rsid w:val="63360393"/>
    <w:rsid w:val="6336AF8E"/>
    <w:rsid w:val="6338EE09"/>
    <w:rsid w:val="6339551F"/>
    <w:rsid w:val="6339E908"/>
    <w:rsid w:val="633ABE00"/>
    <w:rsid w:val="633E66D5"/>
    <w:rsid w:val="63404D76"/>
    <w:rsid w:val="6340F915"/>
    <w:rsid w:val="63455BA3"/>
    <w:rsid w:val="63464EB2"/>
    <w:rsid w:val="6346CF9C"/>
    <w:rsid w:val="63492EDF"/>
    <w:rsid w:val="634B1971"/>
    <w:rsid w:val="634BA85F"/>
    <w:rsid w:val="634CD564"/>
    <w:rsid w:val="634D390E"/>
    <w:rsid w:val="634DC12A"/>
    <w:rsid w:val="634EF95C"/>
    <w:rsid w:val="634F293A"/>
    <w:rsid w:val="6352FE0B"/>
    <w:rsid w:val="6354D502"/>
    <w:rsid w:val="6356C2D0"/>
    <w:rsid w:val="635A0216"/>
    <w:rsid w:val="635CB71D"/>
    <w:rsid w:val="635EF230"/>
    <w:rsid w:val="635F7212"/>
    <w:rsid w:val="6363A4D4"/>
    <w:rsid w:val="63641579"/>
    <w:rsid w:val="6365215E"/>
    <w:rsid w:val="63660DC8"/>
    <w:rsid w:val="636644E7"/>
    <w:rsid w:val="63666EB3"/>
    <w:rsid w:val="636684D9"/>
    <w:rsid w:val="636693AC"/>
    <w:rsid w:val="6367F37C"/>
    <w:rsid w:val="636A941F"/>
    <w:rsid w:val="636AE9CA"/>
    <w:rsid w:val="636BD674"/>
    <w:rsid w:val="636D53AE"/>
    <w:rsid w:val="636F39D7"/>
    <w:rsid w:val="6372FA55"/>
    <w:rsid w:val="63736F7D"/>
    <w:rsid w:val="637623E4"/>
    <w:rsid w:val="637AB3C5"/>
    <w:rsid w:val="637AE51D"/>
    <w:rsid w:val="637B3751"/>
    <w:rsid w:val="637D5DE5"/>
    <w:rsid w:val="637DC0AB"/>
    <w:rsid w:val="637FDFE4"/>
    <w:rsid w:val="637FF62F"/>
    <w:rsid w:val="63864854"/>
    <w:rsid w:val="63891857"/>
    <w:rsid w:val="638ED52C"/>
    <w:rsid w:val="638EFA64"/>
    <w:rsid w:val="638F0AB0"/>
    <w:rsid w:val="638F1871"/>
    <w:rsid w:val="638F292E"/>
    <w:rsid w:val="638FCDAC"/>
    <w:rsid w:val="6392CDB7"/>
    <w:rsid w:val="63973B90"/>
    <w:rsid w:val="639895B9"/>
    <w:rsid w:val="6399E960"/>
    <w:rsid w:val="639BA350"/>
    <w:rsid w:val="639BB4A3"/>
    <w:rsid w:val="639E4CEB"/>
    <w:rsid w:val="639FC130"/>
    <w:rsid w:val="63A21B70"/>
    <w:rsid w:val="63A43B12"/>
    <w:rsid w:val="63A4E64D"/>
    <w:rsid w:val="63A6408C"/>
    <w:rsid w:val="63A81A5A"/>
    <w:rsid w:val="63AA00A3"/>
    <w:rsid w:val="63AA7E5C"/>
    <w:rsid w:val="63AAE038"/>
    <w:rsid w:val="63ABBEDC"/>
    <w:rsid w:val="63ACC837"/>
    <w:rsid w:val="63AD26AC"/>
    <w:rsid w:val="63B0337E"/>
    <w:rsid w:val="63B0AD30"/>
    <w:rsid w:val="63B1E901"/>
    <w:rsid w:val="63B5B863"/>
    <w:rsid w:val="63B5C1F1"/>
    <w:rsid w:val="63B7757C"/>
    <w:rsid w:val="63B9B2DA"/>
    <w:rsid w:val="63BAD185"/>
    <w:rsid w:val="63BBA021"/>
    <w:rsid w:val="63BE0D7C"/>
    <w:rsid w:val="63BF6F4F"/>
    <w:rsid w:val="63C0DF36"/>
    <w:rsid w:val="63C2FDC6"/>
    <w:rsid w:val="63C2FE93"/>
    <w:rsid w:val="63C54380"/>
    <w:rsid w:val="63CB8686"/>
    <w:rsid w:val="63D0D480"/>
    <w:rsid w:val="63D1855D"/>
    <w:rsid w:val="63D4F14C"/>
    <w:rsid w:val="63D8DCA4"/>
    <w:rsid w:val="63DA1BF6"/>
    <w:rsid w:val="63DC5F09"/>
    <w:rsid w:val="63DDB89E"/>
    <w:rsid w:val="63DDDA5A"/>
    <w:rsid w:val="63DEDF06"/>
    <w:rsid w:val="63DFF6EF"/>
    <w:rsid w:val="63E06B73"/>
    <w:rsid w:val="63E4F002"/>
    <w:rsid w:val="63E6E5B5"/>
    <w:rsid w:val="63E7D7A5"/>
    <w:rsid w:val="63E8A040"/>
    <w:rsid w:val="63EBA27F"/>
    <w:rsid w:val="63EBE7F4"/>
    <w:rsid w:val="63EC9099"/>
    <w:rsid w:val="63F3B988"/>
    <w:rsid w:val="63F57C40"/>
    <w:rsid w:val="63F5C754"/>
    <w:rsid w:val="63F7300D"/>
    <w:rsid w:val="63F8029A"/>
    <w:rsid w:val="63F894B3"/>
    <w:rsid w:val="63F8EC0E"/>
    <w:rsid w:val="63FBC702"/>
    <w:rsid w:val="63FC232F"/>
    <w:rsid w:val="63FF76EF"/>
    <w:rsid w:val="6401F015"/>
    <w:rsid w:val="6402294B"/>
    <w:rsid w:val="6404077E"/>
    <w:rsid w:val="64045BB3"/>
    <w:rsid w:val="64065FA4"/>
    <w:rsid w:val="640682E3"/>
    <w:rsid w:val="6406C2C1"/>
    <w:rsid w:val="64094CDB"/>
    <w:rsid w:val="6409EE8C"/>
    <w:rsid w:val="640A180F"/>
    <w:rsid w:val="640CF000"/>
    <w:rsid w:val="640D986D"/>
    <w:rsid w:val="640DAB58"/>
    <w:rsid w:val="640F9A27"/>
    <w:rsid w:val="64115F34"/>
    <w:rsid w:val="64116A10"/>
    <w:rsid w:val="6411DE2D"/>
    <w:rsid w:val="64134E82"/>
    <w:rsid w:val="64135D68"/>
    <w:rsid w:val="64144F81"/>
    <w:rsid w:val="64156C63"/>
    <w:rsid w:val="64159CE9"/>
    <w:rsid w:val="64166D72"/>
    <w:rsid w:val="64191B59"/>
    <w:rsid w:val="641A704C"/>
    <w:rsid w:val="641F5ED7"/>
    <w:rsid w:val="641F63C4"/>
    <w:rsid w:val="642240DA"/>
    <w:rsid w:val="6424790A"/>
    <w:rsid w:val="642754B0"/>
    <w:rsid w:val="64276973"/>
    <w:rsid w:val="642864E4"/>
    <w:rsid w:val="64294092"/>
    <w:rsid w:val="642A8A40"/>
    <w:rsid w:val="642B803C"/>
    <w:rsid w:val="642C8105"/>
    <w:rsid w:val="642F1205"/>
    <w:rsid w:val="64321A65"/>
    <w:rsid w:val="64353DEB"/>
    <w:rsid w:val="6436B175"/>
    <w:rsid w:val="643887A1"/>
    <w:rsid w:val="643C62E3"/>
    <w:rsid w:val="643E02E0"/>
    <w:rsid w:val="643E79BF"/>
    <w:rsid w:val="643F92B7"/>
    <w:rsid w:val="64414052"/>
    <w:rsid w:val="64418232"/>
    <w:rsid w:val="6441AD5D"/>
    <w:rsid w:val="6443945C"/>
    <w:rsid w:val="6445C2D3"/>
    <w:rsid w:val="6445FAC9"/>
    <w:rsid w:val="644924B5"/>
    <w:rsid w:val="6449D8A6"/>
    <w:rsid w:val="6449E44E"/>
    <w:rsid w:val="644AE3A9"/>
    <w:rsid w:val="644BF1B7"/>
    <w:rsid w:val="644C009B"/>
    <w:rsid w:val="644C0CC2"/>
    <w:rsid w:val="644E41B6"/>
    <w:rsid w:val="644ECC8D"/>
    <w:rsid w:val="6450DCF2"/>
    <w:rsid w:val="64511E10"/>
    <w:rsid w:val="6451B5E7"/>
    <w:rsid w:val="64527087"/>
    <w:rsid w:val="6452C126"/>
    <w:rsid w:val="645651CF"/>
    <w:rsid w:val="6456E727"/>
    <w:rsid w:val="64587E89"/>
    <w:rsid w:val="645A0A09"/>
    <w:rsid w:val="645BF80E"/>
    <w:rsid w:val="645D6ACD"/>
    <w:rsid w:val="645DC8D9"/>
    <w:rsid w:val="645EA7D9"/>
    <w:rsid w:val="645F6EC1"/>
    <w:rsid w:val="646057BA"/>
    <w:rsid w:val="64607DE7"/>
    <w:rsid w:val="646120C0"/>
    <w:rsid w:val="64629B37"/>
    <w:rsid w:val="646342F5"/>
    <w:rsid w:val="646394CB"/>
    <w:rsid w:val="6465DDEB"/>
    <w:rsid w:val="64662DE0"/>
    <w:rsid w:val="646AF9B8"/>
    <w:rsid w:val="646D1963"/>
    <w:rsid w:val="646E35B2"/>
    <w:rsid w:val="646EF936"/>
    <w:rsid w:val="64701304"/>
    <w:rsid w:val="647794F0"/>
    <w:rsid w:val="6478E557"/>
    <w:rsid w:val="6478EAF7"/>
    <w:rsid w:val="647BF30C"/>
    <w:rsid w:val="647E99DD"/>
    <w:rsid w:val="647F4168"/>
    <w:rsid w:val="647FC83B"/>
    <w:rsid w:val="64809F10"/>
    <w:rsid w:val="6481BD2F"/>
    <w:rsid w:val="6481F858"/>
    <w:rsid w:val="6482AA09"/>
    <w:rsid w:val="64838951"/>
    <w:rsid w:val="64841C3C"/>
    <w:rsid w:val="6488184B"/>
    <w:rsid w:val="64895972"/>
    <w:rsid w:val="648A2684"/>
    <w:rsid w:val="648E06F7"/>
    <w:rsid w:val="648E3F50"/>
    <w:rsid w:val="64906784"/>
    <w:rsid w:val="6491B942"/>
    <w:rsid w:val="64928DB5"/>
    <w:rsid w:val="64965842"/>
    <w:rsid w:val="6497D02B"/>
    <w:rsid w:val="6497DA61"/>
    <w:rsid w:val="64987EBB"/>
    <w:rsid w:val="649A9EB5"/>
    <w:rsid w:val="649DF3E1"/>
    <w:rsid w:val="649E911D"/>
    <w:rsid w:val="649FB9AB"/>
    <w:rsid w:val="649FDB8E"/>
    <w:rsid w:val="64A01757"/>
    <w:rsid w:val="64A1D8AD"/>
    <w:rsid w:val="64A38B8D"/>
    <w:rsid w:val="64A46060"/>
    <w:rsid w:val="64A46483"/>
    <w:rsid w:val="64A46705"/>
    <w:rsid w:val="64A4AC7E"/>
    <w:rsid w:val="64A4E1B8"/>
    <w:rsid w:val="64A4F364"/>
    <w:rsid w:val="64A55459"/>
    <w:rsid w:val="64A6B2D7"/>
    <w:rsid w:val="64AA652F"/>
    <w:rsid w:val="64AC16F8"/>
    <w:rsid w:val="64AF6626"/>
    <w:rsid w:val="64B044EF"/>
    <w:rsid w:val="64B09A20"/>
    <w:rsid w:val="64B13B18"/>
    <w:rsid w:val="64B44086"/>
    <w:rsid w:val="64B4680A"/>
    <w:rsid w:val="64B8984D"/>
    <w:rsid w:val="64BD7E34"/>
    <w:rsid w:val="64BEB95E"/>
    <w:rsid w:val="64C31EDE"/>
    <w:rsid w:val="64C356BC"/>
    <w:rsid w:val="64C498F1"/>
    <w:rsid w:val="64CE4A94"/>
    <w:rsid w:val="64CF8876"/>
    <w:rsid w:val="64CF8917"/>
    <w:rsid w:val="64CFC8CF"/>
    <w:rsid w:val="64D01115"/>
    <w:rsid w:val="64D09566"/>
    <w:rsid w:val="64D4771F"/>
    <w:rsid w:val="64D4B1F2"/>
    <w:rsid w:val="64D54464"/>
    <w:rsid w:val="64D5C135"/>
    <w:rsid w:val="64D5FEF6"/>
    <w:rsid w:val="64D6F4CA"/>
    <w:rsid w:val="64D7CAD8"/>
    <w:rsid w:val="64D8BC0E"/>
    <w:rsid w:val="64D8EE0D"/>
    <w:rsid w:val="64DD78DE"/>
    <w:rsid w:val="64E1E659"/>
    <w:rsid w:val="64E44761"/>
    <w:rsid w:val="64E5CAC3"/>
    <w:rsid w:val="64E80EC7"/>
    <w:rsid w:val="64EAAF4E"/>
    <w:rsid w:val="64EADF89"/>
    <w:rsid w:val="64F0B8A1"/>
    <w:rsid w:val="64F1CA4D"/>
    <w:rsid w:val="64F37B77"/>
    <w:rsid w:val="64F516D2"/>
    <w:rsid w:val="64FA27C2"/>
    <w:rsid w:val="64FF7450"/>
    <w:rsid w:val="64FFC697"/>
    <w:rsid w:val="650189D6"/>
    <w:rsid w:val="6501E507"/>
    <w:rsid w:val="65020A2D"/>
    <w:rsid w:val="650979B5"/>
    <w:rsid w:val="650ADE86"/>
    <w:rsid w:val="650B3ABC"/>
    <w:rsid w:val="650BE97F"/>
    <w:rsid w:val="650CB325"/>
    <w:rsid w:val="650CF0E1"/>
    <w:rsid w:val="650E4258"/>
    <w:rsid w:val="650F6860"/>
    <w:rsid w:val="651056C6"/>
    <w:rsid w:val="6519C00D"/>
    <w:rsid w:val="651DAE6E"/>
    <w:rsid w:val="651E7031"/>
    <w:rsid w:val="651E9DC0"/>
    <w:rsid w:val="652118F5"/>
    <w:rsid w:val="6521D7C9"/>
    <w:rsid w:val="65231851"/>
    <w:rsid w:val="65231A6F"/>
    <w:rsid w:val="65232CF0"/>
    <w:rsid w:val="652571BC"/>
    <w:rsid w:val="65275144"/>
    <w:rsid w:val="6528E3A2"/>
    <w:rsid w:val="652A6301"/>
    <w:rsid w:val="652CC3D4"/>
    <w:rsid w:val="652CCA8F"/>
    <w:rsid w:val="652EE976"/>
    <w:rsid w:val="652FE8E7"/>
    <w:rsid w:val="65333024"/>
    <w:rsid w:val="653380D2"/>
    <w:rsid w:val="6535D151"/>
    <w:rsid w:val="65367192"/>
    <w:rsid w:val="6538468F"/>
    <w:rsid w:val="65385CAD"/>
    <w:rsid w:val="653A9216"/>
    <w:rsid w:val="653D7DCE"/>
    <w:rsid w:val="653DCBF5"/>
    <w:rsid w:val="653E2B3D"/>
    <w:rsid w:val="653E7EBA"/>
    <w:rsid w:val="654016E5"/>
    <w:rsid w:val="65425EFE"/>
    <w:rsid w:val="65437CF4"/>
    <w:rsid w:val="6543D933"/>
    <w:rsid w:val="6544D412"/>
    <w:rsid w:val="6546EA99"/>
    <w:rsid w:val="6547FF27"/>
    <w:rsid w:val="654A1E1F"/>
    <w:rsid w:val="654D0477"/>
    <w:rsid w:val="654E6DA0"/>
    <w:rsid w:val="654F66E7"/>
    <w:rsid w:val="65507284"/>
    <w:rsid w:val="6553FB45"/>
    <w:rsid w:val="6554A8D5"/>
    <w:rsid w:val="6555219F"/>
    <w:rsid w:val="655605DB"/>
    <w:rsid w:val="65570CE7"/>
    <w:rsid w:val="6557E8B8"/>
    <w:rsid w:val="65586225"/>
    <w:rsid w:val="655D552F"/>
    <w:rsid w:val="655DA040"/>
    <w:rsid w:val="655EE9A3"/>
    <w:rsid w:val="655FCB9A"/>
    <w:rsid w:val="656096B1"/>
    <w:rsid w:val="656353A1"/>
    <w:rsid w:val="6563A436"/>
    <w:rsid w:val="65646B7F"/>
    <w:rsid w:val="6564BC25"/>
    <w:rsid w:val="6564BCFB"/>
    <w:rsid w:val="6564E3FA"/>
    <w:rsid w:val="656661C0"/>
    <w:rsid w:val="65673B7D"/>
    <w:rsid w:val="65678785"/>
    <w:rsid w:val="656A94A2"/>
    <w:rsid w:val="656BDA78"/>
    <w:rsid w:val="656CF256"/>
    <w:rsid w:val="656DC4CB"/>
    <w:rsid w:val="656DED93"/>
    <w:rsid w:val="656FDCD2"/>
    <w:rsid w:val="6571416A"/>
    <w:rsid w:val="657187EF"/>
    <w:rsid w:val="65728DE2"/>
    <w:rsid w:val="6573E759"/>
    <w:rsid w:val="657528A3"/>
    <w:rsid w:val="65763288"/>
    <w:rsid w:val="6577A4BB"/>
    <w:rsid w:val="6578DC27"/>
    <w:rsid w:val="6578E083"/>
    <w:rsid w:val="657C6B8A"/>
    <w:rsid w:val="657D3109"/>
    <w:rsid w:val="657DD85A"/>
    <w:rsid w:val="6582AD52"/>
    <w:rsid w:val="65830E59"/>
    <w:rsid w:val="65833989"/>
    <w:rsid w:val="6584D2C7"/>
    <w:rsid w:val="65858310"/>
    <w:rsid w:val="658703B7"/>
    <w:rsid w:val="65884817"/>
    <w:rsid w:val="6589438F"/>
    <w:rsid w:val="658B18DE"/>
    <w:rsid w:val="658B19C4"/>
    <w:rsid w:val="658BD7EE"/>
    <w:rsid w:val="65906E95"/>
    <w:rsid w:val="6591FAE5"/>
    <w:rsid w:val="65935ADC"/>
    <w:rsid w:val="659389D2"/>
    <w:rsid w:val="659398E0"/>
    <w:rsid w:val="6594C5FB"/>
    <w:rsid w:val="65953169"/>
    <w:rsid w:val="659575A0"/>
    <w:rsid w:val="6597D410"/>
    <w:rsid w:val="659B33D2"/>
    <w:rsid w:val="659C9D29"/>
    <w:rsid w:val="659DCD41"/>
    <w:rsid w:val="659E9569"/>
    <w:rsid w:val="659F4D30"/>
    <w:rsid w:val="65A17609"/>
    <w:rsid w:val="65A2F7EF"/>
    <w:rsid w:val="65A3BAAB"/>
    <w:rsid w:val="65A5E23D"/>
    <w:rsid w:val="65A5E5D0"/>
    <w:rsid w:val="65A5F7D5"/>
    <w:rsid w:val="65ACCCFD"/>
    <w:rsid w:val="65ACF497"/>
    <w:rsid w:val="65ADAE8E"/>
    <w:rsid w:val="65ADCE25"/>
    <w:rsid w:val="65AE7729"/>
    <w:rsid w:val="65AEFA94"/>
    <w:rsid w:val="65AFF38C"/>
    <w:rsid w:val="65B048AD"/>
    <w:rsid w:val="65B10B90"/>
    <w:rsid w:val="65B289AC"/>
    <w:rsid w:val="65B3CD43"/>
    <w:rsid w:val="65B9FD4E"/>
    <w:rsid w:val="65BC1209"/>
    <w:rsid w:val="65BE665C"/>
    <w:rsid w:val="65BF58CD"/>
    <w:rsid w:val="65C020EB"/>
    <w:rsid w:val="65C13DB9"/>
    <w:rsid w:val="65C21099"/>
    <w:rsid w:val="65C3C45A"/>
    <w:rsid w:val="65C41D6A"/>
    <w:rsid w:val="65C67053"/>
    <w:rsid w:val="65C90738"/>
    <w:rsid w:val="65CA32A0"/>
    <w:rsid w:val="65CBACA8"/>
    <w:rsid w:val="65D222CB"/>
    <w:rsid w:val="65D43D20"/>
    <w:rsid w:val="65D59DB2"/>
    <w:rsid w:val="65D5FEF0"/>
    <w:rsid w:val="65D66574"/>
    <w:rsid w:val="65D8FDF9"/>
    <w:rsid w:val="65DB0758"/>
    <w:rsid w:val="65DD60A0"/>
    <w:rsid w:val="65DFCC1D"/>
    <w:rsid w:val="65E34CFF"/>
    <w:rsid w:val="65E4A9AE"/>
    <w:rsid w:val="65E65D8C"/>
    <w:rsid w:val="65E7438E"/>
    <w:rsid w:val="65E81383"/>
    <w:rsid w:val="65E84808"/>
    <w:rsid w:val="65E924E3"/>
    <w:rsid w:val="65EC11A8"/>
    <w:rsid w:val="65EC3539"/>
    <w:rsid w:val="65ED8403"/>
    <w:rsid w:val="65EED7FC"/>
    <w:rsid w:val="65F04061"/>
    <w:rsid w:val="65F11D47"/>
    <w:rsid w:val="65F25948"/>
    <w:rsid w:val="65F490BD"/>
    <w:rsid w:val="65F5BC3A"/>
    <w:rsid w:val="65F5C072"/>
    <w:rsid w:val="65F6FFFE"/>
    <w:rsid w:val="65F77C00"/>
    <w:rsid w:val="65F7CC74"/>
    <w:rsid w:val="65F99A62"/>
    <w:rsid w:val="65F9A05A"/>
    <w:rsid w:val="65FAEB56"/>
    <w:rsid w:val="65FAF0F8"/>
    <w:rsid w:val="65FB8087"/>
    <w:rsid w:val="65FD89C1"/>
    <w:rsid w:val="65FD997B"/>
    <w:rsid w:val="66030929"/>
    <w:rsid w:val="6603D6E8"/>
    <w:rsid w:val="6603EDF7"/>
    <w:rsid w:val="66069D02"/>
    <w:rsid w:val="6606EF3D"/>
    <w:rsid w:val="66071E1D"/>
    <w:rsid w:val="660AF540"/>
    <w:rsid w:val="660D8BDE"/>
    <w:rsid w:val="660E753C"/>
    <w:rsid w:val="660FC410"/>
    <w:rsid w:val="66101548"/>
    <w:rsid w:val="66110C2C"/>
    <w:rsid w:val="66113EF3"/>
    <w:rsid w:val="6611E346"/>
    <w:rsid w:val="66120AF4"/>
    <w:rsid w:val="6612D7C2"/>
    <w:rsid w:val="6613E13F"/>
    <w:rsid w:val="66147338"/>
    <w:rsid w:val="661771E5"/>
    <w:rsid w:val="6617BBA8"/>
    <w:rsid w:val="66181447"/>
    <w:rsid w:val="66185157"/>
    <w:rsid w:val="66198A03"/>
    <w:rsid w:val="66199B68"/>
    <w:rsid w:val="661A69BF"/>
    <w:rsid w:val="66211BFB"/>
    <w:rsid w:val="6622F03D"/>
    <w:rsid w:val="662337CF"/>
    <w:rsid w:val="6623E136"/>
    <w:rsid w:val="66244A24"/>
    <w:rsid w:val="6625FD90"/>
    <w:rsid w:val="66266C2A"/>
    <w:rsid w:val="6626A99C"/>
    <w:rsid w:val="662A5CB0"/>
    <w:rsid w:val="662E758D"/>
    <w:rsid w:val="663A6E0E"/>
    <w:rsid w:val="663AF0EE"/>
    <w:rsid w:val="663AFFBB"/>
    <w:rsid w:val="663D6142"/>
    <w:rsid w:val="663D775D"/>
    <w:rsid w:val="663DB42A"/>
    <w:rsid w:val="6640C8D0"/>
    <w:rsid w:val="66432042"/>
    <w:rsid w:val="6643945D"/>
    <w:rsid w:val="664560B8"/>
    <w:rsid w:val="66494E52"/>
    <w:rsid w:val="664C25AC"/>
    <w:rsid w:val="664E171B"/>
    <w:rsid w:val="665032A3"/>
    <w:rsid w:val="66538B6E"/>
    <w:rsid w:val="6659949B"/>
    <w:rsid w:val="665CF15C"/>
    <w:rsid w:val="665DEDF8"/>
    <w:rsid w:val="665E1845"/>
    <w:rsid w:val="665E7952"/>
    <w:rsid w:val="665EAD28"/>
    <w:rsid w:val="66601D15"/>
    <w:rsid w:val="66619170"/>
    <w:rsid w:val="66652615"/>
    <w:rsid w:val="6665E7DA"/>
    <w:rsid w:val="6666EA79"/>
    <w:rsid w:val="66696C17"/>
    <w:rsid w:val="6669F602"/>
    <w:rsid w:val="6669FA67"/>
    <w:rsid w:val="666A0891"/>
    <w:rsid w:val="666A1C45"/>
    <w:rsid w:val="666BC597"/>
    <w:rsid w:val="666BF3CB"/>
    <w:rsid w:val="666D65A2"/>
    <w:rsid w:val="666D7571"/>
    <w:rsid w:val="666F8D04"/>
    <w:rsid w:val="666FDE60"/>
    <w:rsid w:val="66768E52"/>
    <w:rsid w:val="6679B9C3"/>
    <w:rsid w:val="667C5B48"/>
    <w:rsid w:val="667C7627"/>
    <w:rsid w:val="667D16FD"/>
    <w:rsid w:val="66801302"/>
    <w:rsid w:val="6680DF02"/>
    <w:rsid w:val="6685C653"/>
    <w:rsid w:val="6685EB72"/>
    <w:rsid w:val="6686F7B5"/>
    <w:rsid w:val="6687F378"/>
    <w:rsid w:val="6687FD35"/>
    <w:rsid w:val="668B97CF"/>
    <w:rsid w:val="668E17DE"/>
    <w:rsid w:val="668EEBB6"/>
    <w:rsid w:val="668F05A2"/>
    <w:rsid w:val="668F78C0"/>
    <w:rsid w:val="668FF485"/>
    <w:rsid w:val="669177FD"/>
    <w:rsid w:val="6692B551"/>
    <w:rsid w:val="6693075D"/>
    <w:rsid w:val="66932743"/>
    <w:rsid w:val="66961637"/>
    <w:rsid w:val="6698A4BB"/>
    <w:rsid w:val="669AC51F"/>
    <w:rsid w:val="669B6738"/>
    <w:rsid w:val="669C8DC1"/>
    <w:rsid w:val="669CD5C3"/>
    <w:rsid w:val="669E3935"/>
    <w:rsid w:val="669EE290"/>
    <w:rsid w:val="66A39CA9"/>
    <w:rsid w:val="66A3FB6A"/>
    <w:rsid w:val="66A6A6F6"/>
    <w:rsid w:val="66A6F679"/>
    <w:rsid w:val="66A857C5"/>
    <w:rsid w:val="66AE29BA"/>
    <w:rsid w:val="66AE5336"/>
    <w:rsid w:val="66AF1854"/>
    <w:rsid w:val="66B17DB8"/>
    <w:rsid w:val="66B1AF05"/>
    <w:rsid w:val="66B3B278"/>
    <w:rsid w:val="66B3E682"/>
    <w:rsid w:val="66B4E3A3"/>
    <w:rsid w:val="66B5150F"/>
    <w:rsid w:val="66B640DD"/>
    <w:rsid w:val="66B7C5FC"/>
    <w:rsid w:val="66BB3937"/>
    <w:rsid w:val="66BD277C"/>
    <w:rsid w:val="66BE80E8"/>
    <w:rsid w:val="66BEECF0"/>
    <w:rsid w:val="66BF6C68"/>
    <w:rsid w:val="66C1349E"/>
    <w:rsid w:val="66C327F8"/>
    <w:rsid w:val="66C65239"/>
    <w:rsid w:val="66C68232"/>
    <w:rsid w:val="66C78E91"/>
    <w:rsid w:val="66C7ACEF"/>
    <w:rsid w:val="66CAF79C"/>
    <w:rsid w:val="66CB9D42"/>
    <w:rsid w:val="66CBB1FF"/>
    <w:rsid w:val="66CDCAD8"/>
    <w:rsid w:val="66CF893F"/>
    <w:rsid w:val="66CFA5F9"/>
    <w:rsid w:val="66D1A008"/>
    <w:rsid w:val="66D51536"/>
    <w:rsid w:val="66D7E56F"/>
    <w:rsid w:val="66D809EE"/>
    <w:rsid w:val="66D81C2D"/>
    <w:rsid w:val="66D83F48"/>
    <w:rsid w:val="66DA7FF7"/>
    <w:rsid w:val="66DA98AF"/>
    <w:rsid w:val="66DC6B75"/>
    <w:rsid w:val="66E7C847"/>
    <w:rsid w:val="66EBAED4"/>
    <w:rsid w:val="66ED59A8"/>
    <w:rsid w:val="66F0654C"/>
    <w:rsid w:val="66F544CD"/>
    <w:rsid w:val="66F60640"/>
    <w:rsid w:val="66F6E8E0"/>
    <w:rsid w:val="66F88D7A"/>
    <w:rsid w:val="66F9C309"/>
    <w:rsid w:val="670156C0"/>
    <w:rsid w:val="67025801"/>
    <w:rsid w:val="6707ABAB"/>
    <w:rsid w:val="6708E2E7"/>
    <w:rsid w:val="6708FE3B"/>
    <w:rsid w:val="670903AE"/>
    <w:rsid w:val="6709D3BF"/>
    <w:rsid w:val="670A1126"/>
    <w:rsid w:val="670B88BE"/>
    <w:rsid w:val="670BCFB4"/>
    <w:rsid w:val="6712A9A2"/>
    <w:rsid w:val="671400BE"/>
    <w:rsid w:val="671417F8"/>
    <w:rsid w:val="6714F9D0"/>
    <w:rsid w:val="67153939"/>
    <w:rsid w:val="6715FB70"/>
    <w:rsid w:val="671872CF"/>
    <w:rsid w:val="6718C369"/>
    <w:rsid w:val="671930A7"/>
    <w:rsid w:val="671AB3B1"/>
    <w:rsid w:val="671B4C00"/>
    <w:rsid w:val="671B5A9F"/>
    <w:rsid w:val="671EE573"/>
    <w:rsid w:val="67211D02"/>
    <w:rsid w:val="67234169"/>
    <w:rsid w:val="6723CD5E"/>
    <w:rsid w:val="6723E21C"/>
    <w:rsid w:val="6725CD88"/>
    <w:rsid w:val="6726645E"/>
    <w:rsid w:val="6727085D"/>
    <w:rsid w:val="67275188"/>
    <w:rsid w:val="67297DEF"/>
    <w:rsid w:val="672A9486"/>
    <w:rsid w:val="672A9DF7"/>
    <w:rsid w:val="672CDA0F"/>
    <w:rsid w:val="672D8233"/>
    <w:rsid w:val="672E369A"/>
    <w:rsid w:val="672E5C2C"/>
    <w:rsid w:val="672E69E4"/>
    <w:rsid w:val="672ECA34"/>
    <w:rsid w:val="672F22C4"/>
    <w:rsid w:val="6732D6FF"/>
    <w:rsid w:val="67331894"/>
    <w:rsid w:val="673495BE"/>
    <w:rsid w:val="673A0939"/>
    <w:rsid w:val="673CCB18"/>
    <w:rsid w:val="673D647D"/>
    <w:rsid w:val="673E48EB"/>
    <w:rsid w:val="67410A50"/>
    <w:rsid w:val="6742A783"/>
    <w:rsid w:val="6742A842"/>
    <w:rsid w:val="674456CC"/>
    <w:rsid w:val="6746C6AC"/>
    <w:rsid w:val="67483B10"/>
    <w:rsid w:val="6748C0DB"/>
    <w:rsid w:val="6748C1E4"/>
    <w:rsid w:val="6749D280"/>
    <w:rsid w:val="674B048F"/>
    <w:rsid w:val="674E57EA"/>
    <w:rsid w:val="674FC1FD"/>
    <w:rsid w:val="674FF317"/>
    <w:rsid w:val="6750143F"/>
    <w:rsid w:val="67511316"/>
    <w:rsid w:val="67561B61"/>
    <w:rsid w:val="67563C12"/>
    <w:rsid w:val="6756571D"/>
    <w:rsid w:val="6756AC5F"/>
    <w:rsid w:val="67572F51"/>
    <w:rsid w:val="67576221"/>
    <w:rsid w:val="675857CC"/>
    <w:rsid w:val="67591CF9"/>
    <w:rsid w:val="67592348"/>
    <w:rsid w:val="675B960B"/>
    <w:rsid w:val="67633C0D"/>
    <w:rsid w:val="6763A5F6"/>
    <w:rsid w:val="67656E38"/>
    <w:rsid w:val="6766F443"/>
    <w:rsid w:val="6767BE25"/>
    <w:rsid w:val="67680466"/>
    <w:rsid w:val="676D6BD5"/>
    <w:rsid w:val="676E6EE9"/>
    <w:rsid w:val="676FF0C5"/>
    <w:rsid w:val="6770AC8A"/>
    <w:rsid w:val="6772802C"/>
    <w:rsid w:val="677468E7"/>
    <w:rsid w:val="6774A3AB"/>
    <w:rsid w:val="6774CEC1"/>
    <w:rsid w:val="6775E39B"/>
    <w:rsid w:val="67765256"/>
    <w:rsid w:val="6779605D"/>
    <w:rsid w:val="677A6734"/>
    <w:rsid w:val="677C6AE5"/>
    <w:rsid w:val="677CEBC1"/>
    <w:rsid w:val="677D0D41"/>
    <w:rsid w:val="677ECA38"/>
    <w:rsid w:val="67805740"/>
    <w:rsid w:val="67817E9B"/>
    <w:rsid w:val="67818CC0"/>
    <w:rsid w:val="6782876E"/>
    <w:rsid w:val="6782A6FE"/>
    <w:rsid w:val="67847DB8"/>
    <w:rsid w:val="67863830"/>
    <w:rsid w:val="6786AAE2"/>
    <w:rsid w:val="6788AE13"/>
    <w:rsid w:val="6789B812"/>
    <w:rsid w:val="678B1E02"/>
    <w:rsid w:val="678B87D5"/>
    <w:rsid w:val="678E08DB"/>
    <w:rsid w:val="67908D27"/>
    <w:rsid w:val="67945C90"/>
    <w:rsid w:val="6794A215"/>
    <w:rsid w:val="679B0C31"/>
    <w:rsid w:val="679BD439"/>
    <w:rsid w:val="679BEE62"/>
    <w:rsid w:val="679C7725"/>
    <w:rsid w:val="679CBF43"/>
    <w:rsid w:val="679D08A8"/>
    <w:rsid w:val="67A12911"/>
    <w:rsid w:val="67A134BE"/>
    <w:rsid w:val="67A13822"/>
    <w:rsid w:val="67A34658"/>
    <w:rsid w:val="67A38652"/>
    <w:rsid w:val="67A3F487"/>
    <w:rsid w:val="67A68F85"/>
    <w:rsid w:val="67A86BEC"/>
    <w:rsid w:val="67A998DA"/>
    <w:rsid w:val="67AA4174"/>
    <w:rsid w:val="67AAC204"/>
    <w:rsid w:val="67AC2C17"/>
    <w:rsid w:val="67AC7AC3"/>
    <w:rsid w:val="67AD8C4B"/>
    <w:rsid w:val="67ADA4E2"/>
    <w:rsid w:val="67B27B4F"/>
    <w:rsid w:val="67B63620"/>
    <w:rsid w:val="67B9F72D"/>
    <w:rsid w:val="67BA0FF2"/>
    <w:rsid w:val="67BB7754"/>
    <w:rsid w:val="67BDABA2"/>
    <w:rsid w:val="67BFD8D4"/>
    <w:rsid w:val="67C17F11"/>
    <w:rsid w:val="67C3DB06"/>
    <w:rsid w:val="67C56C98"/>
    <w:rsid w:val="67CA45EE"/>
    <w:rsid w:val="67CBECAD"/>
    <w:rsid w:val="67CF9B47"/>
    <w:rsid w:val="67D2FF2A"/>
    <w:rsid w:val="67D34B58"/>
    <w:rsid w:val="67D473D9"/>
    <w:rsid w:val="67D6D9E8"/>
    <w:rsid w:val="67D7B889"/>
    <w:rsid w:val="67D7BCC0"/>
    <w:rsid w:val="67D8B1CE"/>
    <w:rsid w:val="67D8EF68"/>
    <w:rsid w:val="67D93C84"/>
    <w:rsid w:val="67DBF6A5"/>
    <w:rsid w:val="67DE1AF0"/>
    <w:rsid w:val="67DEE97C"/>
    <w:rsid w:val="67E0048B"/>
    <w:rsid w:val="67E1CA12"/>
    <w:rsid w:val="67E2726D"/>
    <w:rsid w:val="67E3CF0A"/>
    <w:rsid w:val="67E4C59C"/>
    <w:rsid w:val="67E4E235"/>
    <w:rsid w:val="67E7F9BB"/>
    <w:rsid w:val="67E95841"/>
    <w:rsid w:val="67E99283"/>
    <w:rsid w:val="67EA651A"/>
    <w:rsid w:val="67EAB905"/>
    <w:rsid w:val="67EB0ADC"/>
    <w:rsid w:val="67EC5AC6"/>
    <w:rsid w:val="67EE2243"/>
    <w:rsid w:val="67F0174E"/>
    <w:rsid w:val="67F13EE2"/>
    <w:rsid w:val="67F169AE"/>
    <w:rsid w:val="67F22FFA"/>
    <w:rsid w:val="67F294F4"/>
    <w:rsid w:val="67F3C2BC"/>
    <w:rsid w:val="67F414E1"/>
    <w:rsid w:val="67F624DC"/>
    <w:rsid w:val="67FB603D"/>
    <w:rsid w:val="6800034A"/>
    <w:rsid w:val="680314A9"/>
    <w:rsid w:val="6803DC47"/>
    <w:rsid w:val="68042C96"/>
    <w:rsid w:val="6807A36D"/>
    <w:rsid w:val="6808C7C7"/>
    <w:rsid w:val="680F148C"/>
    <w:rsid w:val="6811CE00"/>
    <w:rsid w:val="68123FC9"/>
    <w:rsid w:val="6812F137"/>
    <w:rsid w:val="68136E19"/>
    <w:rsid w:val="681577CC"/>
    <w:rsid w:val="6816FA0B"/>
    <w:rsid w:val="68176047"/>
    <w:rsid w:val="6819AC57"/>
    <w:rsid w:val="681A046C"/>
    <w:rsid w:val="681A6C73"/>
    <w:rsid w:val="681A9814"/>
    <w:rsid w:val="681ADFA4"/>
    <w:rsid w:val="681BA4D9"/>
    <w:rsid w:val="681BC943"/>
    <w:rsid w:val="681C9E6D"/>
    <w:rsid w:val="681ED713"/>
    <w:rsid w:val="68236E87"/>
    <w:rsid w:val="6824358C"/>
    <w:rsid w:val="682554C2"/>
    <w:rsid w:val="68257758"/>
    <w:rsid w:val="6826EF80"/>
    <w:rsid w:val="6828D469"/>
    <w:rsid w:val="682A6ED0"/>
    <w:rsid w:val="682B4E66"/>
    <w:rsid w:val="682EAC1D"/>
    <w:rsid w:val="682F92D4"/>
    <w:rsid w:val="683567FC"/>
    <w:rsid w:val="6835CFA0"/>
    <w:rsid w:val="683605B8"/>
    <w:rsid w:val="683841BE"/>
    <w:rsid w:val="683968DF"/>
    <w:rsid w:val="68396E02"/>
    <w:rsid w:val="6839731B"/>
    <w:rsid w:val="683C3D4D"/>
    <w:rsid w:val="683DA9AE"/>
    <w:rsid w:val="68413444"/>
    <w:rsid w:val="68454C71"/>
    <w:rsid w:val="68489ED1"/>
    <w:rsid w:val="6849E7BA"/>
    <w:rsid w:val="6851109A"/>
    <w:rsid w:val="6851297D"/>
    <w:rsid w:val="685246C3"/>
    <w:rsid w:val="6852E66A"/>
    <w:rsid w:val="6853BBB2"/>
    <w:rsid w:val="685410B3"/>
    <w:rsid w:val="685944CA"/>
    <w:rsid w:val="6859B5F9"/>
    <w:rsid w:val="6859DE89"/>
    <w:rsid w:val="685B44F6"/>
    <w:rsid w:val="685CF425"/>
    <w:rsid w:val="685D6BE5"/>
    <w:rsid w:val="685D8010"/>
    <w:rsid w:val="685DF104"/>
    <w:rsid w:val="685E4C3D"/>
    <w:rsid w:val="685E587D"/>
    <w:rsid w:val="685EF94A"/>
    <w:rsid w:val="68607C3C"/>
    <w:rsid w:val="68635F4A"/>
    <w:rsid w:val="6866F7CB"/>
    <w:rsid w:val="6867278D"/>
    <w:rsid w:val="68686498"/>
    <w:rsid w:val="6868A3C1"/>
    <w:rsid w:val="6868AA11"/>
    <w:rsid w:val="686F73D2"/>
    <w:rsid w:val="686FBD8A"/>
    <w:rsid w:val="6870FE9C"/>
    <w:rsid w:val="687359FC"/>
    <w:rsid w:val="68774128"/>
    <w:rsid w:val="687A5113"/>
    <w:rsid w:val="687B13D8"/>
    <w:rsid w:val="687B4283"/>
    <w:rsid w:val="687B73AD"/>
    <w:rsid w:val="687E5AD9"/>
    <w:rsid w:val="68812ADE"/>
    <w:rsid w:val="68835B2E"/>
    <w:rsid w:val="6887203E"/>
    <w:rsid w:val="6887F8B8"/>
    <w:rsid w:val="688C73AC"/>
    <w:rsid w:val="688D2618"/>
    <w:rsid w:val="6891E41D"/>
    <w:rsid w:val="68925228"/>
    <w:rsid w:val="68931E12"/>
    <w:rsid w:val="689458D3"/>
    <w:rsid w:val="68955A7A"/>
    <w:rsid w:val="68965BD6"/>
    <w:rsid w:val="6896CB8D"/>
    <w:rsid w:val="6898204B"/>
    <w:rsid w:val="6899BEB6"/>
    <w:rsid w:val="689B61BF"/>
    <w:rsid w:val="689BFDC6"/>
    <w:rsid w:val="689F4B86"/>
    <w:rsid w:val="689FA4AE"/>
    <w:rsid w:val="68A14D3E"/>
    <w:rsid w:val="68A14E29"/>
    <w:rsid w:val="68A1DAB9"/>
    <w:rsid w:val="68A2F0F3"/>
    <w:rsid w:val="68A4F742"/>
    <w:rsid w:val="68AC4D90"/>
    <w:rsid w:val="68ADC11E"/>
    <w:rsid w:val="68AE8400"/>
    <w:rsid w:val="68AF8884"/>
    <w:rsid w:val="68AF967D"/>
    <w:rsid w:val="68B0E740"/>
    <w:rsid w:val="68B173E2"/>
    <w:rsid w:val="68B26E6A"/>
    <w:rsid w:val="68B3F30D"/>
    <w:rsid w:val="68B665D3"/>
    <w:rsid w:val="68B8336C"/>
    <w:rsid w:val="68BD817F"/>
    <w:rsid w:val="68C1D89D"/>
    <w:rsid w:val="68C2EB5E"/>
    <w:rsid w:val="68C32B7A"/>
    <w:rsid w:val="68C33D80"/>
    <w:rsid w:val="68C42081"/>
    <w:rsid w:val="68C4B6C6"/>
    <w:rsid w:val="68C4FC7A"/>
    <w:rsid w:val="68C55910"/>
    <w:rsid w:val="68C6B654"/>
    <w:rsid w:val="68C76DCB"/>
    <w:rsid w:val="68C8E86D"/>
    <w:rsid w:val="68C92CE7"/>
    <w:rsid w:val="68C9B54E"/>
    <w:rsid w:val="68CAF504"/>
    <w:rsid w:val="68CD8D03"/>
    <w:rsid w:val="68D033E5"/>
    <w:rsid w:val="68D0F693"/>
    <w:rsid w:val="68D10445"/>
    <w:rsid w:val="68D2BF17"/>
    <w:rsid w:val="68D32DA8"/>
    <w:rsid w:val="68D45D46"/>
    <w:rsid w:val="68D65FF2"/>
    <w:rsid w:val="68D6C026"/>
    <w:rsid w:val="68D71DB2"/>
    <w:rsid w:val="68D92FDA"/>
    <w:rsid w:val="68DCF9DE"/>
    <w:rsid w:val="68DCFFDA"/>
    <w:rsid w:val="68DDA0FA"/>
    <w:rsid w:val="68E17AB0"/>
    <w:rsid w:val="68E19AD8"/>
    <w:rsid w:val="68E51372"/>
    <w:rsid w:val="68E52C8B"/>
    <w:rsid w:val="68E53E00"/>
    <w:rsid w:val="68E57300"/>
    <w:rsid w:val="68E5C3D9"/>
    <w:rsid w:val="68E5E50C"/>
    <w:rsid w:val="68E61BC7"/>
    <w:rsid w:val="68E69F2D"/>
    <w:rsid w:val="68E7EA53"/>
    <w:rsid w:val="68EABE62"/>
    <w:rsid w:val="68EF3995"/>
    <w:rsid w:val="68EFA81C"/>
    <w:rsid w:val="68F122E1"/>
    <w:rsid w:val="68F1A275"/>
    <w:rsid w:val="68F4F74F"/>
    <w:rsid w:val="68F6B90A"/>
    <w:rsid w:val="68F7DA7C"/>
    <w:rsid w:val="68F913ED"/>
    <w:rsid w:val="68F98139"/>
    <w:rsid w:val="68FA339A"/>
    <w:rsid w:val="68FADD8F"/>
    <w:rsid w:val="68FE3FCA"/>
    <w:rsid w:val="68FEAADB"/>
    <w:rsid w:val="68FEDA3C"/>
    <w:rsid w:val="6900B198"/>
    <w:rsid w:val="69010CE2"/>
    <w:rsid w:val="6902A10F"/>
    <w:rsid w:val="6903D7AA"/>
    <w:rsid w:val="6905688E"/>
    <w:rsid w:val="6905D923"/>
    <w:rsid w:val="69068ABD"/>
    <w:rsid w:val="6906D809"/>
    <w:rsid w:val="69091CAF"/>
    <w:rsid w:val="6909D826"/>
    <w:rsid w:val="6909F4D7"/>
    <w:rsid w:val="690A1C99"/>
    <w:rsid w:val="690A255C"/>
    <w:rsid w:val="690A8CCE"/>
    <w:rsid w:val="690C9B78"/>
    <w:rsid w:val="690CCA86"/>
    <w:rsid w:val="690D7A89"/>
    <w:rsid w:val="690E18E8"/>
    <w:rsid w:val="691234EB"/>
    <w:rsid w:val="691339EC"/>
    <w:rsid w:val="69144228"/>
    <w:rsid w:val="6918D116"/>
    <w:rsid w:val="691B9A3E"/>
    <w:rsid w:val="691C1DD6"/>
    <w:rsid w:val="691C3D89"/>
    <w:rsid w:val="691DC15E"/>
    <w:rsid w:val="691E93BC"/>
    <w:rsid w:val="69209804"/>
    <w:rsid w:val="69228986"/>
    <w:rsid w:val="6922DB87"/>
    <w:rsid w:val="6923F3E2"/>
    <w:rsid w:val="6924C15C"/>
    <w:rsid w:val="692712BD"/>
    <w:rsid w:val="69284EBD"/>
    <w:rsid w:val="692BA087"/>
    <w:rsid w:val="692C82EA"/>
    <w:rsid w:val="692D4F50"/>
    <w:rsid w:val="692DE747"/>
    <w:rsid w:val="692DF167"/>
    <w:rsid w:val="6933F005"/>
    <w:rsid w:val="6938450F"/>
    <w:rsid w:val="6939446C"/>
    <w:rsid w:val="693B4518"/>
    <w:rsid w:val="693DBB85"/>
    <w:rsid w:val="693E0528"/>
    <w:rsid w:val="693E6E20"/>
    <w:rsid w:val="693EB3D4"/>
    <w:rsid w:val="69407EF3"/>
    <w:rsid w:val="6940C1B7"/>
    <w:rsid w:val="6941513A"/>
    <w:rsid w:val="694235D4"/>
    <w:rsid w:val="6942A93C"/>
    <w:rsid w:val="6942B56E"/>
    <w:rsid w:val="694593D2"/>
    <w:rsid w:val="694614B8"/>
    <w:rsid w:val="69463AD9"/>
    <w:rsid w:val="6946D165"/>
    <w:rsid w:val="694747DD"/>
    <w:rsid w:val="694897C2"/>
    <w:rsid w:val="694A5A36"/>
    <w:rsid w:val="694B16BA"/>
    <w:rsid w:val="694B4582"/>
    <w:rsid w:val="694C49F7"/>
    <w:rsid w:val="694C5D00"/>
    <w:rsid w:val="694C8708"/>
    <w:rsid w:val="694D3470"/>
    <w:rsid w:val="694D66F1"/>
    <w:rsid w:val="6954379D"/>
    <w:rsid w:val="695530A5"/>
    <w:rsid w:val="695764CA"/>
    <w:rsid w:val="6958E67F"/>
    <w:rsid w:val="69591B12"/>
    <w:rsid w:val="695940EE"/>
    <w:rsid w:val="695A526B"/>
    <w:rsid w:val="695B7AD4"/>
    <w:rsid w:val="695C04D7"/>
    <w:rsid w:val="695E04FD"/>
    <w:rsid w:val="695E167B"/>
    <w:rsid w:val="6961B707"/>
    <w:rsid w:val="696294D3"/>
    <w:rsid w:val="69630581"/>
    <w:rsid w:val="69686659"/>
    <w:rsid w:val="6969509D"/>
    <w:rsid w:val="696BADB0"/>
    <w:rsid w:val="696CB18D"/>
    <w:rsid w:val="696CD0D2"/>
    <w:rsid w:val="696E2254"/>
    <w:rsid w:val="696EEAB1"/>
    <w:rsid w:val="69723A67"/>
    <w:rsid w:val="69789877"/>
    <w:rsid w:val="697B1366"/>
    <w:rsid w:val="697B996A"/>
    <w:rsid w:val="697D9E24"/>
    <w:rsid w:val="697DCB20"/>
    <w:rsid w:val="697E2499"/>
    <w:rsid w:val="697E899E"/>
    <w:rsid w:val="697F165E"/>
    <w:rsid w:val="69822FEA"/>
    <w:rsid w:val="69856059"/>
    <w:rsid w:val="69866AA8"/>
    <w:rsid w:val="698802EE"/>
    <w:rsid w:val="69887C26"/>
    <w:rsid w:val="6988C318"/>
    <w:rsid w:val="698AB933"/>
    <w:rsid w:val="698C1320"/>
    <w:rsid w:val="698C7A18"/>
    <w:rsid w:val="698F280F"/>
    <w:rsid w:val="6992634D"/>
    <w:rsid w:val="69928C20"/>
    <w:rsid w:val="6994A823"/>
    <w:rsid w:val="6995405E"/>
    <w:rsid w:val="699540E5"/>
    <w:rsid w:val="69979AB9"/>
    <w:rsid w:val="6997DBD9"/>
    <w:rsid w:val="699B0C78"/>
    <w:rsid w:val="699C92F0"/>
    <w:rsid w:val="69A10727"/>
    <w:rsid w:val="69A14235"/>
    <w:rsid w:val="69A2BF0F"/>
    <w:rsid w:val="69A32A9B"/>
    <w:rsid w:val="69A3D082"/>
    <w:rsid w:val="69A701CF"/>
    <w:rsid w:val="69A977A9"/>
    <w:rsid w:val="69AA1569"/>
    <w:rsid w:val="69AA4F02"/>
    <w:rsid w:val="69ABFD01"/>
    <w:rsid w:val="69AD497C"/>
    <w:rsid w:val="69ADDB99"/>
    <w:rsid w:val="69ADE545"/>
    <w:rsid w:val="69ADEEC7"/>
    <w:rsid w:val="69AEF5C3"/>
    <w:rsid w:val="69B2201A"/>
    <w:rsid w:val="69B26A95"/>
    <w:rsid w:val="69B56B79"/>
    <w:rsid w:val="69B7AC28"/>
    <w:rsid w:val="69B86C03"/>
    <w:rsid w:val="69B9FF70"/>
    <w:rsid w:val="69BB3D75"/>
    <w:rsid w:val="69BC51E7"/>
    <w:rsid w:val="69BED426"/>
    <w:rsid w:val="69BF357C"/>
    <w:rsid w:val="69BF378C"/>
    <w:rsid w:val="69C15AFE"/>
    <w:rsid w:val="69C1684D"/>
    <w:rsid w:val="69C28670"/>
    <w:rsid w:val="69C2B6EA"/>
    <w:rsid w:val="69C2EB41"/>
    <w:rsid w:val="69C3EA84"/>
    <w:rsid w:val="69C4131C"/>
    <w:rsid w:val="69C78CB4"/>
    <w:rsid w:val="69C8F17E"/>
    <w:rsid w:val="69D10A4B"/>
    <w:rsid w:val="69D1FA4C"/>
    <w:rsid w:val="69D3EF75"/>
    <w:rsid w:val="69D447A4"/>
    <w:rsid w:val="69D5FD77"/>
    <w:rsid w:val="69D6FF51"/>
    <w:rsid w:val="69D71322"/>
    <w:rsid w:val="69DEC997"/>
    <w:rsid w:val="69E0763A"/>
    <w:rsid w:val="69E3D35C"/>
    <w:rsid w:val="69E43A5A"/>
    <w:rsid w:val="69E51912"/>
    <w:rsid w:val="69E5B86B"/>
    <w:rsid w:val="69E7BBD2"/>
    <w:rsid w:val="69E8E545"/>
    <w:rsid w:val="69EA2697"/>
    <w:rsid w:val="69EAEF59"/>
    <w:rsid w:val="69EDEDB9"/>
    <w:rsid w:val="69EE5CF7"/>
    <w:rsid w:val="69F1DD8F"/>
    <w:rsid w:val="69F29D16"/>
    <w:rsid w:val="69F4AACF"/>
    <w:rsid w:val="69F4AF09"/>
    <w:rsid w:val="69F6E4CC"/>
    <w:rsid w:val="69F71CE9"/>
    <w:rsid w:val="69F77C3A"/>
    <w:rsid w:val="69F82690"/>
    <w:rsid w:val="69F859DB"/>
    <w:rsid w:val="69F9780B"/>
    <w:rsid w:val="69FA6A70"/>
    <w:rsid w:val="69FB5410"/>
    <w:rsid w:val="69FC30E3"/>
    <w:rsid w:val="69FE7751"/>
    <w:rsid w:val="69FEA38C"/>
    <w:rsid w:val="69FFEC2B"/>
    <w:rsid w:val="6A00626D"/>
    <w:rsid w:val="6A008C22"/>
    <w:rsid w:val="6A02DDD8"/>
    <w:rsid w:val="6A03A7E4"/>
    <w:rsid w:val="6A07542B"/>
    <w:rsid w:val="6A0830F7"/>
    <w:rsid w:val="6A0A0E30"/>
    <w:rsid w:val="6A0A7B34"/>
    <w:rsid w:val="6A0B2C50"/>
    <w:rsid w:val="6A0B414F"/>
    <w:rsid w:val="6A0C47BB"/>
    <w:rsid w:val="6A105779"/>
    <w:rsid w:val="6A1268AC"/>
    <w:rsid w:val="6A13E88D"/>
    <w:rsid w:val="6A14FD0E"/>
    <w:rsid w:val="6A17AF69"/>
    <w:rsid w:val="6A17B2F1"/>
    <w:rsid w:val="6A193DAB"/>
    <w:rsid w:val="6A1C6B73"/>
    <w:rsid w:val="6A1CAC05"/>
    <w:rsid w:val="6A1D36DC"/>
    <w:rsid w:val="6A212274"/>
    <w:rsid w:val="6A26BF5B"/>
    <w:rsid w:val="6A278798"/>
    <w:rsid w:val="6A29CFE4"/>
    <w:rsid w:val="6A31BA42"/>
    <w:rsid w:val="6A320C3C"/>
    <w:rsid w:val="6A337F86"/>
    <w:rsid w:val="6A34CF21"/>
    <w:rsid w:val="6A38CC4E"/>
    <w:rsid w:val="6A3F8709"/>
    <w:rsid w:val="6A40E1F5"/>
    <w:rsid w:val="6A45D32A"/>
    <w:rsid w:val="6A46C572"/>
    <w:rsid w:val="6A473B45"/>
    <w:rsid w:val="6A475354"/>
    <w:rsid w:val="6A4925AC"/>
    <w:rsid w:val="6A4B92E8"/>
    <w:rsid w:val="6A4D23A0"/>
    <w:rsid w:val="6A4E5C69"/>
    <w:rsid w:val="6A4E87EE"/>
    <w:rsid w:val="6A51177D"/>
    <w:rsid w:val="6A527036"/>
    <w:rsid w:val="6A58D395"/>
    <w:rsid w:val="6A59E98F"/>
    <w:rsid w:val="6A5A105D"/>
    <w:rsid w:val="6A5AB093"/>
    <w:rsid w:val="6A5F80C1"/>
    <w:rsid w:val="6A60B4A4"/>
    <w:rsid w:val="6A61F6E8"/>
    <w:rsid w:val="6A6B2A40"/>
    <w:rsid w:val="6A6C3EA2"/>
    <w:rsid w:val="6A6D67EF"/>
    <w:rsid w:val="6A6F7BDA"/>
    <w:rsid w:val="6A6FDE9A"/>
    <w:rsid w:val="6A7020F4"/>
    <w:rsid w:val="6A70D854"/>
    <w:rsid w:val="6A733F9D"/>
    <w:rsid w:val="6A7412A4"/>
    <w:rsid w:val="6A75C94D"/>
    <w:rsid w:val="6A77610A"/>
    <w:rsid w:val="6A789BA3"/>
    <w:rsid w:val="6A792ABD"/>
    <w:rsid w:val="6A797E92"/>
    <w:rsid w:val="6A7A084A"/>
    <w:rsid w:val="6A7EFBA3"/>
    <w:rsid w:val="6A7F1FDD"/>
    <w:rsid w:val="6A811652"/>
    <w:rsid w:val="6A8168CD"/>
    <w:rsid w:val="6A85492D"/>
    <w:rsid w:val="6A87BCD7"/>
    <w:rsid w:val="6A885F59"/>
    <w:rsid w:val="6A899267"/>
    <w:rsid w:val="6A8D72D6"/>
    <w:rsid w:val="6A8DFE35"/>
    <w:rsid w:val="6A926F20"/>
    <w:rsid w:val="6A9909F4"/>
    <w:rsid w:val="6A9D155C"/>
    <w:rsid w:val="6AA0BAF1"/>
    <w:rsid w:val="6AA445D6"/>
    <w:rsid w:val="6AA4872C"/>
    <w:rsid w:val="6AA4E791"/>
    <w:rsid w:val="6AA562FE"/>
    <w:rsid w:val="6AA59517"/>
    <w:rsid w:val="6AA90240"/>
    <w:rsid w:val="6AAF7221"/>
    <w:rsid w:val="6AB0DEF1"/>
    <w:rsid w:val="6AB24697"/>
    <w:rsid w:val="6AB35435"/>
    <w:rsid w:val="6AB3B8DC"/>
    <w:rsid w:val="6AB4FE05"/>
    <w:rsid w:val="6AB527B8"/>
    <w:rsid w:val="6AB5D9B0"/>
    <w:rsid w:val="6AB8D041"/>
    <w:rsid w:val="6AB94A45"/>
    <w:rsid w:val="6ABEBAD9"/>
    <w:rsid w:val="6ABF82CB"/>
    <w:rsid w:val="6ABFE37E"/>
    <w:rsid w:val="6AC07837"/>
    <w:rsid w:val="6AC1F02F"/>
    <w:rsid w:val="6AC22D9E"/>
    <w:rsid w:val="6AC43DE2"/>
    <w:rsid w:val="6AC44C30"/>
    <w:rsid w:val="6AC5684A"/>
    <w:rsid w:val="6AC782B3"/>
    <w:rsid w:val="6AC999FF"/>
    <w:rsid w:val="6ACA271E"/>
    <w:rsid w:val="6ACA2D97"/>
    <w:rsid w:val="6ACA65A5"/>
    <w:rsid w:val="6ACAC1D3"/>
    <w:rsid w:val="6ACAFD8C"/>
    <w:rsid w:val="6ACF3BEC"/>
    <w:rsid w:val="6ACFFF0F"/>
    <w:rsid w:val="6AD11E44"/>
    <w:rsid w:val="6AD15DF5"/>
    <w:rsid w:val="6AD342CF"/>
    <w:rsid w:val="6AD3969A"/>
    <w:rsid w:val="6AD3A96C"/>
    <w:rsid w:val="6AD517E2"/>
    <w:rsid w:val="6AD576D1"/>
    <w:rsid w:val="6AD5B9C8"/>
    <w:rsid w:val="6AD60A21"/>
    <w:rsid w:val="6AD6A955"/>
    <w:rsid w:val="6AD9649F"/>
    <w:rsid w:val="6ADA8DEE"/>
    <w:rsid w:val="6ADFAB08"/>
    <w:rsid w:val="6AE0CC16"/>
    <w:rsid w:val="6AE0DB83"/>
    <w:rsid w:val="6AE1350B"/>
    <w:rsid w:val="6AE242AF"/>
    <w:rsid w:val="6AE34F9D"/>
    <w:rsid w:val="6AE38446"/>
    <w:rsid w:val="6AE52B56"/>
    <w:rsid w:val="6AE54F53"/>
    <w:rsid w:val="6AE7F117"/>
    <w:rsid w:val="6AEAE652"/>
    <w:rsid w:val="6AECEC6A"/>
    <w:rsid w:val="6AF22350"/>
    <w:rsid w:val="6AF5E9BC"/>
    <w:rsid w:val="6AF6730A"/>
    <w:rsid w:val="6AF6CB27"/>
    <w:rsid w:val="6AF7DB94"/>
    <w:rsid w:val="6AF84326"/>
    <w:rsid w:val="6AFD74E1"/>
    <w:rsid w:val="6B0298E3"/>
    <w:rsid w:val="6B03C666"/>
    <w:rsid w:val="6B04285A"/>
    <w:rsid w:val="6B0827AD"/>
    <w:rsid w:val="6B0CFE38"/>
    <w:rsid w:val="6B0E389C"/>
    <w:rsid w:val="6B0E43A3"/>
    <w:rsid w:val="6B0EDE76"/>
    <w:rsid w:val="6B11D7F6"/>
    <w:rsid w:val="6B125A02"/>
    <w:rsid w:val="6B16BBFA"/>
    <w:rsid w:val="6B188189"/>
    <w:rsid w:val="6B1B4EA8"/>
    <w:rsid w:val="6B1F8470"/>
    <w:rsid w:val="6B1F8640"/>
    <w:rsid w:val="6B215548"/>
    <w:rsid w:val="6B21884C"/>
    <w:rsid w:val="6B229471"/>
    <w:rsid w:val="6B290C82"/>
    <w:rsid w:val="6B2B4895"/>
    <w:rsid w:val="6B2DF443"/>
    <w:rsid w:val="6B2F3204"/>
    <w:rsid w:val="6B30CFC5"/>
    <w:rsid w:val="6B3203F4"/>
    <w:rsid w:val="6B335076"/>
    <w:rsid w:val="6B33668E"/>
    <w:rsid w:val="6B33A091"/>
    <w:rsid w:val="6B345547"/>
    <w:rsid w:val="6B364587"/>
    <w:rsid w:val="6B375FCF"/>
    <w:rsid w:val="6B37A21A"/>
    <w:rsid w:val="6B37DDED"/>
    <w:rsid w:val="6B39D9EA"/>
    <w:rsid w:val="6B3B1C01"/>
    <w:rsid w:val="6B3B499B"/>
    <w:rsid w:val="6B3C45C2"/>
    <w:rsid w:val="6B3D0183"/>
    <w:rsid w:val="6B3EC52B"/>
    <w:rsid w:val="6B3F6663"/>
    <w:rsid w:val="6B3F9556"/>
    <w:rsid w:val="6B40442C"/>
    <w:rsid w:val="6B409175"/>
    <w:rsid w:val="6B4443C9"/>
    <w:rsid w:val="6B45401E"/>
    <w:rsid w:val="6B45FC3B"/>
    <w:rsid w:val="6B4901D0"/>
    <w:rsid w:val="6B4A5DA1"/>
    <w:rsid w:val="6B4DA2C4"/>
    <w:rsid w:val="6B5130B7"/>
    <w:rsid w:val="6B51601B"/>
    <w:rsid w:val="6B598D3C"/>
    <w:rsid w:val="6B59E792"/>
    <w:rsid w:val="6B5CE100"/>
    <w:rsid w:val="6B5DA3AB"/>
    <w:rsid w:val="6B5E084D"/>
    <w:rsid w:val="6B5E3B34"/>
    <w:rsid w:val="6B5FD918"/>
    <w:rsid w:val="6B61253C"/>
    <w:rsid w:val="6B634AA8"/>
    <w:rsid w:val="6B6541F6"/>
    <w:rsid w:val="6B6639AE"/>
    <w:rsid w:val="6B6B88B2"/>
    <w:rsid w:val="6B6C63A1"/>
    <w:rsid w:val="6B6D6072"/>
    <w:rsid w:val="6B6EB9CA"/>
    <w:rsid w:val="6B756A78"/>
    <w:rsid w:val="6B78AE16"/>
    <w:rsid w:val="6B78D473"/>
    <w:rsid w:val="6B7962B1"/>
    <w:rsid w:val="6B7AC680"/>
    <w:rsid w:val="6B7D1155"/>
    <w:rsid w:val="6B7D223A"/>
    <w:rsid w:val="6B80C172"/>
    <w:rsid w:val="6B831554"/>
    <w:rsid w:val="6B841064"/>
    <w:rsid w:val="6B857149"/>
    <w:rsid w:val="6B85C973"/>
    <w:rsid w:val="6B8BB2F9"/>
    <w:rsid w:val="6B8C6F5C"/>
    <w:rsid w:val="6B8DB555"/>
    <w:rsid w:val="6B8F7EB2"/>
    <w:rsid w:val="6B912C05"/>
    <w:rsid w:val="6B92EC23"/>
    <w:rsid w:val="6B9457FE"/>
    <w:rsid w:val="6B966C15"/>
    <w:rsid w:val="6B994E78"/>
    <w:rsid w:val="6B99796F"/>
    <w:rsid w:val="6B9BA543"/>
    <w:rsid w:val="6B9CF1CF"/>
    <w:rsid w:val="6B9DA713"/>
    <w:rsid w:val="6B9E0767"/>
    <w:rsid w:val="6B9F2CBF"/>
    <w:rsid w:val="6B9FA867"/>
    <w:rsid w:val="6BA48784"/>
    <w:rsid w:val="6BA57804"/>
    <w:rsid w:val="6BA80019"/>
    <w:rsid w:val="6BA8666D"/>
    <w:rsid w:val="6BA882A2"/>
    <w:rsid w:val="6BA8A964"/>
    <w:rsid w:val="6BA99567"/>
    <w:rsid w:val="6BAC6A47"/>
    <w:rsid w:val="6BAF806B"/>
    <w:rsid w:val="6BB27736"/>
    <w:rsid w:val="6BB57113"/>
    <w:rsid w:val="6BB5C247"/>
    <w:rsid w:val="6BB6A60A"/>
    <w:rsid w:val="6BBAFC42"/>
    <w:rsid w:val="6BBB9446"/>
    <w:rsid w:val="6BBBC63B"/>
    <w:rsid w:val="6BBDA734"/>
    <w:rsid w:val="6BBE3AFB"/>
    <w:rsid w:val="6BBE6658"/>
    <w:rsid w:val="6BC24CA5"/>
    <w:rsid w:val="6BC3CC9C"/>
    <w:rsid w:val="6BC633CD"/>
    <w:rsid w:val="6BC83BFA"/>
    <w:rsid w:val="6BCA0368"/>
    <w:rsid w:val="6BCEDC5A"/>
    <w:rsid w:val="6BD0E992"/>
    <w:rsid w:val="6BD48802"/>
    <w:rsid w:val="6BD73271"/>
    <w:rsid w:val="6BD7451C"/>
    <w:rsid w:val="6BD867A1"/>
    <w:rsid w:val="6BD91EB4"/>
    <w:rsid w:val="6BDADD0F"/>
    <w:rsid w:val="6BDC4433"/>
    <w:rsid w:val="6BDDF8BD"/>
    <w:rsid w:val="6BDE49B4"/>
    <w:rsid w:val="6BDFFE0D"/>
    <w:rsid w:val="6BE038AB"/>
    <w:rsid w:val="6BE1D9A5"/>
    <w:rsid w:val="6BE1EDEE"/>
    <w:rsid w:val="6BE2CF81"/>
    <w:rsid w:val="6BE345FE"/>
    <w:rsid w:val="6BE39AC4"/>
    <w:rsid w:val="6BE41D4F"/>
    <w:rsid w:val="6BE8DBAC"/>
    <w:rsid w:val="6BE9CD5A"/>
    <w:rsid w:val="6BEA37D1"/>
    <w:rsid w:val="6BEAF377"/>
    <w:rsid w:val="6BED386F"/>
    <w:rsid w:val="6BEF727C"/>
    <w:rsid w:val="6BF3226E"/>
    <w:rsid w:val="6BF6E2D4"/>
    <w:rsid w:val="6BF90BF3"/>
    <w:rsid w:val="6BF99197"/>
    <w:rsid w:val="6BFAE02D"/>
    <w:rsid w:val="6BFD96DB"/>
    <w:rsid w:val="6C00AFB8"/>
    <w:rsid w:val="6C025B46"/>
    <w:rsid w:val="6C033473"/>
    <w:rsid w:val="6C03A918"/>
    <w:rsid w:val="6C072F8A"/>
    <w:rsid w:val="6C074EA3"/>
    <w:rsid w:val="6C076B7C"/>
    <w:rsid w:val="6C0B79D3"/>
    <w:rsid w:val="6C0D0D8C"/>
    <w:rsid w:val="6C0D1DEB"/>
    <w:rsid w:val="6C0D40FF"/>
    <w:rsid w:val="6C0D925E"/>
    <w:rsid w:val="6C0DA600"/>
    <w:rsid w:val="6C0E74F7"/>
    <w:rsid w:val="6C13E163"/>
    <w:rsid w:val="6C15FDA0"/>
    <w:rsid w:val="6C18A6C0"/>
    <w:rsid w:val="6C1BE33B"/>
    <w:rsid w:val="6C1C806F"/>
    <w:rsid w:val="6C1DA691"/>
    <w:rsid w:val="6C1F29DC"/>
    <w:rsid w:val="6C1F68DC"/>
    <w:rsid w:val="6C1F85B1"/>
    <w:rsid w:val="6C215434"/>
    <w:rsid w:val="6C228084"/>
    <w:rsid w:val="6C22D66F"/>
    <w:rsid w:val="6C269D27"/>
    <w:rsid w:val="6C2869E2"/>
    <w:rsid w:val="6C294337"/>
    <w:rsid w:val="6C2A3F2C"/>
    <w:rsid w:val="6C2C1D17"/>
    <w:rsid w:val="6C2DB922"/>
    <w:rsid w:val="6C2FC645"/>
    <w:rsid w:val="6C2FEB78"/>
    <w:rsid w:val="6C30618B"/>
    <w:rsid w:val="6C31C784"/>
    <w:rsid w:val="6C333CA7"/>
    <w:rsid w:val="6C3343FF"/>
    <w:rsid w:val="6C34361F"/>
    <w:rsid w:val="6C347477"/>
    <w:rsid w:val="6C36259C"/>
    <w:rsid w:val="6C37EA11"/>
    <w:rsid w:val="6C387238"/>
    <w:rsid w:val="6C38FC3B"/>
    <w:rsid w:val="6C3C7452"/>
    <w:rsid w:val="6C3CA500"/>
    <w:rsid w:val="6C3E1F3F"/>
    <w:rsid w:val="6C3FA368"/>
    <w:rsid w:val="6C419F4F"/>
    <w:rsid w:val="6C425A91"/>
    <w:rsid w:val="6C42E802"/>
    <w:rsid w:val="6C43A3FC"/>
    <w:rsid w:val="6C44DB8D"/>
    <w:rsid w:val="6C4588BA"/>
    <w:rsid w:val="6C48C1A7"/>
    <w:rsid w:val="6C49EA6C"/>
    <w:rsid w:val="6C4B352F"/>
    <w:rsid w:val="6C4BF55C"/>
    <w:rsid w:val="6C4C071B"/>
    <w:rsid w:val="6C4CCE02"/>
    <w:rsid w:val="6C4CEA23"/>
    <w:rsid w:val="6C4DB4D5"/>
    <w:rsid w:val="6C4FF01C"/>
    <w:rsid w:val="6C51D2E3"/>
    <w:rsid w:val="6C527EC7"/>
    <w:rsid w:val="6C546819"/>
    <w:rsid w:val="6C553AEA"/>
    <w:rsid w:val="6C566B48"/>
    <w:rsid w:val="6C56F5B4"/>
    <w:rsid w:val="6C5D7A6D"/>
    <w:rsid w:val="6C5EB37F"/>
    <w:rsid w:val="6C5F2CD3"/>
    <w:rsid w:val="6C64DF57"/>
    <w:rsid w:val="6C656BC2"/>
    <w:rsid w:val="6C681DEB"/>
    <w:rsid w:val="6C683B25"/>
    <w:rsid w:val="6C6879D1"/>
    <w:rsid w:val="6C6C2A4B"/>
    <w:rsid w:val="6C6F10C8"/>
    <w:rsid w:val="6C6F6593"/>
    <w:rsid w:val="6C6FDCD4"/>
    <w:rsid w:val="6C700871"/>
    <w:rsid w:val="6C71BE5B"/>
    <w:rsid w:val="6C7298C1"/>
    <w:rsid w:val="6C7595B4"/>
    <w:rsid w:val="6C775184"/>
    <w:rsid w:val="6C7874E1"/>
    <w:rsid w:val="6C7BF658"/>
    <w:rsid w:val="6C7C41A2"/>
    <w:rsid w:val="6C7D139F"/>
    <w:rsid w:val="6C7D2D34"/>
    <w:rsid w:val="6C7D668D"/>
    <w:rsid w:val="6C7EA8CF"/>
    <w:rsid w:val="6C8260DC"/>
    <w:rsid w:val="6C83C601"/>
    <w:rsid w:val="6C85A401"/>
    <w:rsid w:val="6C85F236"/>
    <w:rsid w:val="6C864EA9"/>
    <w:rsid w:val="6C86B15D"/>
    <w:rsid w:val="6C88AC98"/>
    <w:rsid w:val="6C89084E"/>
    <w:rsid w:val="6C8E7F0C"/>
    <w:rsid w:val="6C907B76"/>
    <w:rsid w:val="6C985B78"/>
    <w:rsid w:val="6C9A5F62"/>
    <w:rsid w:val="6C9CF2A0"/>
    <w:rsid w:val="6C9D76EF"/>
    <w:rsid w:val="6C9EF55B"/>
    <w:rsid w:val="6CA0C051"/>
    <w:rsid w:val="6CA188E5"/>
    <w:rsid w:val="6CA24E10"/>
    <w:rsid w:val="6CA41C4F"/>
    <w:rsid w:val="6CA4342B"/>
    <w:rsid w:val="6CA797DD"/>
    <w:rsid w:val="6CAAD2A5"/>
    <w:rsid w:val="6CAB5D53"/>
    <w:rsid w:val="6CAF33E1"/>
    <w:rsid w:val="6CAFA35A"/>
    <w:rsid w:val="6CB107AF"/>
    <w:rsid w:val="6CB1B374"/>
    <w:rsid w:val="6CB1FB1E"/>
    <w:rsid w:val="6CB4C4F6"/>
    <w:rsid w:val="6CB58B85"/>
    <w:rsid w:val="6CB8A0A6"/>
    <w:rsid w:val="6CB8F6D8"/>
    <w:rsid w:val="6CB96E5F"/>
    <w:rsid w:val="6CBA84D0"/>
    <w:rsid w:val="6CBAB663"/>
    <w:rsid w:val="6CBBBE79"/>
    <w:rsid w:val="6CBF55F3"/>
    <w:rsid w:val="6CBF5608"/>
    <w:rsid w:val="6CC11240"/>
    <w:rsid w:val="6CC1D1FB"/>
    <w:rsid w:val="6CC34388"/>
    <w:rsid w:val="6CC48000"/>
    <w:rsid w:val="6CC5C55E"/>
    <w:rsid w:val="6CC643C2"/>
    <w:rsid w:val="6CC95484"/>
    <w:rsid w:val="6CC9FE2C"/>
    <w:rsid w:val="6CCA8744"/>
    <w:rsid w:val="6CCB415D"/>
    <w:rsid w:val="6CCB4ACF"/>
    <w:rsid w:val="6CCB69EC"/>
    <w:rsid w:val="6CCCE586"/>
    <w:rsid w:val="6CCD35C2"/>
    <w:rsid w:val="6CCD77AA"/>
    <w:rsid w:val="6CD1D16C"/>
    <w:rsid w:val="6CD5D5E3"/>
    <w:rsid w:val="6CD62B6F"/>
    <w:rsid w:val="6CD726AD"/>
    <w:rsid w:val="6CDAD02D"/>
    <w:rsid w:val="6CDE042B"/>
    <w:rsid w:val="6CDF86D2"/>
    <w:rsid w:val="6CE00DD4"/>
    <w:rsid w:val="6CE40BFC"/>
    <w:rsid w:val="6CE55A03"/>
    <w:rsid w:val="6CE655DE"/>
    <w:rsid w:val="6CEBA3AF"/>
    <w:rsid w:val="6CEC6A5D"/>
    <w:rsid w:val="6CEF7363"/>
    <w:rsid w:val="6CF2A289"/>
    <w:rsid w:val="6CF36960"/>
    <w:rsid w:val="6CF73821"/>
    <w:rsid w:val="6CF7D8C0"/>
    <w:rsid w:val="6CFAD58F"/>
    <w:rsid w:val="6CFC3CC5"/>
    <w:rsid w:val="6CFF5AE9"/>
    <w:rsid w:val="6D005113"/>
    <w:rsid w:val="6D006BBA"/>
    <w:rsid w:val="6D017B8D"/>
    <w:rsid w:val="6D039654"/>
    <w:rsid w:val="6D053724"/>
    <w:rsid w:val="6D059926"/>
    <w:rsid w:val="6D05DB23"/>
    <w:rsid w:val="6D090227"/>
    <w:rsid w:val="6D09D2FE"/>
    <w:rsid w:val="6D0FDA1E"/>
    <w:rsid w:val="6D105D59"/>
    <w:rsid w:val="6D10F127"/>
    <w:rsid w:val="6D1180A2"/>
    <w:rsid w:val="6D11A8D4"/>
    <w:rsid w:val="6D1276B6"/>
    <w:rsid w:val="6D14C114"/>
    <w:rsid w:val="6D178D0F"/>
    <w:rsid w:val="6D1931C6"/>
    <w:rsid w:val="6D1EB387"/>
    <w:rsid w:val="6D1FC9DE"/>
    <w:rsid w:val="6D227C8D"/>
    <w:rsid w:val="6D22A15D"/>
    <w:rsid w:val="6D24D748"/>
    <w:rsid w:val="6D278704"/>
    <w:rsid w:val="6D289012"/>
    <w:rsid w:val="6D28DFB3"/>
    <w:rsid w:val="6D2C2A78"/>
    <w:rsid w:val="6D32BC85"/>
    <w:rsid w:val="6D32C15A"/>
    <w:rsid w:val="6D35B938"/>
    <w:rsid w:val="6D372FA9"/>
    <w:rsid w:val="6D3A758F"/>
    <w:rsid w:val="6D3DAA10"/>
    <w:rsid w:val="6D416A6F"/>
    <w:rsid w:val="6D43F719"/>
    <w:rsid w:val="6D4D31C2"/>
    <w:rsid w:val="6D4D5A28"/>
    <w:rsid w:val="6D4E3E7A"/>
    <w:rsid w:val="6D4E8E5D"/>
    <w:rsid w:val="6D5051DE"/>
    <w:rsid w:val="6D517D48"/>
    <w:rsid w:val="6D52A038"/>
    <w:rsid w:val="6D52A4F4"/>
    <w:rsid w:val="6D534BCE"/>
    <w:rsid w:val="6D53BAFF"/>
    <w:rsid w:val="6D570808"/>
    <w:rsid w:val="6D5932C5"/>
    <w:rsid w:val="6D5BD11D"/>
    <w:rsid w:val="6D5BDC5A"/>
    <w:rsid w:val="6D5E3555"/>
    <w:rsid w:val="6D6040C3"/>
    <w:rsid w:val="6D60B408"/>
    <w:rsid w:val="6D60D6D8"/>
    <w:rsid w:val="6D631825"/>
    <w:rsid w:val="6D63AA7F"/>
    <w:rsid w:val="6D63BB9B"/>
    <w:rsid w:val="6D6668A2"/>
    <w:rsid w:val="6D6B0AF7"/>
    <w:rsid w:val="6D6B4ECA"/>
    <w:rsid w:val="6D6BD876"/>
    <w:rsid w:val="6D6D5361"/>
    <w:rsid w:val="6D6EAE7B"/>
    <w:rsid w:val="6D70629F"/>
    <w:rsid w:val="6D757795"/>
    <w:rsid w:val="6D769C01"/>
    <w:rsid w:val="6D77B9E3"/>
    <w:rsid w:val="6D789F33"/>
    <w:rsid w:val="6D79565C"/>
    <w:rsid w:val="6D7A56E6"/>
    <w:rsid w:val="6D7CC80D"/>
    <w:rsid w:val="6D7D3D11"/>
    <w:rsid w:val="6D802E8D"/>
    <w:rsid w:val="6D818FEA"/>
    <w:rsid w:val="6D822D7F"/>
    <w:rsid w:val="6D85E365"/>
    <w:rsid w:val="6D862B14"/>
    <w:rsid w:val="6D86CFC9"/>
    <w:rsid w:val="6D8A4043"/>
    <w:rsid w:val="6D8B229D"/>
    <w:rsid w:val="6D8B7607"/>
    <w:rsid w:val="6D8C2717"/>
    <w:rsid w:val="6D8F30D1"/>
    <w:rsid w:val="6D9035AE"/>
    <w:rsid w:val="6D918DFB"/>
    <w:rsid w:val="6D9518DB"/>
    <w:rsid w:val="6D9723C7"/>
    <w:rsid w:val="6D972FAD"/>
    <w:rsid w:val="6D9A97F4"/>
    <w:rsid w:val="6D9BD25E"/>
    <w:rsid w:val="6D9CBA67"/>
    <w:rsid w:val="6D9D4A81"/>
    <w:rsid w:val="6D9EF356"/>
    <w:rsid w:val="6D9F917C"/>
    <w:rsid w:val="6DA1A5D5"/>
    <w:rsid w:val="6DA1CCAC"/>
    <w:rsid w:val="6DA1D757"/>
    <w:rsid w:val="6DA27E6B"/>
    <w:rsid w:val="6DA6A04A"/>
    <w:rsid w:val="6DA6FEC5"/>
    <w:rsid w:val="6DA715A5"/>
    <w:rsid w:val="6DA7CC19"/>
    <w:rsid w:val="6DA7FA8C"/>
    <w:rsid w:val="6DAA107A"/>
    <w:rsid w:val="6DAA4A53"/>
    <w:rsid w:val="6DAAE804"/>
    <w:rsid w:val="6DB458E9"/>
    <w:rsid w:val="6DB5EA05"/>
    <w:rsid w:val="6DB9AA6B"/>
    <w:rsid w:val="6DBAD5AF"/>
    <w:rsid w:val="6DBB915B"/>
    <w:rsid w:val="6DBC5346"/>
    <w:rsid w:val="6DBF3511"/>
    <w:rsid w:val="6DC0D06F"/>
    <w:rsid w:val="6DC1EB1C"/>
    <w:rsid w:val="6DC4455C"/>
    <w:rsid w:val="6DC5C1EE"/>
    <w:rsid w:val="6DC648E7"/>
    <w:rsid w:val="6DC7D397"/>
    <w:rsid w:val="6DC81A7F"/>
    <w:rsid w:val="6DC9F52C"/>
    <w:rsid w:val="6DCC7847"/>
    <w:rsid w:val="6DCDBC94"/>
    <w:rsid w:val="6DCE111F"/>
    <w:rsid w:val="6DCE5A1B"/>
    <w:rsid w:val="6DCEE90C"/>
    <w:rsid w:val="6DCF9534"/>
    <w:rsid w:val="6DCF9F1D"/>
    <w:rsid w:val="6DD73A2D"/>
    <w:rsid w:val="6DD8F0CD"/>
    <w:rsid w:val="6DD94788"/>
    <w:rsid w:val="6DDCB998"/>
    <w:rsid w:val="6DDD09A5"/>
    <w:rsid w:val="6DDFD9DE"/>
    <w:rsid w:val="6DE22F3F"/>
    <w:rsid w:val="6DE447D0"/>
    <w:rsid w:val="6DE48BB2"/>
    <w:rsid w:val="6DE55DA9"/>
    <w:rsid w:val="6DE770F8"/>
    <w:rsid w:val="6DE778D5"/>
    <w:rsid w:val="6DE828A1"/>
    <w:rsid w:val="6DEA02A7"/>
    <w:rsid w:val="6DEA05BE"/>
    <w:rsid w:val="6DEBC2DF"/>
    <w:rsid w:val="6DEBC9BA"/>
    <w:rsid w:val="6DEFC63F"/>
    <w:rsid w:val="6DEFF405"/>
    <w:rsid w:val="6DF0DBF2"/>
    <w:rsid w:val="6DF124C1"/>
    <w:rsid w:val="6DF1C8EF"/>
    <w:rsid w:val="6DF60721"/>
    <w:rsid w:val="6DF60ED3"/>
    <w:rsid w:val="6DF903B9"/>
    <w:rsid w:val="6DF92C42"/>
    <w:rsid w:val="6DF99A66"/>
    <w:rsid w:val="6DFADE19"/>
    <w:rsid w:val="6DFAF44B"/>
    <w:rsid w:val="6DFD224B"/>
    <w:rsid w:val="6DFF0BAF"/>
    <w:rsid w:val="6E00AAF6"/>
    <w:rsid w:val="6E024821"/>
    <w:rsid w:val="6E027B2D"/>
    <w:rsid w:val="6E07E9A7"/>
    <w:rsid w:val="6E0D396F"/>
    <w:rsid w:val="6E109E2D"/>
    <w:rsid w:val="6E1439C3"/>
    <w:rsid w:val="6E16C0C5"/>
    <w:rsid w:val="6E187FA8"/>
    <w:rsid w:val="6E1ABE40"/>
    <w:rsid w:val="6E1C87E4"/>
    <w:rsid w:val="6E1EEE5D"/>
    <w:rsid w:val="6E1F0B01"/>
    <w:rsid w:val="6E22FFF7"/>
    <w:rsid w:val="6E2449F7"/>
    <w:rsid w:val="6E250D4D"/>
    <w:rsid w:val="6E28E8A3"/>
    <w:rsid w:val="6E28FEED"/>
    <w:rsid w:val="6E2922B8"/>
    <w:rsid w:val="6E2A1344"/>
    <w:rsid w:val="6E2B8EAB"/>
    <w:rsid w:val="6E2D1E75"/>
    <w:rsid w:val="6E2F7924"/>
    <w:rsid w:val="6E301633"/>
    <w:rsid w:val="6E30452C"/>
    <w:rsid w:val="6E30A0FA"/>
    <w:rsid w:val="6E30F1A6"/>
    <w:rsid w:val="6E311D15"/>
    <w:rsid w:val="6E3132E6"/>
    <w:rsid w:val="6E34660E"/>
    <w:rsid w:val="6E35EBFB"/>
    <w:rsid w:val="6E3630A0"/>
    <w:rsid w:val="6E384ABF"/>
    <w:rsid w:val="6E39A550"/>
    <w:rsid w:val="6E3A9B38"/>
    <w:rsid w:val="6E3B26A2"/>
    <w:rsid w:val="6E3B2D5A"/>
    <w:rsid w:val="6E3C4A96"/>
    <w:rsid w:val="6E3D5804"/>
    <w:rsid w:val="6E40A30E"/>
    <w:rsid w:val="6E44B2A1"/>
    <w:rsid w:val="6E452E86"/>
    <w:rsid w:val="6E4556DB"/>
    <w:rsid w:val="6E4AB5F0"/>
    <w:rsid w:val="6E4B9437"/>
    <w:rsid w:val="6E4CF9F5"/>
    <w:rsid w:val="6E4D0BC5"/>
    <w:rsid w:val="6E4E548D"/>
    <w:rsid w:val="6E512CF2"/>
    <w:rsid w:val="6E51BF84"/>
    <w:rsid w:val="6E51C0AD"/>
    <w:rsid w:val="6E53111D"/>
    <w:rsid w:val="6E543A5B"/>
    <w:rsid w:val="6E549753"/>
    <w:rsid w:val="6E574D3E"/>
    <w:rsid w:val="6E57B263"/>
    <w:rsid w:val="6E5CCCF4"/>
    <w:rsid w:val="6E5D5A14"/>
    <w:rsid w:val="6E5F606A"/>
    <w:rsid w:val="6E6635D0"/>
    <w:rsid w:val="6E66535F"/>
    <w:rsid w:val="6E665C66"/>
    <w:rsid w:val="6E673222"/>
    <w:rsid w:val="6E6753CD"/>
    <w:rsid w:val="6E67980B"/>
    <w:rsid w:val="6E6CEF8C"/>
    <w:rsid w:val="6E6D6A95"/>
    <w:rsid w:val="6E6E3045"/>
    <w:rsid w:val="6E703923"/>
    <w:rsid w:val="6E71D9A5"/>
    <w:rsid w:val="6E72F5DB"/>
    <w:rsid w:val="6E75883B"/>
    <w:rsid w:val="6E760047"/>
    <w:rsid w:val="6E765A65"/>
    <w:rsid w:val="6E7668C8"/>
    <w:rsid w:val="6E78A149"/>
    <w:rsid w:val="6E7946F9"/>
    <w:rsid w:val="6E79E480"/>
    <w:rsid w:val="6E7BCAD8"/>
    <w:rsid w:val="6E7D8787"/>
    <w:rsid w:val="6E7E2A97"/>
    <w:rsid w:val="6E7FEFAE"/>
    <w:rsid w:val="6E84022C"/>
    <w:rsid w:val="6E87450C"/>
    <w:rsid w:val="6E89250D"/>
    <w:rsid w:val="6E892A90"/>
    <w:rsid w:val="6E8A9BFE"/>
    <w:rsid w:val="6E8BD9BC"/>
    <w:rsid w:val="6E8BFBCE"/>
    <w:rsid w:val="6E8C374B"/>
    <w:rsid w:val="6E8CE2AE"/>
    <w:rsid w:val="6E8FEFE4"/>
    <w:rsid w:val="6E902338"/>
    <w:rsid w:val="6E91702A"/>
    <w:rsid w:val="6E95F793"/>
    <w:rsid w:val="6E96FF6A"/>
    <w:rsid w:val="6E98628E"/>
    <w:rsid w:val="6E9A2623"/>
    <w:rsid w:val="6E9B817D"/>
    <w:rsid w:val="6E9BAF97"/>
    <w:rsid w:val="6E9D693C"/>
    <w:rsid w:val="6E9EA518"/>
    <w:rsid w:val="6E9F80A2"/>
    <w:rsid w:val="6EA47596"/>
    <w:rsid w:val="6EA4EE92"/>
    <w:rsid w:val="6EA8DFDE"/>
    <w:rsid w:val="6EAC4ED9"/>
    <w:rsid w:val="6EACA566"/>
    <w:rsid w:val="6EAD76A9"/>
    <w:rsid w:val="6EAF72A8"/>
    <w:rsid w:val="6EB1C85A"/>
    <w:rsid w:val="6EB2B90D"/>
    <w:rsid w:val="6EB2E66C"/>
    <w:rsid w:val="6EB42D2B"/>
    <w:rsid w:val="6EB4B6BC"/>
    <w:rsid w:val="6EB5328B"/>
    <w:rsid w:val="6EBA2EDC"/>
    <w:rsid w:val="6EBB39E0"/>
    <w:rsid w:val="6EBE8EBC"/>
    <w:rsid w:val="6EBEE63F"/>
    <w:rsid w:val="6EBF7339"/>
    <w:rsid w:val="6EC0861A"/>
    <w:rsid w:val="6EC159A9"/>
    <w:rsid w:val="6EC2EAA7"/>
    <w:rsid w:val="6EC64343"/>
    <w:rsid w:val="6EC68492"/>
    <w:rsid w:val="6EC7748F"/>
    <w:rsid w:val="6EC86A42"/>
    <w:rsid w:val="6EC92A5E"/>
    <w:rsid w:val="6EC95AD0"/>
    <w:rsid w:val="6EC996FD"/>
    <w:rsid w:val="6EC9CF62"/>
    <w:rsid w:val="6ECA0549"/>
    <w:rsid w:val="6ECC66AF"/>
    <w:rsid w:val="6ED2BD3A"/>
    <w:rsid w:val="6ED31AA5"/>
    <w:rsid w:val="6ED48524"/>
    <w:rsid w:val="6ED88BA3"/>
    <w:rsid w:val="6EDA476D"/>
    <w:rsid w:val="6EDBE41E"/>
    <w:rsid w:val="6EE098EF"/>
    <w:rsid w:val="6EE27395"/>
    <w:rsid w:val="6EE28575"/>
    <w:rsid w:val="6EE38A6A"/>
    <w:rsid w:val="6EE4F166"/>
    <w:rsid w:val="6EE5BCF7"/>
    <w:rsid w:val="6EE6828D"/>
    <w:rsid w:val="6EEAEBD9"/>
    <w:rsid w:val="6EEDCA96"/>
    <w:rsid w:val="6EEEA7D5"/>
    <w:rsid w:val="6EF2B3E7"/>
    <w:rsid w:val="6EF2DB16"/>
    <w:rsid w:val="6EF40504"/>
    <w:rsid w:val="6EF4F9CE"/>
    <w:rsid w:val="6EF61F1E"/>
    <w:rsid w:val="6EF9E3E6"/>
    <w:rsid w:val="6EFAF52E"/>
    <w:rsid w:val="6EFC2800"/>
    <w:rsid w:val="6EFD36C8"/>
    <w:rsid w:val="6F004D24"/>
    <w:rsid w:val="6F006673"/>
    <w:rsid w:val="6F02F7F1"/>
    <w:rsid w:val="6F030CBC"/>
    <w:rsid w:val="6F0594F1"/>
    <w:rsid w:val="6F071844"/>
    <w:rsid w:val="6F0B00A8"/>
    <w:rsid w:val="6F10B769"/>
    <w:rsid w:val="6F13FD52"/>
    <w:rsid w:val="6F1604A7"/>
    <w:rsid w:val="6F17DD46"/>
    <w:rsid w:val="6F19C3A7"/>
    <w:rsid w:val="6F1A3DD3"/>
    <w:rsid w:val="6F1D16DD"/>
    <w:rsid w:val="6F1E6674"/>
    <w:rsid w:val="6F1F5CBF"/>
    <w:rsid w:val="6F20684B"/>
    <w:rsid w:val="6F2131FB"/>
    <w:rsid w:val="6F213F47"/>
    <w:rsid w:val="6F27E1BD"/>
    <w:rsid w:val="6F281D67"/>
    <w:rsid w:val="6F292E47"/>
    <w:rsid w:val="6F29F667"/>
    <w:rsid w:val="6F2AF8BD"/>
    <w:rsid w:val="6F2C0D70"/>
    <w:rsid w:val="6F2C623C"/>
    <w:rsid w:val="6F2D5E5C"/>
    <w:rsid w:val="6F2E38D6"/>
    <w:rsid w:val="6F2EF673"/>
    <w:rsid w:val="6F2F7590"/>
    <w:rsid w:val="6F2FCC9D"/>
    <w:rsid w:val="6F31B19F"/>
    <w:rsid w:val="6F32D820"/>
    <w:rsid w:val="6F33AF89"/>
    <w:rsid w:val="6F399C36"/>
    <w:rsid w:val="6F3A2554"/>
    <w:rsid w:val="6F3B8A66"/>
    <w:rsid w:val="6F3C9904"/>
    <w:rsid w:val="6F3DF2DF"/>
    <w:rsid w:val="6F3EB179"/>
    <w:rsid w:val="6F42C3BD"/>
    <w:rsid w:val="6F434E09"/>
    <w:rsid w:val="6F43A032"/>
    <w:rsid w:val="6F4517E9"/>
    <w:rsid w:val="6F456CD7"/>
    <w:rsid w:val="6F462B1F"/>
    <w:rsid w:val="6F468525"/>
    <w:rsid w:val="6F48C1A9"/>
    <w:rsid w:val="6F49C057"/>
    <w:rsid w:val="6F49D7BC"/>
    <w:rsid w:val="6F4BA1C8"/>
    <w:rsid w:val="6F4BB332"/>
    <w:rsid w:val="6F4E9A87"/>
    <w:rsid w:val="6F4FDD24"/>
    <w:rsid w:val="6F5069A4"/>
    <w:rsid w:val="6F58296E"/>
    <w:rsid w:val="6F58EACB"/>
    <w:rsid w:val="6F5A6A18"/>
    <w:rsid w:val="6F5ACBD7"/>
    <w:rsid w:val="6F5DD51D"/>
    <w:rsid w:val="6F62BAEE"/>
    <w:rsid w:val="6F66C000"/>
    <w:rsid w:val="6F6A6909"/>
    <w:rsid w:val="6F6B7248"/>
    <w:rsid w:val="6F6F57E5"/>
    <w:rsid w:val="6F709266"/>
    <w:rsid w:val="6F713B46"/>
    <w:rsid w:val="6F71ED67"/>
    <w:rsid w:val="6F721F3D"/>
    <w:rsid w:val="6F722627"/>
    <w:rsid w:val="6F72B0B4"/>
    <w:rsid w:val="6F72DE4F"/>
    <w:rsid w:val="6F7665A6"/>
    <w:rsid w:val="6F782CBF"/>
    <w:rsid w:val="6F78658C"/>
    <w:rsid w:val="6F7AF582"/>
    <w:rsid w:val="6F7DB061"/>
    <w:rsid w:val="6F7DD92B"/>
    <w:rsid w:val="6F7E42A8"/>
    <w:rsid w:val="6F7FCCCB"/>
    <w:rsid w:val="6F8198E1"/>
    <w:rsid w:val="6F83E91B"/>
    <w:rsid w:val="6F841D4B"/>
    <w:rsid w:val="6F864222"/>
    <w:rsid w:val="6F8764C3"/>
    <w:rsid w:val="6F88B74D"/>
    <w:rsid w:val="6F8A6014"/>
    <w:rsid w:val="6F9174FF"/>
    <w:rsid w:val="6F91CE21"/>
    <w:rsid w:val="6F9209B6"/>
    <w:rsid w:val="6F93AD65"/>
    <w:rsid w:val="6F94C733"/>
    <w:rsid w:val="6F962620"/>
    <w:rsid w:val="6F965024"/>
    <w:rsid w:val="6F9900FC"/>
    <w:rsid w:val="6F996A57"/>
    <w:rsid w:val="6FA08432"/>
    <w:rsid w:val="6FA160C1"/>
    <w:rsid w:val="6FA596DA"/>
    <w:rsid w:val="6FA5DE14"/>
    <w:rsid w:val="6FA6C7D3"/>
    <w:rsid w:val="6FA72DFE"/>
    <w:rsid w:val="6FA89DBE"/>
    <w:rsid w:val="6FAA802C"/>
    <w:rsid w:val="6FAF704A"/>
    <w:rsid w:val="6FB0A950"/>
    <w:rsid w:val="6FB1583D"/>
    <w:rsid w:val="6FB24449"/>
    <w:rsid w:val="6FB27C9C"/>
    <w:rsid w:val="6FB54495"/>
    <w:rsid w:val="6FB631FF"/>
    <w:rsid w:val="6FB6F3B3"/>
    <w:rsid w:val="6FB86335"/>
    <w:rsid w:val="6FBBB520"/>
    <w:rsid w:val="6FBD53E5"/>
    <w:rsid w:val="6FBDABF2"/>
    <w:rsid w:val="6FBF178A"/>
    <w:rsid w:val="6FC0190B"/>
    <w:rsid w:val="6FC148AA"/>
    <w:rsid w:val="6FC1C057"/>
    <w:rsid w:val="6FC2AF93"/>
    <w:rsid w:val="6FC2BD4A"/>
    <w:rsid w:val="6FC38D03"/>
    <w:rsid w:val="6FC480DD"/>
    <w:rsid w:val="6FC63412"/>
    <w:rsid w:val="6FC801CA"/>
    <w:rsid w:val="6FCFF0BD"/>
    <w:rsid w:val="6FD1074C"/>
    <w:rsid w:val="6FD3507D"/>
    <w:rsid w:val="6FD36B55"/>
    <w:rsid w:val="6FD5DFE6"/>
    <w:rsid w:val="6FD65D2A"/>
    <w:rsid w:val="6FD81855"/>
    <w:rsid w:val="6FD85B77"/>
    <w:rsid w:val="6FD8BAA9"/>
    <w:rsid w:val="6FD97420"/>
    <w:rsid w:val="6FDAD3EC"/>
    <w:rsid w:val="6FDB6BB5"/>
    <w:rsid w:val="6FDB81D4"/>
    <w:rsid w:val="6FDBCE7F"/>
    <w:rsid w:val="6FDC2534"/>
    <w:rsid w:val="6FDC39C1"/>
    <w:rsid w:val="6FDD9947"/>
    <w:rsid w:val="6FDF10CF"/>
    <w:rsid w:val="6FDFC835"/>
    <w:rsid w:val="6FE014D4"/>
    <w:rsid w:val="6FE02C0C"/>
    <w:rsid w:val="6FE35B9A"/>
    <w:rsid w:val="6FE3ED41"/>
    <w:rsid w:val="6FE3F453"/>
    <w:rsid w:val="6FE7CE89"/>
    <w:rsid w:val="6FE85BB0"/>
    <w:rsid w:val="6FEB9063"/>
    <w:rsid w:val="6FECA6AC"/>
    <w:rsid w:val="6FEDE471"/>
    <w:rsid w:val="6FF0E1ED"/>
    <w:rsid w:val="6FF17FF8"/>
    <w:rsid w:val="6FF359CD"/>
    <w:rsid w:val="6FF72E59"/>
    <w:rsid w:val="6FF742A5"/>
    <w:rsid w:val="6FF766FB"/>
    <w:rsid w:val="6FFA3113"/>
    <w:rsid w:val="6FFAB5E6"/>
    <w:rsid w:val="6FFAF299"/>
    <w:rsid w:val="6FFC7CBE"/>
    <w:rsid w:val="6FFCA076"/>
    <w:rsid w:val="6FFE6A72"/>
    <w:rsid w:val="7000231E"/>
    <w:rsid w:val="7001A7AF"/>
    <w:rsid w:val="7001D127"/>
    <w:rsid w:val="7004A892"/>
    <w:rsid w:val="70052262"/>
    <w:rsid w:val="700636C3"/>
    <w:rsid w:val="70070011"/>
    <w:rsid w:val="70088E0C"/>
    <w:rsid w:val="700BDBBD"/>
    <w:rsid w:val="700E0447"/>
    <w:rsid w:val="7011C15A"/>
    <w:rsid w:val="701270EF"/>
    <w:rsid w:val="7012E04E"/>
    <w:rsid w:val="70130810"/>
    <w:rsid w:val="701319C9"/>
    <w:rsid w:val="7013B5BA"/>
    <w:rsid w:val="701503D1"/>
    <w:rsid w:val="7019353D"/>
    <w:rsid w:val="701CDA75"/>
    <w:rsid w:val="701DCE2C"/>
    <w:rsid w:val="701E0920"/>
    <w:rsid w:val="701FC3F4"/>
    <w:rsid w:val="702216CB"/>
    <w:rsid w:val="7022E29A"/>
    <w:rsid w:val="7022F520"/>
    <w:rsid w:val="7029598C"/>
    <w:rsid w:val="702A0696"/>
    <w:rsid w:val="702A9030"/>
    <w:rsid w:val="702B34D5"/>
    <w:rsid w:val="702E359C"/>
    <w:rsid w:val="702F32A3"/>
    <w:rsid w:val="7034B537"/>
    <w:rsid w:val="7035A338"/>
    <w:rsid w:val="703672B6"/>
    <w:rsid w:val="7037F549"/>
    <w:rsid w:val="703C3105"/>
    <w:rsid w:val="703F6B28"/>
    <w:rsid w:val="7042F507"/>
    <w:rsid w:val="70434D2C"/>
    <w:rsid w:val="7044A227"/>
    <w:rsid w:val="7046F870"/>
    <w:rsid w:val="7047BB14"/>
    <w:rsid w:val="7047E9B4"/>
    <w:rsid w:val="704A28F1"/>
    <w:rsid w:val="704C9769"/>
    <w:rsid w:val="704ED365"/>
    <w:rsid w:val="704FCF84"/>
    <w:rsid w:val="70510D17"/>
    <w:rsid w:val="705233B2"/>
    <w:rsid w:val="7052FC11"/>
    <w:rsid w:val="7053FEB2"/>
    <w:rsid w:val="70585D7F"/>
    <w:rsid w:val="705A5A20"/>
    <w:rsid w:val="705E347F"/>
    <w:rsid w:val="705E43B4"/>
    <w:rsid w:val="70608487"/>
    <w:rsid w:val="7060966E"/>
    <w:rsid w:val="7063E602"/>
    <w:rsid w:val="7066115C"/>
    <w:rsid w:val="7066759C"/>
    <w:rsid w:val="70694CCD"/>
    <w:rsid w:val="706A5D3E"/>
    <w:rsid w:val="706A60EC"/>
    <w:rsid w:val="706A646C"/>
    <w:rsid w:val="706B9EF8"/>
    <w:rsid w:val="706BA8A7"/>
    <w:rsid w:val="706C3100"/>
    <w:rsid w:val="706D63F5"/>
    <w:rsid w:val="707103E9"/>
    <w:rsid w:val="70736254"/>
    <w:rsid w:val="7073B769"/>
    <w:rsid w:val="7075D300"/>
    <w:rsid w:val="7077BFE1"/>
    <w:rsid w:val="70788731"/>
    <w:rsid w:val="70789A6D"/>
    <w:rsid w:val="70790811"/>
    <w:rsid w:val="7079932C"/>
    <w:rsid w:val="707E1420"/>
    <w:rsid w:val="707E1EB8"/>
    <w:rsid w:val="707E69D8"/>
    <w:rsid w:val="70830FBD"/>
    <w:rsid w:val="7084D067"/>
    <w:rsid w:val="708C969C"/>
    <w:rsid w:val="708D94EB"/>
    <w:rsid w:val="709072AA"/>
    <w:rsid w:val="709271F0"/>
    <w:rsid w:val="70933DD3"/>
    <w:rsid w:val="70954711"/>
    <w:rsid w:val="709780A5"/>
    <w:rsid w:val="7099EC57"/>
    <w:rsid w:val="709A4950"/>
    <w:rsid w:val="709D86B7"/>
    <w:rsid w:val="709DF98F"/>
    <w:rsid w:val="709EED2F"/>
    <w:rsid w:val="70A092F8"/>
    <w:rsid w:val="70A10B9E"/>
    <w:rsid w:val="70A2A049"/>
    <w:rsid w:val="70A5AB55"/>
    <w:rsid w:val="70A6E40E"/>
    <w:rsid w:val="70A84BC8"/>
    <w:rsid w:val="70A86833"/>
    <w:rsid w:val="70AF7C0C"/>
    <w:rsid w:val="70B32786"/>
    <w:rsid w:val="70B508CC"/>
    <w:rsid w:val="70B5E461"/>
    <w:rsid w:val="70B7AC8B"/>
    <w:rsid w:val="70BA42F7"/>
    <w:rsid w:val="70BC0151"/>
    <w:rsid w:val="70BD4019"/>
    <w:rsid w:val="70C01F21"/>
    <w:rsid w:val="70C33019"/>
    <w:rsid w:val="70C974EC"/>
    <w:rsid w:val="70CA0F34"/>
    <w:rsid w:val="70CD05D9"/>
    <w:rsid w:val="70CF62DD"/>
    <w:rsid w:val="70D05379"/>
    <w:rsid w:val="70D103B5"/>
    <w:rsid w:val="70D10BE1"/>
    <w:rsid w:val="70D22264"/>
    <w:rsid w:val="70D35458"/>
    <w:rsid w:val="70D45AFF"/>
    <w:rsid w:val="70D70963"/>
    <w:rsid w:val="70D94C13"/>
    <w:rsid w:val="70D994FC"/>
    <w:rsid w:val="70DE82BC"/>
    <w:rsid w:val="70DECE83"/>
    <w:rsid w:val="70DF02B4"/>
    <w:rsid w:val="70DFA5EF"/>
    <w:rsid w:val="70DFF50A"/>
    <w:rsid w:val="70E600E5"/>
    <w:rsid w:val="70E62962"/>
    <w:rsid w:val="70E69454"/>
    <w:rsid w:val="70E83602"/>
    <w:rsid w:val="70EC48A7"/>
    <w:rsid w:val="70EC86DF"/>
    <w:rsid w:val="70ED5CFE"/>
    <w:rsid w:val="70EF0F56"/>
    <w:rsid w:val="70F0BCBC"/>
    <w:rsid w:val="70F1015E"/>
    <w:rsid w:val="70F75E6D"/>
    <w:rsid w:val="70F79626"/>
    <w:rsid w:val="70F88B99"/>
    <w:rsid w:val="70FB5D32"/>
    <w:rsid w:val="70FCC387"/>
    <w:rsid w:val="70FCEF5E"/>
    <w:rsid w:val="70FE8974"/>
    <w:rsid w:val="710004ED"/>
    <w:rsid w:val="71024DC9"/>
    <w:rsid w:val="7103F9A6"/>
    <w:rsid w:val="7107AF65"/>
    <w:rsid w:val="7107FB16"/>
    <w:rsid w:val="71098A37"/>
    <w:rsid w:val="710A12C4"/>
    <w:rsid w:val="710A4F17"/>
    <w:rsid w:val="710ADE92"/>
    <w:rsid w:val="710CCFAF"/>
    <w:rsid w:val="710FF1AD"/>
    <w:rsid w:val="711038FE"/>
    <w:rsid w:val="7110B5FD"/>
    <w:rsid w:val="7112F640"/>
    <w:rsid w:val="7114DD15"/>
    <w:rsid w:val="711710D7"/>
    <w:rsid w:val="711A2F52"/>
    <w:rsid w:val="711ADF70"/>
    <w:rsid w:val="711AEFFB"/>
    <w:rsid w:val="711B94E3"/>
    <w:rsid w:val="711BCD81"/>
    <w:rsid w:val="711D523C"/>
    <w:rsid w:val="711D548F"/>
    <w:rsid w:val="711E7646"/>
    <w:rsid w:val="711F2AF7"/>
    <w:rsid w:val="7123B06A"/>
    <w:rsid w:val="7125304F"/>
    <w:rsid w:val="7125E386"/>
    <w:rsid w:val="71261B95"/>
    <w:rsid w:val="712893BF"/>
    <w:rsid w:val="71295354"/>
    <w:rsid w:val="7129BCCC"/>
    <w:rsid w:val="712CBDBE"/>
    <w:rsid w:val="712ED340"/>
    <w:rsid w:val="712F6FBF"/>
    <w:rsid w:val="713106F9"/>
    <w:rsid w:val="7132AE55"/>
    <w:rsid w:val="71345F88"/>
    <w:rsid w:val="713499DE"/>
    <w:rsid w:val="71351499"/>
    <w:rsid w:val="71361859"/>
    <w:rsid w:val="71386968"/>
    <w:rsid w:val="713ABAB3"/>
    <w:rsid w:val="713B1A33"/>
    <w:rsid w:val="713ECED2"/>
    <w:rsid w:val="713FD3A4"/>
    <w:rsid w:val="71402996"/>
    <w:rsid w:val="714310F5"/>
    <w:rsid w:val="714342E4"/>
    <w:rsid w:val="7144AFE3"/>
    <w:rsid w:val="714516C8"/>
    <w:rsid w:val="71481284"/>
    <w:rsid w:val="71482FB3"/>
    <w:rsid w:val="71499F88"/>
    <w:rsid w:val="714B1C1E"/>
    <w:rsid w:val="714C626D"/>
    <w:rsid w:val="715285D9"/>
    <w:rsid w:val="715BD1E0"/>
    <w:rsid w:val="715CC534"/>
    <w:rsid w:val="715D308B"/>
    <w:rsid w:val="715DBCB6"/>
    <w:rsid w:val="715FFB5A"/>
    <w:rsid w:val="71614FF3"/>
    <w:rsid w:val="71621AC5"/>
    <w:rsid w:val="71675AA0"/>
    <w:rsid w:val="7168792C"/>
    <w:rsid w:val="71688A13"/>
    <w:rsid w:val="716E91FA"/>
    <w:rsid w:val="717391E6"/>
    <w:rsid w:val="71758C9C"/>
    <w:rsid w:val="7177B417"/>
    <w:rsid w:val="71795CE8"/>
    <w:rsid w:val="717B37E6"/>
    <w:rsid w:val="717C8586"/>
    <w:rsid w:val="717D80D9"/>
    <w:rsid w:val="7181ADCF"/>
    <w:rsid w:val="7181F6A3"/>
    <w:rsid w:val="71830A88"/>
    <w:rsid w:val="7184F832"/>
    <w:rsid w:val="7185B087"/>
    <w:rsid w:val="7188560C"/>
    <w:rsid w:val="7188935C"/>
    <w:rsid w:val="7188D759"/>
    <w:rsid w:val="718A3488"/>
    <w:rsid w:val="718A44A5"/>
    <w:rsid w:val="718AD185"/>
    <w:rsid w:val="718AF3FD"/>
    <w:rsid w:val="718AFB13"/>
    <w:rsid w:val="718C41F9"/>
    <w:rsid w:val="7191419A"/>
    <w:rsid w:val="71917B56"/>
    <w:rsid w:val="7192F7B5"/>
    <w:rsid w:val="7193ECF0"/>
    <w:rsid w:val="7194F103"/>
    <w:rsid w:val="7195FEE7"/>
    <w:rsid w:val="71967439"/>
    <w:rsid w:val="71969DFB"/>
    <w:rsid w:val="719A64B2"/>
    <w:rsid w:val="719AC58C"/>
    <w:rsid w:val="719AF901"/>
    <w:rsid w:val="719BFEF1"/>
    <w:rsid w:val="719ECB47"/>
    <w:rsid w:val="719EF581"/>
    <w:rsid w:val="71A01C57"/>
    <w:rsid w:val="71A062F7"/>
    <w:rsid w:val="71A35B90"/>
    <w:rsid w:val="71A70511"/>
    <w:rsid w:val="71ACAD46"/>
    <w:rsid w:val="71AF930D"/>
    <w:rsid w:val="71B05873"/>
    <w:rsid w:val="71B18C65"/>
    <w:rsid w:val="71B1E335"/>
    <w:rsid w:val="71B219D2"/>
    <w:rsid w:val="71B2EC85"/>
    <w:rsid w:val="71B54857"/>
    <w:rsid w:val="71B79036"/>
    <w:rsid w:val="71B7F2EA"/>
    <w:rsid w:val="71B8A981"/>
    <w:rsid w:val="71B8B8E8"/>
    <w:rsid w:val="71B9900F"/>
    <w:rsid w:val="71BC0E48"/>
    <w:rsid w:val="71BF0112"/>
    <w:rsid w:val="71C28570"/>
    <w:rsid w:val="71C36990"/>
    <w:rsid w:val="71C3E4ED"/>
    <w:rsid w:val="71C5C13D"/>
    <w:rsid w:val="71C7546E"/>
    <w:rsid w:val="71C9FC98"/>
    <w:rsid w:val="71CD8254"/>
    <w:rsid w:val="71CF6F31"/>
    <w:rsid w:val="71CFA054"/>
    <w:rsid w:val="71D068F2"/>
    <w:rsid w:val="71D1D16E"/>
    <w:rsid w:val="71D294D7"/>
    <w:rsid w:val="71D35E82"/>
    <w:rsid w:val="71D50C7D"/>
    <w:rsid w:val="71D5F419"/>
    <w:rsid w:val="71D6A50F"/>
    <w:rsid w:val="71D74458"/>
    <w:rsid w:val="71DA8108"/>
    <w:rsid w:val="71DB8FC2"/>
    <w:rsid w:val="71DC621A"/>
    <w:rsid w:val="71DCDE65"/>
    <w:rsid w:val="71DD4932"/>
    <w:rsid w:val="71DEAA02"/>
    <w:rsid w:val="71E520B6"/>
    <w:rsid w:val="71E781CA"/>
    <w:rsid w:val="71EA94A9"/>
    <w:rsid w:val="71F0B9CC"/>
    <w:rsid w:val="71F3915B"/>
    <w:rsid w:val="71F39D1F"/>
    <w:rsid w:val="71F7F71F"/>
    <w:rsid w:val="71F84DAD"/>
    <w:rsid w:val="71F92F3F"/>
    <w:rsid w:val="71F96E8C"/>
    <w:rsid w:val="71FA5121"/>
    <w:rsid w:val="71FA6A32"/>
    <w:rsid w:val="71FB0EDF"/>
    <w:rsid w:val="71FB58DE"/>
    <w:rsid w:val="7200BC80"/>
    <w:rsid w:val="72043A4D"/>
    <w:rsid w:val="7204863C"/>
    <w:rsid w:val="72052129"/>
    <w:rsid w:val="72069303"/>
    <w:rsid w:val="7208DFF6"/>
    <w:rsid w:val="720A95FE"/>
    <w:rsid w:val="720DC740"/>
    <w:rsid w:val="720F40EF"/>
    <w:rsid w:val="720F85DC"/>
    <w:rsid w:val="721130C9"/>
    <w:rsid w:val="721217F1"/>
    <w:rsid w:val="7212F376"/>
    <w:rsid w:val="72135D84"/>
    <w:rsid w:val="7219BC48"/>
    <w:rsid w:val="721A4C45"/>
    <w:rsid w:val="721C1226"/>
    <w:rsid w:val="7220710F"/>
    <w:rsid w:val="72258B37"/>
    <w:rsid w:val="7226F659"/>
    <w:rsid w:val="722760E4"/>
    <w:rsid w:val="7227CE8D"/>
    <w:rsid w:val="722A694E"/>
    <w:rsid w:val="722B7169"/>
    <w:rsid w:val="722BA58B"/>
    <w:rsid w:val="722C973F"/>
    <w:rsid w:val="722DF8AB"/>
    <w:rsid w:val="722E743F"/>
    <w:rsid w:val="7230D13A"/>
    <w:rsid w:val="7231B842"/>
    <w:rsid w:val="72346E9A"/>
    <w:rsid w:val="72363760"/>
    <w:rsid w:val="723B3E42"/>
    <w:rsid w:val="723B61E1"/>
    <w:rsid w:val="723DD61F"/>
    <w:rsid w:val="723FF09D"/>
    <w:rsid w:val="724169AA"/>
    <w:rsid w:val="724483D7"/>
    <w:rsid w:val="72449D34"/>
    <w:rsid w:val="72464727"/>
    <w:rsid w:val="7247AA58"/>
    <w:rsid w:val="724888C8"/>
    <w:rsid w:val="7249EFBB"/>
    <w:rsid w:val="724CBF5B"/>
    <w:rsid w:val="72515110"/>
    <w:rsid w:val="7251EAC7"/>
    <w:rsid w:val="72565EE5"/>
    <w:rsid w:val="7258A483"/>
    <w:rsid w:val="725BE5A5"/>
    <w:rsid w:val="725D0287"/>
    <w:rsid w:val="725F3EF1"/>
    <w:rsid w:val="7260AD9A"/>
    <w:rsid w:val="7261DB8A"/>
    <w:rsid w:val="7262A6B3"/>
    <w:rsid w:val="7263CD64"/>
    <w:rsid w:val="72656962"/>
    <w:rsid w:val="726591AA"/>
    <w:rsid w:val="7266A210"/>
    <w:rsid w:val="726833B5"/>
    <w:rsid w:val="72690333"/>
    <w:rsid w:val="726A9359"/>
    <w:rsid w:val="726BB294"/>
    <w:rsid w:val="726C10C0"/>
    <w:rsid w:val="726C8E29"/>
    <w:rsid w:val="726F1B4A"/>
    <w:rsid w:val="726F5F24"/>
    <w:rsid w:val="726FF775"/>
    <w:rsid w:val="72706281"/>
    <w:rsid w:val="72712F0C"/>
    <w:rsid w:val="72729048"/>
    <w:rsid w:val="7274C31E"/>
    <w:rsid w:val="72788C8B"/>
    <w:rsid w:val="727931F4"/>
    <w:rsid w:val="72793850"/>
    <w:rsid w:val="727B9CBE"/>
    <w:rsid w:val="727E7907"/>
    <w:rsid w:val="728049C7"/>
    <w:rsid w:val="7287252E"/>
    <w:rsid w:val="7287C1B1"/>
    <w:rsid w:val="728A0727"/>
    <w:rsid w:val="728C0ED1"/>
    <w:rsid w:val="728D1C49"/>
    <w:rsid w:val="728D7220"/>
    <w:rsid w:val="728F8A00"/>
    <w:rsid w:val="728FC7DA"/>
    <w:rsid w:val="72918D55"/>
    <w:rsid w:val="7295693E"/>
    <w:rsid w:val="729A071A"/>
    <w:rsid w:val="729A0C44"/>
    <w:rsid w:val="729ABA5F"/>
    <w:rsid w:val="729B5543"/>
    <w:rsid w:val="729BCB48"/>
    <w:rsid w:val="729CC465"/>
    <w:rsid w:val="729D851E"/>
    <w:rsid w:val="729DC840"/>
    <w:rsid w:val="72A1E7F6"/>
    <w:rsid w:val="72A2A964"/>
    <w:rsid w:val="72A325C7"/>
    <w:rsid w:val="72A3631B"/>
    <w:rsid w:val="72AADD3E"/>
    <w:rsid w:val="72AB35CD"/>
    <w:rsid w:val="72ACF1F1"/>
    <w:rsid w:val="72AE6127"/>
    <w:rsid w:val="72AF0C49"/>
    <w:rsid w:val="72B0A53C"/>
    <w:rsid w:val="72B0DCEE"/>
    <w:rsid w:val="72B1CB8A"/>
    <w:rsid w:val="72B45448"/>
    <w:rsid w:val="72B50FB4"/>
    <w:rsid w:val="72B77569"/>
    <w:rsid w:val="72BBC6EF"/>
    <w:rsid w:val="72BC1356"/>
    <w:rsid w:val="72C02D52"/>
    <w:rsid w:val="72C3A295"/>
    <w:rsid w:val="72C4C28A"/>
    <w:rsid w:val="72C4F181"/>
    <w:rsid w:val="72C5AB32"/>
    <w:rsid w:val="72C68069"/>
    <w:rsid w:val="72C73993"/>
    <w:rsid w:val="72CE3E4B"/>
    <w:rsid w:val="72D15056"/>
    <w:rsid w:val="72D2381B"/>
    <w:rsid w:val="72D41C19"/>
    <w:rsid w:val="72D5EC50"/>
    <w:rsid w:val="72D60CEE"/>
    <w:rsid w:val="72D89CF5"/>
    <w:rsid w:val="72D8E8F4"/>
    <w:rsid w:val="72DA3BC9"/>
    <w:rsid w:val="72DA7EC0"/>
    <w:rsid w:val="72DA8416"/>
    <w:rsid w:val="72DAC88E"/>
    <w:rsid w:val="72DC1991"/>
    <w:rsid w:val="72DC309A"/>
    <w:rsid w:val="72DD21EC"/>
    <w:rsid w:val="72DD2C09"/>
    <w:rsid w:val="72DF5F62"/>
    <w:rsid w:val="72E27941"/>
    <w:rsid w:val="72E5CD0C"/>
    <w:rsid w:val="72E814C2"/>
    <w:rsid w:val="72F05BCA"/>
    <w:rsid w:val="72F17C06"/>
    <w:rsid w:val="72F18FA0"/>
    <w:rsid w:val="72F68249"/>
    <w:rsid w:val="72F71968"/>
    <w:rsid w:val="72FAED94"/>
    <w:rsid w:val="72FAFFA5"/>
    <w:rsid w:val="7300803A"/>
    <w:rsid w:val="7300E4B7"/>
    <w:rsid w:val="7301ACA2"/>
    <w:rsid w:val="730214EA"/>
    <w:rsid w:val="73034CC5"/>
    <w:rsid w:val="730489B9"/>
    <w:rsid w:val="73083CBA"/>
    <w:rsid w:val="7309C3DF"/>
    <w:rsid w:val="7309FF24"/>
    <w:rsid w:val="730A25A7"/>
    <w:rsid w:val="730B265A"/>
    <w:rsid w:val="730C807B"/>
    <w:rsid w:val="730FCD75"/>
    <w:rsid w:val="730FD9E4"/>
    <w:rsid w:val="731383D2"/>
    <w:rsid w:val="7313BA94"/>
    <w:rsid w:val="7313CDD7"/>
    <w:rsid w:val="73153E4F"/>
    <w:rsid w:val="731A29B1"/>
    <w:rsid w:val="731E0BC7"/>
    <w:rsid w:val="731F51F6"/>
    <w:rsid w:val="73215443"/>
    <w:rsid w:val="73240C4F"/>
    <w:rsid w:val="73282F74"/>
    <w:rsid w:val="73288BC0"/>
    <w:rsid w:val="732C6F89"/>
    <w:rsid w:val="732CCCEA"/>
    <w:rsid w:val="732CF6E4"/>
    <w:rsid w:val="732D5FFB"/>
    <w:rsid w:val="732E059A"/>
    <w:rsid w:val="732F4BED"/>
    <w:rsid w:val="7330C028"/>
    <w:rsid w:val="73322054"/>
    <w:rsid w:val="73376780"/>
    <w:rsid w:val="7337CF52"/>
    <w:rsid w:val="73399FF5"/>
    <w:rsid w:val="7339A838"/>
    <w:rsid w:val="733C051E"/>
    <w:rsid w:val="733D0383"/>
    <w:rsid w:val="733FAB52"/>
    <w:rsid w:val="734046FC"/>
    <w:rsid w:val="7347586C"/>
    <w:rsid w:val="7347FE14"/>
    <w:rsid w:val="73485C64"/>
    <w:rsid w:val="734D6F28"/>
    <w:rsid w:val="734E1285"/>
    <w:rsid w:val="73514019"/>
    <w:rsid w:val="73529787"/>
    <w:rsid w:val="7352A112"/>
    <w:rsid w:val="7355911E"/>
    <w:rsid w:val="73573CB8"/>
    <w:rsid w:val="735741D8"/>
    <w:rsid w:val="735ACED9"/>
    <w:rsid w:val="735CC232"/>
    <w:rsid w:val="735D1B1C"/>
    <w:rsid w:val="735DA087"/>
    <w:rsid w:val="735DA689"/>
    <w:rsid w:val="735DAD1A"/>
    <w:rsid w:val="735E8A0B"/>
    <w:rsid w:val="735ED35B"/>
    <w:rsid w:val="7360105B"/>
    <w:rsid w:val="73605732"/>
    <w:rsid w:val="73608DEE"/>
    <w:rsid w:val="7360FFD2"/>
    <w:rsid w:val="73616C4C"/>
    <w:rsid w:val="73618E8B"/>
    <w:rsid w:val="73682947"/>
    <w:rsid w:val="7368B06F"/>
    <w:rsid w:val="7369B971"/>
    <w:rsid w:val="7369FF5D"/>
    <w:rsid w:val="737055C1"/>
    <w:rsid w:val="7372E7C7"/>
    <w:rsid w:val="73731C90"/>
    <w:rsid w:val="73737428"/>
    <w:rsid w:val="7375E5FE"/>
    <w:rsid w:val="7377FBB9"/>
    <w:rsid w:val="737A133E"/>
    <w:rsid w:val="737DD2F0"/>
    <w:rsid w:val="737F0309"/>
    <w:rsid w:val="737F30ED"/>
    <w:rsid w:val="7380F591"/>
    <w:rsid w:val="7382F970"/>
    <w:rsid w:val="7383BCF5"/>
    <w:rsid w:val="738442A4"/>
    <w:rsid w:val="73866C91"/>
    <w:rsid w:val="738888D9"/>
    <w:rsid w:val="73893D93"/>
    <w:rsid w:val="73894A10"/>
    <w:rsid w:val="738ACD3F"/>
    <w:rsid w:val="738CB33D"/>
    <w:rsid w:val="738CC7D8"/>
    <w:rsid w:val="738D731B"/>
    <w:rsid w:val="738ED691"/>
    <w:rsid w:val="738F1AEC"/>
    <w:rsid w:val="73922277"/>
    <w:rsid w:val="7393C25D"/>
    <w:rsid w:val="7399AAD2"/>
    <w:rsid w:val="739A63AB"/>
    <w:rsid w:val="739AE320"/>
    <w:rsid w:val="739AF42A"/>
    <w:rsid w:val="739B695A"/>
    <w:rsid w:val="739E4301"/>
    <w:rsid w:val="739E4312"/>
    <w:rsid w:val="739F0F1B"/>
    <w:rsid w:val="739F7001"/>
    <w:rsid w:val="73A0BB1A"/>
    <w:rsid w:val="73A1C992"/>
    <w:rsid w:val="73A6665F"/>
    <w:rsid w:val="73A6677F"/>
    <w:rsid w:val="73AAC9A5"/>
    <w:rsid w:val="73ABC103"/>
    <w:rsid w:val="73AD3017"/>
    <w:rsid w:val="73B08AD9"/>
    <w:rsid w:val="73B0A92A"/>
    <w:rsid w:val="73B0E3B1"/>
    <w:rsid w:val="73B152B4"/>
    <w:rsid w:val="73B310F2"/>
    <w:rsid w:val="73B45162"/>
    <w:rsid w:val="73B95107"/>
    <w:rsid w:val="73B9D7D5"/>
    <w:rsid w:val="73BA8342"/>
    <w:rsid w:val="73C2FC8D"/>
    <w:rsid w:val="73C6D634"/>
    <w:rsid w:val="73C7ACDB"/>
    <w:rsid w:val="73C83EA1"/>
    <w:rsid w:val="73C953BE"/>
    <w:rsid w:val="73C9CBB9"/>
    <w:rsid w:val="73C9EFA9"/>
    <w:rsid w:val="73CC6BF1"/>
    <w:rsid w:val="73CDBB7C"/>
    <w:rsid w:val="73D1694E"/>
    <w:rsid w:val="73D2BE0B"/>
    <w:rsid w:val="73D43042"/>
    <w:rsid w:val="73D5A5A4"/>
    <w:rsid w:val="73D7624E"/>
    <w:rsid w:val="73D8D1AE"/>
    <w:rsid w:val="73D8E425"/>
    <w:rsid w:val="73D91477"/>
    <w:rsid w:val="73D9D441"/>
    <w:rsid w:val="73DAAD9F"/>
    <w:rsid w:val="73E016A7"/>
    <w:rsid w:val="73E03DB6"/>
    <w:rsid w:val="73E2153A"/>
    <w:rsid w:val="73E2C34D"/>
    <w:rsid w:val="73E58C33"/>
    <w:rsid w:val="73E5B83E"/>
    <w:rsid w:val="73E83CF2"/>
    <w:rsid w:val="73E8DABC"/>
    <w:rsid w:val="73E9DBF2"/>
    <w:rsid w:val="73ED582A"/>
    <w:rsid w:val="73EF0C2E"/>
    <w:rsid w:val="73EFDCE7"/>
    <w:rsid w:val="73F41297"/>
    <w:rsid w:val="73F81088"/>
    <w:rsid w:val="73F932C2"/>
    <w:rsid w:val="73F9BF9A"/>
    <w:rsid w:val="73FAE683"/>
    <w:rsid w:val="73FB155E"/>
    <w:rsid w:val="73FC1344"/>
    <w:rsid w:val="73FFA6B7"/>
    <w:rsid w:val="74038660"/>
    <w:rsid w:val="7404C23A"/>
    <w:rsid w:val="74075C17"/>
    <w:rsid w:val="7407CAD6"/>
    <w:rsid w:val="7407F372"/>
    <w:rsid w:val="74081A24"/>
    <w:rsid w:val="740B2CCA"/>
    <w:rsid w:val="740B9DAC"/>
    <w:rsid w:val="740C2F9F"/>
    <w:rsid w:val="740CAE37"/>
    <w:rsid w:val="740D918C"/>
    <w:rsid w:val="740EFE26"/>
    <w:rsid w:val="740F00A5"/>
    <w:rsid w:val="740F0987"/>
    <w:rsid w:val="740F5930"/>
    <w:rsid w:val="74147079"/>
    <w:rsid w:val="7414A4C5"/>
    <w:rsid w:val="7419EEC3"/>
    <w:rsid w:val="741F2CD2"/>
    <w:rsid w:val="742968F5"/>
    <w:rsid w:val="742BC34C"/>
    <w:rsid w:val="74324754"/>
    <w:rsid w:val="7434F569"/>
    <w:rsid w:val="7435D2E6"/>
    <w:rsid w:val="7436DEC1"/>
    <w:rsid w:val="7436E059"/>
    <w:rsid w:val="743A2DD8"/>
    <w:rsid w:val="743A5E6F"/>
    <w:rsid w:val="743A78E7"/>
    <w:rsid w:val="743C132B"/>
    <w:rsid w:val="743C69D3"/>
    <w:rsid w:val="743D2513"/>
    <w:rsid w:val="74402AED"/>
    <w:rsid w:val="74417803"/>
    <w:rsid w:val="7441BBF3"/>
    <w:rsid w:val="7441C026"/>
    <w:rsid w:val="74431C14"/>
    <w:rsid w:val="74473322"/>
    <w:rsid w:val="7449F0A9"/>
    <w:rsid w:val="744B06BB"/>
    <w:rsid w:val="744D3ECC"/>
    <w:rsid w:val="744EF2D2"/>
    <w:rsid w:val="74542156"/>
    <w:rsid w:val="74542708"/>
    <w:rsid w:val="7454AE4F"/>
    <w:rsid w:val="7454E97D"/>
    <w:rsid w:val="7455B9E3"/>
    <w:rsid w:val="74572546"/>
    <w:rsid w:val="745732BC"/>
    <w:rsid w:val="7457F41B"/>
    <w:rsid w:val="745A63C6"/>
    <w:rsid w:val="745B74E1"/>
    <w:rsid w:val="745BAAB3"/>
    <w:rsid w:val="745BE4D6"/>
    <w:rsid w:val="745D689D"/>
    <w:rsid w:val="745FAF1D"/>
    <w:rsid w:val="746023CC"/>
    <w:rsid w:val="74624C8A"/>
    <w:rsid w:val="7462CD63"/>
    <w:rsid w:val="7465F46B"/>
    <w:rsid w:val="7468957E"/>
    <w:rsid w:val="74696DB3"/>
    <w:rsid w:val="746A4655"/>
    <w:rsid w:val="746B6FE9"/>
    <w:rsid w:val="746EEB00"/>
    <w:rsid w:val="74721FAD"/>
    <w:rsid w:val="7472920C"/>
    <w:rsid w:val="7477C066"/>
    <w:rsid w:val="7479BC1B"/>
    <w:rsid w:val="7479D729"/>
    <w:rsid w:val="747B40CB"/>
    <w:rsid w:val="747CC42A"/>
    <w:rsid w:val="747FBF8A"/>
    <w:rsid w:val="74810698"/>
    <w:rsid w:val="7481D3B8"/>
    <w:rsid w:val="74840F16"/>
    <w:rsid w:val="7484641C"/>
    <w:rsid w:val="748473C6"/>
    <w:rsid w:val="748917DD"/>
    <w:rsid w:val="748AEBCA"/>
    <w:rsid w:val="748B357D"/>
    <w:rsid w:val="748B3CC1"/>
    <w:rsid w:val="748C6543"/>
    <w:rsid w:val="74909FE5"/>
    <w:rsid w:val="74936561"/>
    <w:rsid w:val="74945F8F"/>
    <w:rsid w:val="74962A73"/>
    <w:rsid w:val="749AAA48"/>
    <w:rsid w:val="749BD1E1"/>
    <w:rsid w:val="749DC891"/>
    <w:rsid w:val="749F51AB"/>
    <w:rsid w:val="74A002D5"/>
    <w:rsid w:val="74A2B58C"/>
    <w:rsid w:val="74A943E8"/>
    <w:rsid w:val="74A9CDBA"/>
    <w:rsid w:val="74ABEC5C"/>
    <w:rsid w:val="74ADC6AF"/>
    <w:rsid w:val="74B24058"/>
    <w:rsid w:val="74B4284A"/>
    <w:rsid w:val="74B47434"/>
    <w:rsid w:val="74B573E0"/>
    <w:rsid w:val="74B64C62"/>
    <w:rsid w:val="74B881E1"/>
    <w:rsid w:val="74BA5134"/>
    <w:rsid w:val="74BAC62E"/>
    <w:rsid w:val="74BB6EC1"/>
    <w:rsid w:val="74BC9403"/>
    <w:rsid w:val="74BEA629"/>
    <w:rsid w:val="74C0CA41"/>
    <w:rsid w:val="74C0D0F9"/>
    <w:rsid w:val="74C13BF2"/>
    <w:rsid w:val="74C16C03"/>
    <w:rsid w:val="74C264DC"/>
    <w:rsid w:val="74C451D2"/>
    <w:rsid w:val="74C68677"/>
    <w:rsid w:val="74CB27CA"/>
    <w:rsid w:val="74D03360"/>
    <w:rsid w:val="74D03DDA"/>
    <w:rsid w:val="74D220AB"/>
    <w:rsid w:val="74D2ECD6"/>
    <w:rsid w:val="74D405C5"/>
    <w:rsid w:val="74D77752"/>
    <w:rsid w:val="74D9E570"/>
    <w:rsid w:val="74DB5B44"/>
    <w:rsid w:val="74DB8D39"/>
    <w:rsid w:val="74DD9516"/>
    <w:rsid w:val="74DFF6D1"/>
    <w:rsid w:val="74E19E71"/>
    <w:rsid w:val="74E32685"/>
    <w:rsid w:val="74E3A2F7"/>
    <w:rsid w:val="74E4C4FD"/>
    <w:rsid w:val="74E6B733"/>
    <w:rsid w:val="74E98482"/>
    <w:rsid w:val="74EC975F"/>
    <w:rsid w:val="74EDE846"/>
    <w:rsid w:val="74EF9E2C"/>
    <w:rsid w:val="74F3BC69"/>
    <w:rsid w:val="74F4A552"/>
    <w:rsid w:val="74F8A753"/>
    <w:rsid w:val="74F9A277"/>
    <w:rsid w:val="74FB1A5B"/>
    <w:rsid w:val="74FB41AF"/>
    <w:rsid w:val="74FCDFF0"/>
    <w:rsid w:val="75015B07"/>
    <w:rsid w:val="750211E1"/>
    <w:rsid w:val="75073687"/>
    <w:rsid w:val="7507A187"/>
    <w:rsid w:val="750D5E90"/>
    <w:rsid w:val="750D9737"/>
    <w:rsid w:val="7511C39B"/>
    <w:rsid w:val="751480F1"/>
    <w:rsid w:val="7515BFE9"/>
    <w:rsid w:val="751695A4"/>
    <w:rsid w:val="751A2C4F"/>
    <w:rsid w:val="751A4AAC"/>
    <w:rsid w:val="751D0A0D"/>
    <w:rsid w:val="751F7F7A"/>
    <w:rsid w:val="751FAB14"/>
    <w:rsid w:val="75211988"/>
    <w:rsid w:val="75215F78"/>
    <w:rsid w:val="75257949"/>
    <w:rsid w:val="7528ED8E"/>
    <w:rsid w:val="7528F960"/>
    <w:rsid w:val="752904ED"/>
    <w:rsid w:val="752A5E1A"/>
    <w:rsid w:val="752FD4C8"/>
    <w:rsid w:val="7530ACEA"/>
    <w:rsid w:val="753166AA"/>
    <w:rsid w:val="7532DCEC"/>
    <w:rsid w:val="7534CFDF"/>
    <w:rsid w:val="75376947"/>
    <w:rsid w:val="7539C0E5"/>
    <w:rsid w:val="753ACA44"/>
    <w:rsid w:val="753AD65B"/>
    <w:rsid w:val="753BE6FC"/>
    <w:rsid w:val="753C09B0"/>
    <w:rsid w:val="753F3117"/>
    <w:rsid w:val="753F43B0"/>
    <w:rsid w:val="7540759C"/>
    <w:rsid w:val="75414AFB"/>
    <w:rsid w:val="7541DCA7"/>
    <w:rsid w:val="75432131"/>
    <w:rsid w:val="75441975"/>
    <w:rsid w:val="75454483"/>
    <w:rsid w:val="7546A022"/>
    <w:rsid w:val="75476D77"/>
    <w:rsid w:val="75484EDA"/>
    <w:rsid w:val="7548926D"/>
    <w:rsid w:val="75491EA0"/>
    <w:rsid w:val="754D06F9"/>
    <w:rsid w:val="754DC339"/>
    <w:rsid w:val="754F66BD"/>
    <w:rsid w:val="7550992F"/>
    <w:rsid w:val="7550EBFE"/>
    <w:rsid w:val="75514F74"/>
    <w:rsid w:val="7551BCA4"/>
    <w:rsid w:val="7552969A"/>
    <w:rsid w:val="7553129F"/>
    <w:rsid w:val="75537064"/>
    <w:rsid w:val="75539D25"/>
    <w:rsid w:val="75553EC6"/>
    <w:rsid w:val="755E04F2"/>
    <w:rsid w:val="755E3DD8"/>
    <w:rsid w:val="755E6DB8"/>
    <w:rsid w:val="755E73A3"/>
    <w:rsid w:val="75612B18"/>
    <w:rsid w:val="7564A8A9"/>
    <w:rsid w:val="7564B88A"/>
    <w:rsid w:val="7564BEB4"/>
    <w:rsid w:val="7564D50D"/>
    <w:rsid w:val="7565DE74"/>
    <w:rsid w:val="75687187"/>
    <w:rsid w:val="7569BE74"/>
    <w:rsid w:val="756B87C0"/>
    <w:rsid w:val="756BB2A6"/>
    <w:rsid w:val="756C05D0"/>
    <w:rsid w:val="756C784C"/>
    <w:rsid w:val="756F0050"/>
    <w:rsid w:val="756F21C7"/>
    <w:rsid w:val="75701ED0"/>
    <w:rsid w:val="7579E8C0"/>
    <w:rsid w:val="757B8367"/>
    <w:rsid w:val="757D6666"/>
    <w:rsid w:val="757EBB48"/>
    <w:rsid w:val="757F0C3B"/>
    <w:rsid w:val="757FABF4"/>
    <w:rsid w:val="758160CD"/>
    <w:rsid w:val="7581D5AA"/>
    <w:rsid w:val="758560FE"/>
    <w:rsid w:val="75862A76"/>
    <w:rsid w:val="758640A8"/>
    <w:rsid w:val="758A7E09"/>
    <w:rsid w:val="758B1C11"/>
    <w:rsid w:val="758F94F0"/>
    <w:rsid w:val="7590780B"/>
    <w:rsid w:val="75910CB0"/>
    <w:rsid w:val="7592259C"/>
    <w:rsid w:val="7593401A"/>
    <w:rsid w:val="75948286"/>
    <w:rsid w:val="7594E234"/>
    <w:rsid w:val="75957F18"/>
    <w:rsid w:val="7595E637"/>
    <w:rsid w:val="7596CF94"/>
    <w:rsid w:val="7597FBFC"/>
    <w:rsid w:val="75985A74"/>
    <w:rsid w:val="759B6DB3"/>
    <w:rsid w:val="759C9C43"/>
    <w:rsid w:val="759D39CD"/>
    <w:rsid w:val="759DB7F3"/>
    <w:rsid w:val="759E8E84"/>
    <w:rsid w:val="75A0044B"/>
    <w:rsid w:val="75A30DDE"/>
    <w:rsid w:val="75A3313E"/>
    <w:rsid w:val="75A61055"/>
    <w:rsid w:val="75A790C1"/>
    <w:rsid w:val="75A7E5B8"/>
    <w:rsid w:val="75A8607C"/>
    <w:rsid w:val="75AD724A"/>
    <w:rsid w:val="75AE2792"/>
    <w:rsid w:val="75AF1DA9"/>
    <w:rsid w:val="75AFA5F2"/>
    <w:rsid w:val="75AFE1F3"/>
    <w:rsid w:val="75B58FC9"/>
    <w:rsid w:val="75B6F72D"/>
    <w:rsid w:val="75B73CDB"/>
    <w:rsid w:val="75B85E8F"/>
    <w:rsid w:val="75BA9200"/>
    <w:rsid w:val="75BC4657"/>
    <w:rsid w:val="75BE303C"/>
    <w:rsid w:val="75BEBA42"/>
    <w:rsid w:val="75BED36A"/>
    <w:rsid w:val="75BF44B1"/>
    <w:rsid w:val="75C2B36D"/>
    <w:rsid w:val="75C388B2"/>
    <w:rsid w:val="75C3B1C1"/>
    <w:rsid w:val="75C41F08"/>
    <w:rsid w:val="75C54B63"/>
    <w:rsid w:val="75C7DCC7"/>
    <w:rsid w:val="75CC938D"/>
    <w:rsid w:val="75CFD7DE"/>
    <w:rsid w:val="75CFFE2D"/>
    <w:rsid w:val="75D0B138"/>
    <w:rsid w:val="75D2C4D1"/>
    <w:rsid w:val="75D2F926"/>
    <w:rsid w:val="75D630CB"/>
    <w:rsid w:val="75D7BC06"/>
    <w:rsid w:val="75D7C158"/>
    <w:rsid w:val="75D88620"/>
    <w:rsid w:val="75D986CC"/>
    <w:rsid w:val="75DB435E"/>
    <w:rsid w:val="75DD7A46"/>
    <w:rsid w:val="75DEF813"/>
    <w:rsid w:val="75DF09EA"/>
    <w:rsid w:val="75E3386E"/>
    <w:rsid w:val="75E44B74"/>
    <w:rsid w:val="75E8D79F"/>
    <w:rsid w:val="75E98E12"/>
    <w:rsid w:val="75EA2A26"/>
    <w:rsid w:val="75EB9215"/>
    <w:rsid w:val="75F065B4"/>
    <w:rsid w:val="75F113A6"/>
    <w:rsid w:val="75F2A367"/>
    <w:rsid w:val="75F474DC"/>
    <w:rsid w:val="75F4E34D"/>
    <w:rsid w:val="75F5DED8"/>
    <w:rsid w:val="75F92F16"/>
    <w:rsid w:val="75FB2F64"/>
    <w:rsid w:val="75FC96E8"/>
    <w:rsid w:val="75FD15F8"/>
    <w:rsid w:val="7605C2BA"/>
    <w:rsid w:val="7605DDA6"/>
    <w:rsid w:val="76096EB5"/>
    <w:rsid w:val="760A034B"/>
    <w:rsid w:val="760C9AAB"/>
    <w:rsid w:val="760D65E5"/>
    <w:rsid w:val="760FFD4B"/>
    <w:rsid w:val="76100D5C"/>
    <w:rsid w:val="76103CC6"/>
    <w:rsid w:val="7610B1B8"/>
    <w:rsid w:val="7615F56F"/>
    <w:rsid w:val="76161B64"/>
    <w:rsid w:val="76161DB1"/>
    <w:rsid w:val="7616332F"/>
    <w:rsid w:val="761663B3"/>
    <w:rsid w:val="7618944F"/>
    <w:rsid w:val="7618EFE8"/>
    <w:rsid w:val="76197DDD"/>
    <w:rsid w:val="7619DD95"/>
    <w:rsid w:val="7619DE62"/>
    <w:rsid w:val="761C04E7"/>
    <w:rsid w:val="761E174B"/>
    <w:rsid w:val="761F3E44"/>
    <w:rsid w:val="761F5727"/>
    <w:rsid w:val="7620B853"/>
    <w:rsid w:val="7620FEEC"/>
    <w:rsid w:val="7621A6EC"/>
    <w:rsid w:val="76241014"/>
    <w:rsid w:val="7627B164"/>
    <w:rsid w:val="7627B5C7"/>
    <w:rsid w:val="7628D7CF"/>
    <w:rsid w:val="762902FE"/>
    <w:rsid w:val="7629EC1D"/>
    <w:rsid w:val="762A0CEE"/>
    <w:rsid w:val="762A8DA1"/>
    <w:rsid w:val="762A9413"/>
    <w:rsid w:val="762BD0BE"/>
    <w:rsid w:val="762F6568"/>
    <w:rsid w:val="763020CE"/>
    <w:rsid w:val="76348291"/>
    <w:rsid w:val="76350257"/>
    <w:rsid w:val="7636C84D"/>
    <w:rsid w:val="763771AB"/>
    <w:rsid w:val="763844D9"/>
    <w:rsid w:val="763AC43F"/>
    <w:rsid w:val="763FA360"/>
    <w:rsid w:val="7643815B"/>
    <w:rsid w:val="76486ED6"/>
    <w:rsid w:val="764A9EA8"/>
    <w:rsid w:val="764F2A2D"/>
    <w:rsid w:val="7651A54E"/>
    <w:rsid w:val="7651D788"/>
    <w:rsid w:val="76542B66"/>
    <w:rsid w:val="76597B98"/>
    <w:rsid w:val="76598202"/>
    <w:rsid w:val="765ADA46"/>
    <w:rsid w:val="765C6116"/>
    <w:rsid w:val="765E3544"/>
    <w:rsid w:val="765E4D99"/>
    <w:rsid w:val="765F8E77"/>
    <w:rsid w:val="76603AD1"/>
    <w:rsid w:val="766193D3"/>
    <w:rsid w:val="7661FB6D"/>
    <w:rsid w:val="7664FF3C"/>
    <w:rsid w:val="76655AAB"/>
    <w:rsid w:val="7668FAC0"/>
    <w:rsid w:val="766908DB"/>
    <w:rsid w:val="7669742E"/>
    <w:rsid w:val="766D8248"/>
    <w:rsid w:val="766EEBB9"/>
    <w:rsid w:val="7670A345"/>
    <w:rsid w:val="7671E0DF"/>
    <w:rsid w:val="76722624"/>
    <w:rsid w:val="767575BF"/>
    <w:rsid w:val="7675FBD2"/>
    <w:rsid w:val="76778FB6"/>
    <w:rsid w:val="767B05C9"/>
    <w:rsid w:val="767D2DB8"/>
    <w:rsid w:val="767E400B"/>
    <w:rsid w:val="76813CAC"/>
    <w:rsid w:val="76822030"/>
    <w:rsid w:val="76826BDB"/>
    <w:rsid w:val="7682DF23"/>
    <w:rsid w:val="7683A6BB"/>
    <w:rsid w:val="7684351C"/>
    <w:rsid w:val="76855384"/>
    <w:rsid w:val="76860706"/>
    <w:rsid w:val="7687673C"/>
    <w:rsid w:val="768797F7"/>
    <w:rsid w:val="7687A326"/>
    <w:rsid w:val="7687E11B"/>
    <w:rsid w:val="76882158"/>
    <w:rsid w:val="7688A70C"/>
    <w:rsid w:val="768B7A10"/>
    <w:rsid w:val="768EA039"/>
    <w:rsid w:val="7691DFE6"/>
    <w:rsid w:val="76926392"/>
    <w:rsid w:val="76940165"/>
    <w:rsid w:val="769439EF"/>
    <w:rsid w:val="769518F3"/>
    <w:rsid w:val="7695203F"/>
    <w:rsid w:val="76962ACD"/>
    <w:rsid w:val="769CA3DF"/>
    <w:rsid w:val="769D32B4"/>
    <w:rsid w:val="769E98DC"/>
    <w:rsid w:val="76A29D2E"/>
    <w:rsid w:val="76A5A86B"/>
    <w:rsid w:val="76A67AE4"/>
    <w:rsid w:val="76A794C8"/>
    <w:rsid w:val="76A79AFE"/>
    <w:rsid w:val="76AD0C94"/>
    <w:rsid w:val="76B0DF4B"/>
    <w:rsid w:val="76B35C35"/>
    <w:rsid w:val="76B52281"/>
    <w:rsid w:val="76B74C3E"/>
    <w:rsid w:val="76B9478F"/>
    <w:rsid w:val="76BAEBC9"/>
    <w:rsid w:val="76BE4ABC"/>
    <w:rsid w:val="76C17C86"/>
    <w:rsid w:val="76C721BC"/>
    <w:rsid w:val="76C88B44"/>
    <w:rsid w:val="76C8E6BD"/>
    <w:rsid w:val="76CB8F51"/>
    <w:rsid w:val="76CC6B6D"/>
    <w:rsid w:val="76CD7ACF"/>
    <w:rsid w:val="76CE1B87"/>
    <w:rsid w:val="76D18E98"/>
    <w:rsid w:val="76D233D0"/>
    <w:rsid w:val="76D320BB"/>
    <w:rsid w:val="76D34849"/>
    <w:rsid w:val="76D4C0A2"/>
    <w:rsid w:val="76D4EEC6"/>
    <w:rsid w:val="76D66347"/>
    <w:rsid w:val="76D74103"/>
    <w:rsid w:val="76DA4E37"/>
    <w:rsid w:val="76DA7B62"/>
    <w:rsid w:val="76DE1421"/>
    <w:rsid w:val="76DE45C3"/>
    <w:rsid w:val="76E08E5B"/>
    <w:rsid w:val="76E126CE"/>
    <w:rsid w:val="76E47AC3"/>
    <w:rsid w:val="76E48965"/>
    <w:rsid w:val="76EA58C2"/>
    <w:rsid w:val="76ED5F43"/>
    <w:rsid w:val="76EE0117"/>
    <w:rsid w:val="76EF8AD8"/>
    <w:rsid w:val="76F14BAD"/>
    <w:rsid w:val="76F37DB9"/>
    <w:rsid w:val="76F461C0"/>
    <w:rsid w:val="76F707F8"/>
    <w:rsid w:val="76F803BA"/>
    <w:rsid w:val="76FB0239"/>
    <w:rsid w:val="76FB39C3"/>
    <w:rsid w:val="76FC9701"/>
    <w:rsid w:val="76FD6D54"/>
    <w:rsid w:val="7700CB08"/>
    <w:rsid w:val="77010A06"/>
    <w:rsid w:val="7701C9EC"/>
    <w:rsid w:val="77028E60"/>
    <w:rsid w:val="7702CD1A"/>
    <w:rsid w:val="7703CAD2"/>
    <w:rsid w:val="7704884A"/>
    <w:rsid w:val="77051B09"/>
    <w:rsid w:val="7705B40A"/>
    <w:rsid w:val="7705C8AD"/>
    <w:rsid w:val="7705D8E5"/>
    <w:rsid w:val="77084B94"/>
    <w:rsid w:val="77088CE0"/>
    <w:rsid w:val="77098DA8"/>
    <w:rsid w:val="770A2CF8"/>
    <w:rsid w:val="770AB647"/>
    <w:rsid w:val="770BAD19"/>
    <w:rsid w:val="770C0AAA"/>
    <w:rsid w:val="770D9284"/>
    <w:rsid w:val="770DCA5D"/>
    <w:rsid w:val="7710E417"/>
    <w:rsid w:val="771300D6"/>
    <w:rsid w:val="77132A89"/>
    <w:rsid w:val="771394AD"/>
    <w:rsid w:val="7715589D"/>
    <w:rsid w:val="77164DC4"/>
    <w:rsid w:val="7717459E"/>
    <w:rsid w:val="771BC22D"/>
    <w:rsid w:val="771CF159"/>
    <w:rsid w:val="771D778E"/>
    <w:rsid w:val="771DDE83"/>
    <w:rsid w:val="771E4445"/>
    <w:rsid w:val="7720574A"/>
    <w:rsid w:val="77253C93"/>
    <w:rsid w:val="7726BA44"/>
    <w:rsid w:val="77298A4A"/>
    <w:rsid w:val="772BA303"/>
    <w:rsid w:val="772EBC9C"/>
    <w:rsid w:val="772ECDF5"/>
    <w:rsid w:val="7730EC46"/>
    <w:rsid w:val="77310848"/>
    <w:rsid w:val="77329B1A"/>
    <w:rsid w:val="77331A52"/>
    <w:rsid w:val="773C9440"/>
    <w:rsid w:val="773CA16C"/>
    <w:rsid w:val="773FAD45"/>
    <w:rsid w:val="7741251F"/>
    <w:rsid w:val="7741B14A"/>
    <w:rsid w:val="77466892"/>
    <w:rsid w:val="77469C48"/>
    <w:rsid w:val="7748307B"/>
    <w:rsid w:val="774BE175"/>
    <w:rsid w:val="774C748C"/>
    <w:rsid w:val="774CAF83"/>
    <w:rsid w:val="774FB5FC"/>
    <w:rsid w:val="7750B031"/>
    <w:rsid w:val="7750BE87"/>
    <w:rsid w:val="7750C5C5"/>
    <w:rsid w:val="7751EA71"/>
    <w:rsid w:val="77534850"/>
    <w:rsid w:val="7755DFAB"/>
    <w:rsid w:val="775654A9"/>
    <w:rsid w:val="7756A077"/>
    <w:rsid w:val="775947F3"/>
    <w:rsid w:val="775AC1EF"/>
    <w:rsid w:val="775B2D19"/>
    <w:rsid w:val="775B7519"/>
    <w:rsid w:val="775C6E3C"/>
    <w:rsid w:val="775E302B"/>
    <w:rsid w:val="775F4234"/>
    <w:rsid w:val="775FA1DC"/>
    <w:rsid w:val="7760D17B"/>
    <w:rsid w:val="776236FA"/>
    <w:rsid w:val="7766900D"/>
    <w:rsid w:val="77669E2F"/>
    <w:rsid w:val="776850B1"/>
    <w:rsid w:val="77698289"/>
    <w:rsid w:val="776A30DE"/>
    <w:rsid w:val="776E66C6"/>
    <w:rsid w:val="776F987F"/>
    <w:rsid w:val="77733DD1"/>
    <w:rsid w:val="7779268B"/>
    <w:rsid w:val="777ACD2B"/>
    <w:rsid w:val="777B6FA8"/>
    <w:rsid w:val="777DB17C"/>
    <w:rsid w:val="7780E3EE"/>
    <w:rsid w:val="77816AB3"/>
    <w:rsid w:val="77821CF1"/>
    <w:rsid w:val="77831702"/>
    <w:rsid w:val="77839F3A"/>
    <w:rsid w:val="7783A007"/>
    <w:rsid w:val="7783CA9B"/>
    <w:rsid w:val="7784086E"/>
    <w:rsid w:val="778A55F0"/>
    <w:rsid w:val="778A9BD3"/>
    <w:rsid w:val="778BC12E"/>
    <w:rsid w:val="778CDB99"/>
    <w:rsid w:val="778D869D"/>
    <w:rsid w:val="778EE4F3"/>
    <w:rsid w:val="7791C545"/>
    <w:rsid w:val="77921BA4"/>
    <w:rsid w:val="7792C825"/>
    <w:rsid w:val="7798B74A"/>
    <w:rsid w:val="779ADB03"/>
    <w:rsid w:val="779B1B5E"/>
    <w:rsid w:val="779B523C"/>
    <w:rsid w:val="779C05CB"/>
    <w:rsid w:val="77A1D6D0"/>
    <w:rsid w:val="77A26471"/>
    <w:rsid w:val="77A2AB9C"/>
    <w:rsid w:val="77A39082"/>
    <w:rsid w:val="77A4ABB3"/>
    <w:rsid w:val="77A62FA7"/>
    <w:rsid w:val="77A72F18"/>
    <w:rsid w:val="77A7C2FC"/>
    <w:rsid w:val="77AABA7D"/>
    <w:rsid w:val="77AB130B"/>
    <w:rsid w:val="77AB462E"/>
    <w:rsid w:val="77AD5968"/>
    <w:rsid w:val="77AD8135"/>
    <w:rsid w:val="77ADF2BB"/>
    <w:rsid w:val="77AFFA21"/>
    <w:rsid w:val="77B24715"/>
    <w:rsid w:val="77B5AB2D"/>
    <w:rsid w:val="77B7E339"/>
    <w:rsid w:val="77BB845F"/>
    <w:rsid w:val="77BC1D02"/>
    <w:rsid w:val="77BCDD10"/>
    <w:rsid w:val="77BEB873"/>
    <w:rsid w:val="77BFAF7C"/>
    <w:rsid w:val="77BFCBDC"/>
    <w:rsid w:val="77BFE96C"/>
    <w:rsid w:val="77C021A6"/>
    <w:rsid w:val="77C10343"/>
    <w:rsid w:val="77C10E59"/>
    <w:rsid w:val="77C71DD5"/>
    <w:rsid w:val="77C81FE4"/>
    <w:rsid w:val="77C9EB98"/>
    <w:rsid w:val="77CBCB86"/>
    <w:rsid w:val="77CC7C0D"/>
    <w:rsid w:val="77CCC583"/>
    <w:rsid w:val="77CF0092"/>
    <w:rsid w:val="77D3B3CB"/>
    <w:rsid w:val="77D3D6D2"/>
    <w:rsid w:val="77D4E392"/>
    <w:rsid w:val="77D556A9"/>
    <w:rsid w:val="77D8EFA0"/>
    <w:rsid w:val="77D9A387"/>
    <w:rsid w:val="77DA5E77"/>
    <w:rsid w:val="77DBBF7F"/>
    <w:rsid w:val="77DC21CC"/>
    <w:rsid w:val="77DC698C"/>
    <w:rsid w:val="77DC9795"/>
    <w:rsid w:val="77DCA842"/>
    <w:rsid w:val="77DF0120"/>
    <w:rsid w:val="77DF3CFF"/>
    <w:rsid w:val="77DFD150"/>
    <w:rsid w:val="77E0E827"/>
    <w:rsid w:val="77E264C0"/>
    <w:rsid w:val="77E27243"/>
    <w:rsid w:val="77E5F67F"/>
    <w:rsid w:val="77E7714C"/>
    <w:rsid w:val="77E8C8B8"/>
    <w:rsid w:val="77EA74A9"/>
    <w:rsid w:val="77EBC0FF"/>
    <w:rsid w:val="77ED5819"/>
    <w:rsid w:val="77EE1D70"/>
    <w:rsid w:val="77F29983"/>
    <w:rsid w:val="77F4FD0A"/>
    <w:rsid w:val="77F60128"/>
    <w:rsid w:val="77F66BF1"/>
    <w:rsid w:val="77F6B01D"/>
    <w:rsid w:val="77F85094"/>
    <w:rsid w:val="77FA2BBF"/>
    <w:rsid w:val="77FBD2F8"/>
    <w:rsid w:val="77FF045B"/>
    <w:rsid w:val="780025F4"/>
    <w:rsid w:val="78042BD1"/>
    <w:rsid w:val="7804E8DE"/>
    <w:rsid w:val="78054217"/>
    <w:rsid w:val="78086013"/>
    <w:rsid w:val="7808A05B"/>
    <w:rsid w:val="78090C0F"/>
    <w:rsid w:val="780974D3"/>
    <w:rsid w:val="780AB25A"/>
    <w:rsid w:val="780B4075"/>
    <w:rsid w:val="780EBE23"/>
    <w:rsid w:val="780F4FA1"/>
    <w:rsid w:val="78121D03"/>
    <w:rsid w:val="78162B62"/>
    <w:rsid w:val="78188F33"/>
    <w:rsid w:val="7818EE33"/>
    <w:rsid w:val="781908C9"/>
    <w:rsid w:val="78209903"/>
    <w:rsid w:val="78276464"/>
    <w:rsid w:val="78281C77"/>
    <w:rsid w:val="782A5839"/>
    <w:rsid w:val="782CC55B"/>
    <w:rsid w:val="782DAD8F"/>
    <w:rsid w:val="7830C676"/>
    <w:rsid w:val="78312350"/>
    <w:rsid w:val="7831FB2E"/>
    <w:rsid w:val="78330260"/>
    <w:rsid w:val="7839A077"/>
    <w:rsid w:val="783A6659"/>
    <w:rsid w:val="783C3915"/>
    <w:rsid w:val="783DE9C8"/>
    <w:rsid w:val="783EBC52"/>
    <w:rsid w:val="78405F62"/>
    <w:rsid w:val="784066D4"/>
    <w:rsid w:val="78418CE4"/>
    <w:rsid w:val="78425FBC"/>
    <w:rsid w:val="7843DC78"/>
    <w:rsid w:val="784600D3"/>
    <w:rsid w:val="7846B09A"/>
    <w:rsid w:val="78485880"/>
    <w:rsid w:val="7848BF0E"/>
    <w:rsid w:val="784B79C5"/>
    <w:rsid w:val="784C2AB2"/>
    <w:rsid w:val="784D7648"/>
    <w:rsid w:val="784F08BA"/>
    <w:rsid w:val="7850EA39"/>
    <w:rsid w:val="7855D794"/>
    <w:rsid w:val="785ABCF3"/>
    <w:rsid w:val="785D3C0A"/>
    <w:rsid w:val="785E06C8"/>
    <w:rsid w:val="786007D4"/>
    <w:rsid w:val="7862E78B"/>
    <w:rsid w:val="78636AC8"/>
    <w:rsid w:val="7866AF90"/>
    <w:rsid w:val="78686C51"/>
    <w:rsid w:val="7868F839"/>
    <w:rsid w:val="786D788E"/>
    <w:rsid w:val="786E474C"/>
    <w:rsid w:val="786E4C12"/>
    <w:rsid w:val="786F7517"/>
    <w:rsid w:val="78706AA6"/>
    <w:rsid w:val="78708D4D"/>
    <w:rsid w:val="787136DA"/>
    <w:rsid w:val="7873E269"/>
    <w:rsid w:val="787449C7"/>
    <w:rsid w:val="7875BF5C"/>
    <w:rsid w:val="7875EC43"/>
    <w:rsid w:val="78761DC6"/>
    <w:rsid w:val="787CA467"/>
    <w:rsid w:val="787E8533"/>
    <w:rsid w:val="7884BB74"/>
    <w:rsid w:val="78857EBA"/>
    <w:rsid w:val="7885B151"/>
    <w:rsid w:val="7885D8CF"/>
    <w:rsid w:val="7885DF77"/>
    <w:rsid w:val="78866989"/>
    <w:rsid w:val="78873F08"/>
    <w:rsid w:val="7887745B"/>
    <w:rsid w:val="78887E37"/>
    <w:rsid w:val="7889E2A2"/>
    <w:rsid w:val="788B7606"/>
    <w:rsid w:val="7890824D"/>
    <w:rsid w:val="7891E3D5"/>
    <w:rsid w:val="7895D471"/>
    <w:rsid w:val="7895E8D6"/>
    <w:rsid w:val="7896C3DD"/>
    <w:rsid w:val="7898274C"/>
    <w:rsid w:val="7899E31F"/>
    <w:rsid w:val="789A2060"/>
    <w:rsid w:val="789A2D9E"/>
    <w:rsid w:val="789A79D6"/>
    <w:rsid w:val="789B3686"/>
    <w:rsid w:val="789BD016"/>
    <w:rsid w:val="789BDECB"/>
    <w:rsid w:val="789C2D88"/>
    <w:rsid w:val="789C6342"/>
    <w:rsid w:val="789EEE3A"/>
    <w:rsid w:val="78A259DD"/>
    <w:rsid w:val="78A4417F"/>
    <w:rsid w:val="78A60DFE"/>
    <w:rsid w:val="78A6D7BF"/>
    <w:rsid w:val="78A87ED6"/>
    <w:rsid w:val="78B10D95"/>
    <w:rsid w:val="78B181A7"/>
    <w:rsid w:val="78B3B887"/>
    <w:rsid w:val="78B407CC"/>
    <w:rsid w:val="78B4DE5B"/>
    <w:rsid w:val="78B578D0"/>
    <w:rsid w:val="78B82D24"/>
    <w:rsid w:val="78B87A79"/>
    <w:rsid w:val="78BC7D10"/>
    <w:rsid w:val="78BD8DA7"/>
    <w:rsid w:val="78C017C2"/>
    <w:rsid w:val="78C0388D"/>
    <w:rsid w:val="78C191AB"/>
    <w:rsid w:val="78C4F70A"/>
    <w:rsid w:val="78C7878D"/>
    <w:rsid w:val="78C7A693"/>
    <w:rsid w:val="78C7AC65"/>
    <w:rsid w:val="78C818CD"/>
    <w:rsid w:val="78CC2348"/>
    <w:rsid w:val="78CDBE5A"/>
    <w:rsid w:val="78CDF2FC"/>
    <w:rsid w:val="78CF1645"/>
    <w:rsid w:val="78D13301"/>
    <w:rsid w:val="78D145BB"/>
    <w:rsid w:val="78D4EAA1"/>
    <w:rsid w:val="78D502AA"/>
    <w:rsid w:val="78D60135"/>
    <w:rsid w:val="78D68FB6"/>
    <w:rsid w:val="78DC1937"/>
    <w:rsid w:val="78DDE648"/>
    <w:rsid w:val="78DFB6F0"/>
    <w:rsid w:val="78E0EAF2"/>
    <w:rsid w:val="78E8DA6D"/>
    <w:rsid w:val="78E9C891"/>
    <w:rsid w:val="78EAC517"/>
    <w:rsid w:val="78ED22D4"/>
    <w:rsid w:val="78EEA042"/>
    <w:rsid w:val="78F059CD"/>
    <w:rsid w:val="78F0C2B5"/>
    <w:rsid w:val="78F26963"/>
    <w:rsid w:val="78F27C33"/>
    <w:rsid w:val="78F2D4C4"/>
    <w:rsid w:val="78F35F51"/>
    <w:rsid w:val="78F4A1B5"/>
    <w:rsid w:val="78F4CD66"/>
    <w:rsid w:val="78F50253"/>
    <w:rsid w:val="78F77D4D"/>
    <w:rsid w:val="78F930FF"/>
    <w:rsid w:val="78FA0505"/>
    <w:rsid w:val="78FAB506"/>
    <w:rsid w:val="78FB1342"/>
    <w:rsid w:val="78FCCE35"/>
    <w:rsid w:val="78FD16A7"/>
    <w:rsid w:val="78FD1DA8"/>
    <w:rsid w:val="78FD2F15"/>
    <w:rsid w:val="78FD8735"/>
    <w:rsid w:val="78FEC645"/>
    <w:rsid w:val="78FF0792"/>
    <w:rsid w:val="7901A95F"/>
    <w:rsid w:val="7901F896"/>
    <w:rsid w:val="790307E3"/>
    <w:rsid w:val="79063A47"/>
    <w:rsid w:val="7906B3F5"/>
    <w:rsid w:val="79074B6D"/>
    <w:rsid w:val="790A9033"/>
    <w:rsid w:val="790D05E8"/>
    <w:rsid w:val="790DDF73"/>
    <w:rsid w:val="790DFCEB"/>
    <w:rsid w:val="790E5C7A"/>
    <w:rsid w:val="79115E8E"/>
    <w:rsid w:val="7915B784"/>
    <w:rsid w:val="79164015"/>
    <w:rsid w:val="7916B16C"/>
    <w:rsid w:val="7918C4BB"/>
    <w:rsid w:val="791DDA49"/>
    <w:rsid w:val="791F753B"/>
    <w:rsid w:val="79212029"/>
    <w:rsid w:val="7922AD32"/>
    <w:rsid w:val="7922B7A0"/>
    <w:rsid w:val="7922C1B9"/>
    <w:rsid w:val="79235187"/>
    <w:rsid w:val="792395CD"/>
    <w:rsid w:val="7924EC2E"/>
    <w:rsid w:val="7926D5DC"/>
    <w:rsid w:val="792729F7"/>
    <w:rsid w:val="792A6B3B"/>
    <w:rsid w:val="792B2187"/>
    <w:rsid w:val="792D9C67"/>
    <w:rsid w:val="792F6C60"/>
    <w:rsid w:val="792FEE01"/>
    <w:rsid w:val="7930D6B4"/>
    <w:rsid w:val="79333C2A"/>
    <w:rsid w:val="793405BE"/>
    <w:rsid w:val="7934D012"/>
    <w:rsid w:val="79365501"/>
    <w:rsid w:val="79392CB3"/>
    <w:rsid w:val="793AFDB3"/>
    <w:rsid w:val="793B5972"/>
    <w:rsid w:val="7940069B"/>
    <w:rsid w:val="79403634"/>
    <w:rsid w:val="7940417C"/>
    <w:rsid w:val="79406C94"/>
    <w:rsid w:val="7940C496"/>
    <w:rsid w:val="79412A31"/>
    <w:rsid w:val="794276CA"/>
    <w:rsid w:val="794281CD"/>
    <w:rsid w:val="7942D750"/>
    <w:rsid w:val="7943FE49"/>
    <w:rsid w:val="79454BD5"/>
    <w:rsid w:val="79488BA2"/>
    <w:rsid w:val="794A8810"/>
    <w:rsid w:val="794C1DA3"/>
    <w:rsid w:val="794CBEF2"/>
    <w:rsid w:val="79505D2E"/>
    <w:rsid w:val="79514B5E"/>
    <w:rsid w:val="7952EAED"/>
    <w:rsid w:val="79540FF6"/>
    <w:rsid w:val="79551518"/>
    <w:rsid w:val="79588CF4"/>
    <w:rsid w:val="795947AE"/>
    <w:rsid w:val="795B3161"/>
    <w:rsid w:val="795C533F"/>
    <w:rsid w:val="795E6705"/>
    <w:rsid w:val="795FACE7"/>
    <w:rsid w:val="7961EF2B"/>
    <w:rsid w:val="79625769"/>
    <w:rsid w:val="7962AF1A"/>
    <w:rsid w:val="796311BC"/>
    <w:rsid w:val="796373DB"/>
    <w:rsid w:val="7964D48B"/>
    <w:rsid w:val="7964E643"/>
    <w:rsid w:val="7965ABCF"/>
    <w:rsid w:val="79665D05"/>
    <w:rsid w:val="79696450"/>
    <w:rsid w:val="7969E2F6"/>
    <w:rsid w:val="796A11C4"/>
    <w:rsid w:val="796BF14A"/>
    <w:rsid w:val="79715026"/>
    <w:rsid w:val="7973258A"/>
    <w:rsid w:val="79735932"/>
    <w:rsid w:val="7973CAC3"/>
    <w:rsid w:val="797463FA"/>
    <w:rsid w:val="79754F38"/>
    <w:rsid w:val="7976793A"/>
    <w:rsid w:val="7978A7BC"/>
    <w:rsid w:val="79794570"/>
    <w:rsid w:val="79797682"/>
    <w:rsid w:val="7979E5CE"/>
    <w:rsid w:val="797A684A"/>
    <w:rsid w:val="797AAC6F"/>
    <w:rsid w:val="797B11DB"/>
    <w:rsid w:val="797BE621"/>
    <w:rsid w:val="797C1E3C"/>
    <w:rsid w:val="797C5CE1"/>
    <w:rsid w:val="797F4BE8"/>
    <w:rsid w:val="797FF367"/>
    <w:rsid w:val="798323B7"/>
    <w:rsid w:val="7983323F"/>
    <w:rsid w:val="798404FF"/>
    <w:rsid w:val="798574EB"/>
    <w:rsid w:val="798EAD88"/>
    <w:rsid w:val="79923B16"/>
    <w:rsid w:val="7992AE60"/>
    <w:rsid w:val="7993298B"/>
    <w:rsid w:val="79965599"/>
    <w:rsid w:val="7996A220"/>
    <w:rsid w:val="799A1D52"/>
    <w:rsid w:val="799BA91B"/>
    <w:rsid w:val="799C0F1F"/>
    <w:rsid w:val="799C5344"/>
    <w:rsid w:val="799FD708"/>
    <w:rsid w:val="79A266E8"/>
    <w:rsid w:val="79A26AC8"/>
    <w:rsid w:val="79A36F1C"/>
    <w:rsid w:val="79A54829"/>
    <w:rsid w:val="79A5CEBB"/>
    <w:rsid w:val="79A6AB33"/>
    <w:rsid w:val="79A76A18"/>
    <w:rsid w:val="79A98960"/>
    <w:rsid w:val="79AA29A9"/>
    <w:rsid w:val="79AB7550"/>
    <w:rsid w:val="79AF8D40"/>
    <w:rsid w:val="79AFB811"/>
    <w:rsid w:val="79B08963"/>
    <w:rsid w:val="79B21B42"/>
    <w:rsid w:val="79B34190"/>
    <w:rsid w:val="79B39A63"/>
    <w:rsid w:val="79B49497"/>
    <w:rsid w:val="79B6418E"/>
    <w:rsid w:val="79B652A4"/>
    <w:rsid w:val="79B6714A"/>
    <w:rsid w:val="79B784C0"/>
    <w:rsid w:val="79B8D077"/>
    <w:rsid w:val="79B966A3"/>
    <w:rsid w:val="79BBE1F5"/>
    <w:rsid w:val="79BC9305"/>
    <w:rsid w:val="79BCBF41"/>
    <w:rsid w:val="79BECBE7"/>
    <w:rsid w:val="79BF6B9B"/>
    <w:rsid w:val="79C2337C"/>
    <w:rsid w:val="79C2CF1C"/>
    <w:rsid w:val="79C38E5B"/>
    <w:rsid w:val="79C6D0A0"/>
    <w:rsid w:val="79C7B076"/>
    <w:rsid w:val="79CBCDA7"/>
    <w:rsid w:val="79CC7D2D"/>
    <w:rsid w:val="79D2D35B"/>
    <w:rsid w:val="79D316D6"/>
    <w:rsid w:val="79D3AEAF"/>
    <w:rsid w:val="79D60789"/>
    <w:rsid w:val="79D771BA"/>
    <w:rsid w:val="79D94749"/>
    <w:rsid w:val="79D9CD31"/>
    <w:rsid w:val="79DA2BB0"/>
    <w:rsid w:val="79DCEDAB"/>
    <w:rsid w:val="79DE082F"/>
    <w:rsid w:val="79DE7E92"/>
    <w:rsid w:val="79DF4FA8"/>
    <w:rsid w:val="79E037BC"/>
    <w:rsid w:val="79E0E1C1"/>
    <w:rsid w:val="79E13BC7"/>
    <w:rsid w:val="79E18CE5"/>
    <w:rsid w:val="79E1FA13"/>
    <w:rsid w:val="79E2E973"/>
    <w:rsid w:val="79E496CC"/>
    <w:rsid w:val="79E53B70"/>
    <w:rsid w:val="79E57759"/>
    <w:rsid w:val="79E5CCDD"/>
    <w:rsid w:val="79E6C25C"/>
    <w:rsid w:val="79E9C5D8"/>
    <w:rsid w:val="79EAD91B"/>
    <w:rsid w:val="79EDCA80"/>
    <w:rsid w:val="79EEE3AC"/>
    <w:rsid w:val="79EF0C41"/>
    <w:rsid w:val="79F0CD44"/>
    <w:rsid w:val="79F18EAB"/>
    <w:rsid w:val="79F253AF"/>
    <w:rsid w:val="79F2F494"/>
    <w:rsid w:val="79F468D6"/>
    <w:rsid w:val="79F47682"/>
    <w:rsid w:val="79F48611"/>
    <w:rsid w:val="79F4AAFD"/>
    <w:rsid w:val="79F5CE9E"/>
    <w:rsid w:val="79F79301"/>
    <w:rsid w:val="79F7BBD8"/>
    <w:rsid w:val="79F7D2F9"/>
    <w:rsid w:val="79F813F4"/>
    <w:rsid w:val="79F96064"/>
    <w:rsid w:val="79FCF5E5"/>
    <w:rsid w:val="79FD67AE"/>
    <w:rsid w:val="79FF3273"/>
    <w:rsid w:val="7A002CA7"/>
    <w:rsid w:val="7A007F22"/>
    <w:rsid w:val="7A01169A"/>
    <w:rsid w:val="7A023590"/>
    <w:rsid w:val="7A03904E"/>
    <w:rsid w:val="7A03D7D2"/>
    <w:rsid w:val="7A041195"/>
    <w:rsid w:val="7A048B9B"/>
    <w:rsid w:val="7A066457"/>
    <w:rsid w:val="7A0786F1"/>
    <w:rsid w:val="7A0841E9"/>
    <w:rsid w:val="7A0B842F"/>
    <w:rsid w:val="7A0F09B2"/>
    <w:rsid w:val="7A102E09"/>
    <w:rsid w:val="7A15057C"/>
    <w:rsid w:val="7A150CA6"/>
    <w:rsid w:val="7A163009"/>
    <w:rsid w:val="7A166B2B"/>
    <w:rsid w:val="7A16D2CC"/>
    <w:rsid w:val="7A176AAA"/>
    <w:rsid w:val="7A1B4221"/>
    <w:rsid w:val="7A1C5729"/>
    <w:rsid w:val="7A1DC56A"/>
    <w:rsid w:val="7A1E5911"/>
    <w:rsid w:val="7A201AA7"/>
    <w:rsid w:val="7A21B5E7"/>
    <w:rsid w:val="7A22055D"/>
    <w:rsid w:val="7A27048C"/>
    <w:rsid w:val="7A27FB95"/>
    <w:rsid w:val="7A28F709"/>
    <w:rsid w:val="7A2A2975"/>
    <w:rsid w:val="7A2B25DC"/>
    <w:rsid w:val="7A2CAEE7"/>
    <w:rsid w:val="7A2D9927"/>
    <w:rsid w:val="7A376E19"/>
    <w:rsid w:val="7A3852AA"/>
    <w:rsid w:val="7A38FED2"/>
    <w:rsid w:val="7A3B1320"/>
    <w:rsid w:val="7A3BCE6B"/>
    <w:rsid w:val="7A3C5FF8"/>
    <w:rsid w:val="7A3E3969"/>
    <w:rsid w:val="7A400454"/>
    <w:rsid w:val="7A40EE90"/>
    <w:rsid w:val="7A41CB9B"/>
    <w:rsid w:val="7A46F28E"/>
    <w:rsid w:val="7A475F79"/>
    <w:rsid w:val="7A4C17AC"/>
    <w:rsid w:val="7A4C5DC7"/>
    <w:rsid w:val="7A4D8200"/>
    <w:rsid w:val="7A507BEA"/>
    <w:rsid w:val="7A54959C"/>
    <w:rsid w:val="7A570935"/>
    <w:rsid w:val="7A584E52"/>
    <w:rsid w:val="7A58A9F8"/>
    <w:rsid w:val="7A5A5178"/>
    <w:rsid w:val="7A5AEDA2"/>
    <w:rsid w:val="7A5E67EE"/>
    <w:rsid w:val="7A600827"/>
    <w:rsid w:val="7A605CB5"/>
    <w:rsid w:val="7A62AA4B"/>
    <w:rsid w:val="7A6331B1"/>
    <w:rsid w:val="7A64AD08"/>
    <w:rsid w:val="7A65A8CD"/>
    <w:rsid w:val="7A670D03"/>
    <w:rsid w:val="7A6798AA"/>
    <w:rsid w:val="7A68C99B"/>
    <w:rsid w:val="7A6A95F6"/>
    <w:rsid w:val="7A6BF472"/>
    <w:rsid w:val="7A6D8F68"/>
    <w:rsid w:val="7A7261EF"/>
    <w:rsid w:val="7A741281"/>
    <w:rsid w:val="7A763EE5"/>
    <w:rsid w:val="7A764071"/>
    <w:rsid w:val="7A76B5C4"/>
    <w:rsid w:val="7A7C8152"/>
    <w:rsid w:val="7A7D93F8"/>
    <w:rsid w:val="7A7E64E6"/>
    <w:rsid w:val="7A7F084B"/>
    <w:rsid w:val="7A7F9D28"/>
    <w:rsid w:val="7A849E8C"/>
    <w:rsid w:val="7A84A55F"/>
    <w:rsid w:val="7A857436"/>
    <w:rsid w:val="7A877908"/>
    <w:rsid w:val="7A88825E"/>
    <w:rsid w:val="7A88A29E"/>
    <w:rsid w:val="7A895B60"/>
    <w:rsid w:val="7A8A6166"/>
    <w:rsid w:val="7A8C518C"/>
    <w:rsid w:val="7A8CA84A"/>
    <w:rsid w:val="7A925BC9"/>
    <w:rsid w:val="7A9265C9"/>
    <w:rsid w:val="7A953B63"/>
    <w:rsid w:val="7A95FFCB"/>
    <w:rsid w:val="7A980019"/>
    <w:rsid w:val="7A9842E5"/>
    <w:rsid w:val="7A9A3058"/>
    <w:rsid w:val="7A9AC857"/>
    <w:rsid w:val="7A9C8E29"/>
    <w:rsid w:val="7A9D2BB7"/>
    <w:rsid w:val="7A9D4B98"/>
    <w:rsid w:val="7A9DE6AC"/>
    <w:rsid w:val="7A9FA6D3"/>
    <w:rsid w:val="7AA2C1EC"/>
    <w:rsid w:val="7AA81159"/>
    <w:rsid w:val="7AA8D45D"/>
    <w:rsid w:val="7AAB390F"/>
    <w:rsid w:val="7AAEC014"/>
    <w:rsid w:val="7AAEF2BB"/>
    <w:rsid w:val="7AAFBA65"/>
    <w:rsid w:val="7AB3A902"/>
    <w:rsid w:val="7AB4718D"/>
    <w:rsid w:val="7AB4E3F2"/>
    <w:rsid w:val="7AB573A1"/>
    <w:rsid w:val="7AB643AC"/>
    <w:rsid w:val="7AB6C8E4"/>
    <w:rsid w:val="7AB72716"/>
    <w:rsid w:val="7AB7C233"/>
    <w:rsid w:val="7ABC4FB0"/>
    <w:rsid w:val="7ABD0566"/>
    <w:rsid w:val="7ABD9B49"/>
    <w:rsid w:val="7ABEA36D"/>
    <w:rsid w:val="7AC06FF5"/>
    <w:rsid w:val="7AC48A39"/>
    <w:rsid w:val="7AC6E38A"/>
    <w:rsid w:val="7AC7954A"/>
    <w:rsid w:val="7ACB6ECF"/>
    <w:rsid w:val="7ACBC45B"/>
    <w:rsid w:val="7ACF21DE"/>
    <w:rsid w:val="7AD03F01"/>
    <w:rsid w:val="7AD0D5EC"/>
    <w:rsid w:val="7AD0ED04"/>
    <w:rsid w:val="7AD27CB3"/>
    <w:rsid w:val="7AD58132"/>
    <w:rsid w:val="7AD6E413"/>
    <w:rsid w:val="7AD72F9C"/>
    <w:rsid w:val="7AD91F81"/>
    <w:rsid w:val="7ADBFE08"/>
    <w:rsid w:val="7ADDECF7"/>
    <w:rsid w:val="7ADE01C5"/>
    <w:rsid w:val="7AE009F9"/>
    <w:rsid w:val="7AE1AAE6"/>
    <w:rsid w:val="7AE20FB0"/>
    <w:rsid w:val="7AE39D9F"/>
    <w:rsid w:val="7AE3F375"/>
    <w:rsid w:val="7AE5080B"/>
    <w:rsid w:val="7AE57CFB"/>
    <w:rsid w:val="7AE68C45"/>
    <w:rsid w:val="7AE6AC13"/>
    <w:rsid w:val="7AE72203"/>
    <w:rsid w:val="7AEAA57A"/>
    <w:rsid w:val="7AED0763"/>
    <w:rsid w:val="7AEF9E4C"/>
    <w:rsid w:val="7AF05E53"/>
    <w:rsid w:val="7AF667D9"/>
    <w:rsid w:val="7AF7E2C1"/>
    <w:rsid w:val="7AFD4DC0"/>
    <w:rsid w:val="7AFF80A8"/>
    <w:rsid w:val="7B004C77"/>
    <w:rsid w:val="7B0085DA"/>
    <w:rsid w:val="7B017B08"/>
    <w:rsid w:val="7B050453"/>
    <w:rsid w:val="7B071C04"/>
    <w:rsid w:val="7B07FA16"/>
    <w:rsid w:val="7B09F76E"/>
    <w:rsid w:val="7B0C1F1B"/>
    <w:rsid w:val="7B0DC6D4"/>
    <w:rsid w:val="7B0DFC27"/>
    <w:rsid w:val="7B0EFBC9"/>
    <w:rsid w:val="7B0F215B"/>
    <w:rsid w:val="7B1006AD"/>
    <w:rsid w:val="7B13FCE3"/>
    <w:rsid w:val="7B169142"/>
    <w:rsid w:val="7B16A8D2"/>
    <w:rsid w:val="7B16F27E"/>
    <w:rsid w:val="7B1709E5"/>
    <w:rsid w:val="7B194677"/>
    <w:rsid w:val="7B1D414D"/>
    <w:rsid w:val="7B1D54FA"/>
    <w:rsid w:val="7B1DA1EB"/>
    <w:rsid w:val="7B1DC026"/>
    <w:rsid w:val="7B1EBC26"/>
    <w:rsid w:val="7B217DF0"/>
    <w:rsid w:val="7B22099C"/>
    <w:rsid w:val="7B233222"/>
    <w:rsid w:val="7B23AD8E"/>
    <w:rsid w:val="7B254861"/>
    <w:rsid w:val="7B268A6C"/>
    <w:rsid w:val="7B270319"/>
    <w:rsid w:val="7B270F7B"/>
    <w:rsid w:val="7B2A4024"/>
    <w:rsid w:val="7B2B610B"/>
    <w:rsid w:val="7B2C31C9"/>
    <w:rsid w:val="7B2DB815"/>
    <w:rsid w:val="7B2F5E7E"/>
    <w:rsid w:val="7B30942C"/>
    <w:rsid w:val="7B30B41C"/>
    <w:rsid w:val="7B326A74"/>
    <w:rsid w:val="7B330A3E"/>
    <w:rsid w:val="7B332DB4"/>
    <w:rsid w:val="7B334CAC"/>
    <w:rsid w:val="7B343D25"/>
    <w:rsid w:val="7B3A0302"/>
    <w:rsid w:val="7B3E30C9"/>
    <w:rsid w:val="7B3F9896"/>
    <w:rsid w:val="7B42E77F"/>
    <w:rsid w:val="7B4458C5"/>
    <w:rsid w:val="7B473510"/>
    <w:rsid w:val="7B47D47D"/>
    <w:rsid w:val="7B48B3CE"/>
    <w:rsid w:val="7B4B9CC4"/>
    <w:rsid w:val="7B4C0DAC"/>
    <w:rsid w:val="7B4C3AD7"/>
    <w:rsid w:val="7B4C58AD"/>
    <w:rsid w:val="7B5C7CA7"/>
    <w:rsid w:val="7B61AD9E"/>
    <w:rsid w:val="7B6351CA"/>
    <w:rsid w:val="7B640BD8"/>
    <w:rsid w:val="7B64D289"/>
    <w:rsid w:val="7B6746F7"/>
    <w:rsid w:val="7B67E20F"/>
    <w:rsid w:val="7B6894CD"/>
    <w:rsid w:val="7B68CEF5"/>
    <w:rsid w:val="7B69F596"/>
    <w:rsid w:val="7B6EADDE"/>
    <w:rsid w:val="7B6F86A4"/>
    <w:rsid w:val="7B6FB133"/>
    <w:rsid w:val="7B70DCA9"/>
    <w:rsid w:val="7B711A75"/>
    <w:rsid w:val="7B717399"/>
    <w:rsid w:val="7B7A84B2"/>
    <w:rsid w:val="7B7F4A18"/>
    <w:rsid w:val="7B7FA522"/>
    <w:rsid w:val="7B80B40F"/>
    <w:rsid w:val="7B811EFE"/>
    <w:rsid w:val="7B812D09"/>
    <w:rsid w:val="7B819A21"/>
    <w:rsid w:val="7B81F4EB"/>
    <w:rsid w:val="7B838A94"/>
    <w:rsid w:val="7B84ABEA"/>
    <w:rsid w:val="7B854336"/>
    <w:rsid w:val="7B8715D7"/>
    <w:rsid w:val="7B878494"/>
    <w:rsid w:val="7B896CA2"/>
    <w:rsid w:val="7B8C61D1"/>
    <w:rsid w:val="7B8C8593"/>
    <w:rsid w:val="7B8E53AD"/>
    <w:rsid w:val="7B8FED16"/>
    <w:rsid w:val="7B947998"/>
    <w:rsid w:val="7B996E64"/>
    <w:rsid w:val="7B9B02D4"/>
    <w:rsid w:val="7BA526E7"/>
    <w:rsid w:val="7BA554F6"/>
    <w:rsid w:val="7BA967F6"/>
    <w:rsid w:val="7BA9E552"/>
    <w:rsid w:val="7BAC57F5"/>
    <w:rsid w:val="7BAC9CBB"/>
    <w:rsid w:val="7BB2DED5"/>
    <w:rsid w:val="7BB593AF"/>
    <w:rsid w:val="7BB63020"/>
    <w:rsid w:val="7BB838DB"/>
    <w:rsid w:val="7BB966EA"/>
    <w:rsid w:val="7BB9EBE1"/>
    <w:rsid w:val="7BBA5CD7"/>
    <w:rsid w:val="7BBB93FB"/>
    <w:rsid w:val="7BBCABA7"/>
    <w:rsid w:val="7BBDE334"/>
    <w:rsid w:val="7BBF531D"/>
    <w:rsid w:val="7BBFE7C0"/>
    <w:rsid w:val="7BC0BABA"/>
    <w:rsid w:val="7BC1B81C"/>
    <w:rsid w:val="7BC2B30A"/>
    <w:rsid w:val="7BC4A376"/>
    <w:rsid w:val="7BC67F7E"/>
    <w:rsid w:val="7BC92D2B"/>
    <w:rsid w:val="7BCC2958"/>
    <w:rsid w:val="7BCC585F"/>
    <w:rsid w:val="7BCC8E9E"/>
    <w:rsid w:val="7BCCC20B"/>
    <w:rsid w:val="7BCED539"/>
    <w:rsid w:val="7BD07A3A"/>
    <w:rsid w:val="7BD101FC"/>
    <w:rsid w:val="7BD28576"/>
    <w:rsid w:val="7BD37ED4"/>
    <w:rsid w:val="7BD3B4D6"/>
    <w:rsid w:val="7BDAA72D"/>
    <w:rsid w:val="7BDE8CA4"/>
    <w:rsid w:val="7BDFA373"/>
    <w:rsid w:val="7BE10F3A"/>
    <w:rsid w:val="7BE208F1"/>
    <w:rsid w:val="7BE2C7F2"/>
    <w:rsid w:val="7BE71A08"/>
    <w:rsid w:val="7BE80221"/>
    <w:rsid w:val="7BE8CB85"/>
    <w:rsid w:val="7BEA57FE"/>
    <w:rsid w:val="7BEB313D"/>
    <w:rsid w:val="7BEC08D5"/>
    <w:rsid w:val="7BEE0CD8"/>
    <w:rsid w:val="7BF0A11C"/>
    <w:rsid w:val="7BF0CF71"/>
    <w:rsid w:val="7BF0EDD5"/>
    <w:rsid w:val="7BF181F0"/>
    <w:rsid w:val="7BF43830"/>
    <w:rsid w:val="7BF4C39C"/>
    <w:rsid w:val="7BF68F54"/>
    <w:rsid w:val="7BF69825"/>
    <w:rsid w:val="7BF9D453"/>
    <w:rsid w:val="7BFB647D"/>
    <w:rsid w:val="7BFFBAE6"/>
    <w:rsid w:val="7C037330"/>
    <w:rsid w:val="7C0380CB"/>
    <w:rsid w:val="7C03B828"/>
    <w:rsid w:val="7C053C5B"/>
    <w:rsid w:val="7C057B20"/>
    <w:rsid w:val="7C09C9B3"/>
    <w:rsid w:val="7C0B29FA"/>
    <w:rsid w:val="7C0BE4A2"/>
    <w:rsid w:val="7C0BF80F"/>
    <w:rsid w:val="7C0F03C3"/>
    <w:rsid w:val="7C10917E"/>
    <w:rsid w:val="7C11E6B0"/>
    <w:rsid w:val="7C128625"/>
    <w:rsid w:val="7C14885B"/>
    <w:rsid w:val="7C1629C8"/>
    <w:rsid w:val="7C176FD5"/>
    <w:rsid w:val="7C19A1E2"/>
    <w:rsid w:val="7C1A0AC9"/>
    <w:rsid w:val="7C1B602D"/>
    <w:rsid w:val="7C1B9658"/>
    <w:rsid w:val="7C213A97"/>
    <w:rsid w:val="7C21CE6A"/>
    <w:rsid w:val="7C22CBC4"/>
    <w:rsid w:val="7C241E9D"/>
    <w:rsid w:val="7C2498D5"/>
    <w:rsid w:val="7C24E65B"/>
    <w:rsid w:val="7C256F20"/>
    <w:rsid w:val="7C25705B"/>
    <w:rsid w:val="7C25FA89"/>
    <w:rsid w:val="7C26F965"/>
    <w:rsid w:val="7C28524F"/>
    <w:rsid w:val="7C28B956"/>
    <w:rsid w:val="7C2B1F39"/>
    <w:rsid w:val="7C2C83B2"/>
    <w:rsid w:val="7C2F4C03"/>
    <w:rsid w:val="7C336E4D"/>
    <w:rsid w:val="7C3F23D5"/>
    <w:rsid w:val="7C3F685A"/>
    <w:rsid w:val="7C438ABB"/>
    <w:rsid w:val="7C463B38"/>
    <w:rsid w:val="7C471589"/>
    <w:rsid w:val="7C485C45"/>
    <w:rsid w:val="7C4BEEF6"/>
    <w:rsid w:val="7C4C6D55"/>
    <w:rsid w:val="7C4CCBE0"/>
    <w:rsid w:val="7C4D92AD"/>
    <w:rsid w:val="7C535045"/>
    <w:rsid w:val="7C570C99"/>
    <w:rsid w:val="7C5A14F4"/>
    <w:rsid w:val="7C5C78E7"/>
    <w:rsid w:val="7C5CB8C0"/>
    <w:rsid w:val="7C5DF7A8"/>
    <w:rsid w:val="7C5E6EAE"/>
    <w:rsid w:val="7C5E9408"/>
    <w:rsid w:val="7C66ECE0"/>
    <w:rsid w:val="7C681183"/>
    <w:rsid w:val="7C68C508"/>
    <w:rsid w:val="7C6C9958"/>
    <w:rsid w:val="7C6ED55B"/>
    <w:rsid w:val="7C731751"/>
    <w:rsid w:val="7C74BA32"/>
    <w:rsid w:val="7C751710"/>
    <w:rsid w:val="7C7582AB"/>
    <w:rsid w:val="7C775495"/>
    <w:rsid w:val="7C776947"/>
    <w:rsid w:val="7C792C6C"/>
    <w:rsid w:val="7C7DE4A6"/>
    <w:rsid w:val="7C7EEC61"/>
    <w:rsid w:val="7C7F7EF5"/>
    <w:rsid w:val="7C7FC08D"/>
    <w:rsid w:val="7C82151B"/>
    <w:rsid w:val="7C8216D0"/>
    <w:rsid w:val="7C846600"/>
    <w:rsid w:val="7C871450"/>
    <w:rsid w:val="7C88CB95"/>
    <w:rsid w:val="7C894924"/>
    <w:rsid w:val="7C8B1693"/>
    <w:rsid w:val="7C8B9F1E"/>
    <w:rsid w:val="7C8D011E"/>
    <w:rsid w:val="7C966453"/>
    <w:rsid w:val="7C971840"/>
    <w:rsid w:val="7C992BB6"/>
    <w:rsid w:val="7C9A77E8"/>
    <w:rsid w:val="7C9DBE9E"/>
    <w:rsid w:val="7C9F6BF7"/>
    <w:rsid w:val="7CA03909"/>
    <w:rsid w:val="7CA1CA0E"/>
    <w:rsid w:val="7CA83B2F"/>
    <w:rsid w:val="7CAAFD66"/>
    <w:rsid w:val="7CAD6016"/>
    <w:rsid w:val="7CAD6521"/>
    <w:rsid w:val="7CB150E3"/>
    <w:rsid w:val="7CB18418"/>
    <w:rsid w:val="7CB26751"/>
    <w:rsid w:val="7CB48E1B"/>
    <w:rsid w:val="7CB49EA8"/>
    <w:rsid w:val="7CB6DD9A"/>
    <w:rsid w:val="7CB70F19"/>
    <w:rsid w:val="7CB79429"/>
    <w:rsid w:val="7CC03EB9"/>
    <w:rsid w:val="7CC0B733"/>
    <w:rsid w:val="7CC35948"/>
    <w:rsid w:val="7CC481D0"/>
    <w:rsid w:val="7CC7A281"/>
    <w:rsid w:val="7CC8314D"/>
    <w:rsid w:val="7CCA3902"/>
    <w:rsid w:val="7CD13E61"/>
    <w:rsid w:val="7CD2C2C9"/>
    <w:rsid w:val="7CD3DC92"/>
    <w:rsid w:val="7CD59A69"/>
    <w:rsid w:val="7CD5C33F"/>
    <w:rsid w:val="7CD744C8"/>
    <w:rsid w:val="7CDC8902"/>
    <w:rsid w:val="7CDD9922"/>
    <w:rsid w:val="7CDEE42F"/>
    <w:rsid w:val="7CDF9D99"/>
    <w:rsid w:val="7CE0C424"/>
    <w:rsid w:val="7CE425C2"/>
    <w:rsid w:val="7CE52007"/>
    <w:rsid w:val="7CE54DDF"/>
    <w:rsid w:val="7CEAF122"/>
    <w:rsid w:val="7CEB15A0"/>
    <w:rsid w:val="7CEC7B7E"/>
    <w:rsid w:val="7CEDF705"/>
    <w:rsid w:val="7CF25DCE"/>
    <w:rsid w:val="7CF3A4CE"/>
    <w:rsid w:val="7CF48ACB"/>
    <w:rsid w:val="7CF6C632"/>
    <w:rsid w:val="7CF7A7C0"/>
    <w:rsid w:val="7CF9EB0B"/>
    <w:rsid w:val="7CF9EEC3"/>
    <w:rsid w:val="7CFE3935"/>
    <w:rsid w:val="7CFF222B"/>
    <w:rsid w:val="7D007B16"/>
    <w:rsid w:val="7D021E44"/>
    <w:rsid w:val="7D025162"/>
    <w:rsid w:val="7D04DDBD"/>
    <w:rsid w:val="7D056F26"/>
    <w:rsid w:val="7D06E6AF"/>
    <w:rsid w:val="7D07D064"/>
    <w:rsid w:val="7D09BBC1"/>
    <w:rsid w:val="7D09C9BB"/>
    <w:rsid w:val="7D0A2B79"/>
    <w:rsid w:val="7D0C6F70"/>
    <w:rsid w:val="7D1095B6"/>
    <w:rsid w:val="7D113EC0"/>
    <w:rsid w:val="7D11A0B5"/>
    <w:rsid w:val="7D1298C8"/>
    <w:rsid w:val="7D15BB6C"/>
    <w:rsid w:val="7D16E0FD"/>
    <w:rsid w:val="7D172714"/>
    <w:rsid w:val="7D179C76"/>
    <w:rsid w:val="7D1A8EB9"/>
    <w:rsid w:val="7D1B215D"/>
    <w:rsid w:val="7D1B3704"/>
    <w:rsid w:val="7D1DB833"/>
    <w:rsid w:val="7D1E1B16"/>
    <w:rsid w:val="7D1EB3B8"/>
    <w:rsid w:val="7D1F1C87"/>
    <w:rsid w:val="7D1F3558"/>
    <w:rsid w:val="7D1FA824"/>
    <w:rsid w:val="7D2036F4"/>
    <w:rsid w:val="7D2280E0"/>
    <w:rsid w:val="7D22DA58"/>
    <w:rsid w:val="7D2399BC"/>
    <w:rsid w:val="7D241DC3"/>
    <w:rsid w:val="7D249CDF"/>
    <w:rsid w:val="7D264EE3"/>
    <w:rsid w:val="7D2717ED"/>
    <w:rsid w:val="7D27ECDD"/>
    <w:rsid w:val="7D29AB0D"/>
    <w:rsid w:val="7D2D5252"/>
    <w:rsid w:val="7D2FEB90"/>
    <w:rsid w:val="7D30DA08"/>
    <w:rsid w:val="7D30ECD7"/>
    <w:rsid w:val="7D32985F"/>
    <w:rsid w:val="7D370C31"/>
    <w:rsid w:val="7D3732D2"/>
    <w:rsid w:val="7D3A756E"/>
    <w:rsid w:val="7D3CA2F9"/>
    <w:rsid w:val="7D3CFD5A"/>
    <w:rsid w:val="7D3F3430"/>
    <w:rsid w:val="7D3F5FB5"/>
    <w:rsid w:val="7D3F6C6F"/>
    <w:rsid w:val="7D40FE15"/>
    <w:rsid w:val="7D41F88F"/>
    <w:rsid w:val="7D4270E1"/>
    <w:rsid w:val="7D429CAE"/>
    <w:rsid w:val="7D4304F5"/>
    <w:rsid w:val="7D47050E"/>
    <w:rsid w:val="7D476E2E"/>
    <w:rsid w:val="7D47A1E5"/>
    <w:rsid w:val="7D48D757"/>
    <w:rsid w:val="7D4E0BED"/>
    <w:rsid w:val="7D4FA7D2"/>
    <w:rsid w:val="7D540E05"/>
    <w:rsid w:val="7D55F199"/>
    <w:rsid w:val="7D56B8B5"/>
    <w:rsid w:val="7D58F789"/>
    <w:rsid w:val="7D5B5D61"/>
    <w:rsid w:val="7D5B69B5"/>
    <w:rsid w:val="7D5C5920"/>
    <w:rsid w:val="7D5E37B5"/>
    <w:rsid w:val="7D5E4093"/>
    <w:rsid w:val="7D5F2AC7"/>
    <w:rsid w:val="7D5F7DC6"/>
    <w:rsid w:val="7D5FF47B"/>
    <w:rsid w:val="7D60C34E"/>
    <w:rsid w:val="7D60F802"/>
    <w:rsid w:val="7D6379D5"/>
    <w:rsid w:val="7D6411B4"/>
    <w:rsid w:val="7D652DA4"/>
    <w:rsid w:val="7D65E27F"/>
    <w:rsid w:val="7D671753"/>
    <w:rsid w:val="7D678F1D"/>
    <w:rsid w:val="7D682BF5"/>
    <w:rsid w:val="7D6B24FA"/>
    <w:rsid w:val="7D6DB460"/>
    <w:rsid w:val="7D6F59FA"/>
    <w:rsid w:val="7D701FB6"/>
    <w:rsid w:val="7D702E74"/>
    <w:rsid w:val="7D72452C"/>
    <w:rsid w:val="7D73BF32"/>
    <w:rsid w:val="7D767B62"/>
    <w:rsid w:val="7D76C276"/>
    <w:rsid w:val="7D771781"/>
    <w:rsid w:val="7D7B0369"/>
    <w:rsid w:val="7D7C7F73"/>
    <w:rsid w:val="7D7DA910"/>
    <w:rsid w:val="7D7E6E3F"/>
    <w:rsid w:val="7D82FDC4"/>
    <w:rsid w:val="7D84CEAE"/>
    <w:rsid w:val="7D853021"/>
    <w:rsid w:val="7D85477C"/>
    <w:rsid w:val="7D884A73"/>
    <w:rsid w:val="7D887243"/>
    <w:rsid w:val="7D896E7C"/>
    <w:rsid w:val="7D8A1B36"/>
    <w:rsid w:val="7D8C0961"/>
    <w:rsid w:val="7D8CDE69"/>
    <w:rsid w:val="7D8F70A0"/>
    <w:rsid w:val="7D911C8E"/>
    <w:rsid w:val="7D922CD5"/>
    <w:rsid w:val="7D933ECF"/>
    <w:rsid w:val="7D93927F"/>
    <w:rsid w:val="7D93BB13"/>
    <w:rsid w:val="7D959D3E"/>
    <w:rsid w:val="7D95E661"/>
    <w:rsid w:val="7D9734DE"/>
    <w:rsid w:val="7D981699"/>
    <w:rsid w:val="7D99194F"/>
    <w:rsid w:val="7D99502D"/>
    <w:rsid w:val="7D99E4A7"/>
    <w:rsid w:val="7DA657CE"/>
    <w:rsid w:val="7DAA88AE"/>
    <w:rsid w:val="7DAB540E"/>
    <w:rsid w:val="7DAB78CB"/>
    <w:rsid w:val="7DAB91C1"/>
    <w:rsid w:val="7DACC6F0"/>
    <w:rsid w:val="7DAEB4FC"/>
    <w:rsid w:val="7DAF760E"/>
    <w:rsid w:val="7DB3E8F6"/>
    <w:rsid w:val="7DB417C0"/>
    <w:rsid w:val="7DB51F8A"/>
    <w:rsid w:val="7DB734B4"/>
    <w:rsid w:val="7DB7C6E6"/>
    <w:rsid w:val="7DBF09F4"/>
    <w:rsid w:val="7DC22180"/>
    <w:rsid w:val="7DCA42E4"/>
    <w:rsid w:val="7DCB98BE"/>
    <w:rsid w:val="7DCC818A"/>
    <w:rsid w:val="7DCCF8AB"/>
    <w:rsid w:val="7DD17AE7"/>
    <w:rsid w:val="7DD5D12B"/>
    <w:rsid w:val="7DD77217"/>
    <w:rsid w:val="7DD7B88F"/>
    <w:rsid w:val="7DD7E3DE"/>
    <w:rsid w:val="7DD9145F"/>
    <w:rsid w:val="7DE21B14"/>
    <w:rsid w:val="7DE2D9D1"/>
    <w:rsid w:val="7DE538F6"/>
    <w:rsid w:val="7DE566B3"/>
    <w:rsid w:val="7DE5691A"/>
    <w:rsid w:val="7DEA649D"/>
    <w:rsid w:val="7DECD03B"/>
    <w:rsid w:val="7DED1099"/>
    <w:rsid w:val="7DED4EC3"/>
    <w:rsid w:val="7DEE26E2"/>
    <w:rsid w:val="7DF2B199"/>
    <w:rsid w:val="7DF59F74"/>
    <w:rsid w:val="7DF72D54"/>
    <w:rsid w:val="7DF78870"/>
    <w:rsid w:val="7DF800F0"/>
    <w:rsid w:val="7DF823E5"/>
    <w:rsid w:val="7DF9EBE2"/>
    <w:rsid w:val="7DFA4DA7"/>
    <w:rsid w:val="7DFB4B18"/>
    <w:rsid w:val="7DFD46B3"/>
    <w:rsid w:val="7DFE21AA"/>
    <w:rsid w:val="7DFE59FA"/>
    <w:rsid w:val="7DFF73E2"/>
    <w:rsid w:val="7DFFCD84"/>
    <w:rsid w:val="7E01F715"/>
    <w:rsid w:val="7E024970"/>
    <w:rsid w:val="7E0486F7"/>
    <w:rsid w:val="7E071217"/>
    <w:rsid w:val="7E085BD8"/>
    <w:rsid w:val="7E0B45BE"/>
    <w:rsid w:val="7E0BC40F"/>
    <w:rsid w:val="7E0C2902"/>
    <w:rsid w:val="7E0C6ED3"/>
    <w:rsid w:val="7E0C77EF"/>
    <w:rsid w:val="7E1182AA"/>
    <w:rsid w:val="7E12CB28"/>
    <w:rsid w:val="7E151DF0"/>
    <w:rsid w:val="7E15B790"/>
    <w:rsid w:val="7E174033"/>
    <w:rsid w:val="7E182722"/>
    <w:rsid w:val="7E197ED8"/>
    <w:rsid w:val="7E19E416"/>
    <w:rsid w:val="7E1A0383"/>
    <w:rsid w:val="7E1BCF40"/>
    <w:rsid w:val="7E205D42"/>
    <w:rsid w:val="7E213CE8"/>
    <w:rsid w:val="7E223689"/>
    <w:rsid w:val="7E22B770"/>
    <w:rsid w:val="7E276B4B"/>
    <w:rsid w:val="7E28B12F"/>
    <w:rsid w:val="7E2AB184"/>
    <w:rsid w:val="7E2B1087"/>
    <w:rsid w:val="7E2CBC92"/>
    <w:rsid w:val="7E2F7F3F"/>
    <w:rsid w:val="7E2FBE1E"/>
    <w:rsid w:val="7E333288"/>
    <w:rsid w:val="7E350A84"/>
    <w:rsid w:val="7E353F35"/>
    <w:rsid w:val="7E367983"/>
    <w:rsid w:val="7E39BB39"/>
    <w:rsid w:val="7E3AA66E"/>
    <w:rsid w:val="7E3D05D9"/>
    <w:rsid w:val="7E3FBB00"/>
    <w:rsid w:val="7E437051"/>
    <w:rsid w:val="7E44AFB3"/>
    <w:rsid w:val="7E45DB20"/>
    <w:rsid w:val="7E45F31D"/>
    <w:rsid w:val="7E487EA3"/>
    <w:rsid w:val="7E4B0DC4"/>
    <w:rsid w:val="7E4EA724"/>
    <w:rsid w:val="7E4EE67E"/>
    <w:rsid w:val="7E4F256B"/>
    <w:rsid w:val="7E504652"/>
    <w:rsid w:val="7E5293D0"/>
    <w:rsid w:val="7E52A333"/>
    <w:rsid w:val="7E55533F"/>
    <w:rsid w:val="7E56B26A"/>
    <w:rsid w:val="7E57667B"/>
    <w:rsid w:val="7E5AD6BE"/>
    <w:rsid w:val="7E5EDDCC"/>
    <w:rsid w:val="7E5EF0BB"/>
    <w:rsid w:val="7E5FCFF5"/>
    <w:rsid w:val="7E6112DC"/>
    <w:rsid w:val="7E64EDF6"/>
    <w:rsid w:val="7E652BBB"/>
    <w:rsid w:val="7E6586EF"/>
    <w:rsid w:val="7E668D60"/>
    <w:rsid w:val="7E67DDC2"/>
    <w:rsid w:val="7E6A813E"/>
    <w:rsid w:val="7E709B92"/>
    <w:rsid w:val="7E70B2A6"/>
    <w:rsid w:val="7E7205C8"/>
    <w:rsid w:val="7E77336B"/>
    <w:rsid w:val="7E775EC8"/>
    <w:rsid w:val="7E77C8C0"/>
    <w:rsid w:val="7E7A4A15"/>
    <w:rsid w:val="7E7F9E42"/>
    <w:rsid w:val="7E7FA6ED"/>
    <w:rsid w:val="7E80DA2A"/>
    <w:rsid w:val="7E8114B1"/>
    <w:rsid w:val="7E83357E"/>
    <w:rsid w:val="7E857A74"/>
    <w:rsid w:val="7E882589"/>
    <w:rsid w:val="7E8A52A3"/>
    <w:rsid w:val="7E8C4879"/>
    <w:rsid w:val="7E8F77E0"/>
    <w:rsid w:val="7E94D800"/>
    <w:rsid w:val="7E99BA53"/>
    <w:rsid w:val="7E9F82EE"/>
    <w:rsid w:val="7E9FA0AC"/>
    <w:rsid w:val="7E9FBD5A"/>
    <w:rsid w:val="7EA11D30"/>
    <w:rsid w:val="7EA24B7B"/>
    <w:rsid w:val="7EA5DAA4"/>
    <w:rsid w:val="7EA83E41"/>
    <w:rsid w:val="7EA8443F"/>
    <w:rsid w:val="7EA97E5E"/>
    <w:rsid w:val="7EAAEB4B"/>
    <w:rsid w:val="7EB2F39C"/>
    <w:rsid w:val="7EB71F4F"/>
    <w:rsid w:val="7EBA489F"/>
    <w:rsid w:val="7EBF4107"/>
    <w:rsid w:val="7EC1309E"/>
    <w:rsid w:val="7EC5A5D1"/>
    <w:rsid w:val="7EC717DC"/>
    <w:rsid w:val="7ECA3F66"/>
    <w:rsid w:val="7ECE1EF6"/>
    <w:rsid w:val="7ECF8FD8"/>
    <w:rsid w:val="7ED03493"/>
    <w:rsid w:val="7ED2CF1B"/>
    <w:rsid w:val="7ED338F3"/>
    <w:rsid w:val="7ED66DA3"/>
    <w:rsid w:val="7ED70672"/>
    <w:rsid w:val="7ED7351B"/>
    <w:rsid w:val="7ED7C23C"/>
    <w:rsid w:val="7ED924B7"/>
    <w:rsid w:val="7ED9310F"/>
    <w:rsid w:val="7EDA1D5E"/>
    <w:rsid w:val="7EDD6AC1"/>
    <w:rsid w:val="7EDDD305"/>
    <w:rsid w:val="7EDFB4A5"/>
    <w:rsid w:val="7EE07430"/>
    <w:rsid w:val="7EE14786"/>
    <w:rsid w:val="7EE185FE"/>
    <w:rsid w:val="7EE5DDF5"/>
    <w:rsid w:val="7EEB6CA5"/>
    <w:rsid w:val="7EEC8D04"/>
    <w:rsid w:val="7EEE4FC1"/>
    <w:rsid w:val="7EF319B1"/>
    <w:rsid w:val="7EF78BE6"/>
    <w:rsid w:val="7EF7B049"/>
    <w:rsid w:val="7EFB2322"/>
    <w:rsid w:val="7EFBFDF6"/>
    <w:rsid w:val="7EFC1453"/>
    <w:rsid w:val="7EFE801A"/>
    <w:rsid w:val="7EFFC32E"/>
    <w:rsid w:val="7F03FCE5"/>
    <w:rsid w:val="7F05CEB4"/>
    <w:rsid w:val="7F06B0B4"/>
    <w:rsid w:val="7F06E3B8"/>
    <w:rsid w:val="7F080D5E"/>
    <w:rsid w:val="7F0872E7"/>
    <w:rsid w:val="7F0DB8F7"/>
    <w:rsid w:val="7F0EE4E1"/>
    <w:rsid w:val="7F0F8F93"/>
    <w:rsid w:val="7F110DD8"/>
    <w:rsid w:val="7F161DC5"/>
    <w:rsid w:val="7F175501"/>
    <w:rsid w:val="7F17589C"/>
    <w:rsid w:val="7F180444"/>
    <w:rsid w:val="7F1891CB"/>
    <w:rsid w:val="7F19AADF"/>
    <w:rsid w:val="7F1A82FE"/>
    <w:rsid w:val="7F1E2BFF"/>
    <w:rsid w:val="7F20A35B"/>
    <w:rsid w:val="7F22D5DA"/>
    <w:rsid w:val="7F230787"/>
    <w:rsid w:val="7F24B0AE"/>
    <w:rsid w:val="7F25A79D"/>
    <w:rsid w:val="7F2684D7"/>
    <w:rsid w:val="7F278AB7"/>
    <w:rsid w:val="7F279D10"/>
    <w:rsid w:val="7F27A9C3"/>
    <w:rsid w:val="7F280170"/>
    <w:rsid w:val="7F2A7D34"/>
    <w:rsid w:val="7F2CEB14"/>
    <w:rsid w:val="7F2D46FE"/>
    <w:rsid w:val="7F2E4EF6"/>
    <w:rsid w:val="7F31915F"/>
    <w:rsid w:val="7F3214EE"/>
    <w:rsid w:val="7F32C170"/>
    <w:rsid w:val="7F32FB95"/>
    <w:rsid w:val="7F33129F"/>
    <w:rsid w:val="7F36F5D4"/>
    <w:rsid w:val="7F395783"/>
    <w:rsid w:val="7F39FAC8"/>
    <w:rsid w:val="7F3D11E2"/>
    <w:rsid w:val="7F3DE150"/>
    <w:rsid w:val="7F403403"/>
    <w:rsid w:val="7F41346B"/>
    <w:rsid w:val="7F417632"/>
    <w:rsid w:val="7F42FA47"/>
    <w:rsid w:val="7F45094F"/>
    <w:rsid w:val="7F4622C7"/>
    <w:rsid w:val="7F4FBA8E"/>
    <w:rsid w:val="7F5099EF"/>
    <w:rsid w:val="7F51C286"/>
    <w:rsid w:val="7F5B5E72"/>
    <w:rsid w:val="7F5BE62D"/>
    <w:rsid w:val="7F5EF39F"/>
    <w:rsid w:val="7F5F50ED"/>
    <w:rsid w:val="7F640CBE"/>
    <w:rsid w:val="7F6522B0"/>
    <w:rsid w:val="7F6A6DD5"/>
    <w:rsid w:val="7F6A7674"/>
    <w:rsid w:val="7F6B637A"/>
    <w:rsid w:val="7F6C5ED0"/>
    <w:rsid w:val="7F7118DF"/>
    <w:rsid w:val="7F725000"/>
    <w:rsid w:val="7F73A977"/>
    <w:rsid w:val="7F74912E"/>
    <w:rsid w:val="7F75BEFE"/>
    <w:rsid w:val="7F764096"/>
    <w:rsid w:val="7F772800"/>
    <w:rsid w:val="7F7C2E45"/>
    <w:rsid w:val="7F7CE326"/>
    <w:rsid w:val="7F7D67FC"/>
    <w:rsid w:val="7F7D765C"/>
    <w:rsid w:val="7F7DE91E"/>
    <w:rsid w:val="7F7E7676"/>
    <w:rsid w:val="7F7F7351"/>
    <w:rsid w:val="7F833423"/>
    <w:rsid w:val="7F86CB7D"/>
    <w:rsid w:val="7F8ABB3E"/>
    <w:rsid w:val="7F8BA8EF"/>
    <w:rsid w:val="7F8DE8A7"/>
    <w:rsid w:val="7F8E8DE1"/>
    <w:rsid w:val="7F910A36"/>
    <w:rsid w:val="7F910CD0"/>
    <w:rsid w:val="7F955766"/>
    <w:rsid w:val="7F960B41"/>
    <w:rsid w:val="7F9773F6"/>
    <w:rsid w:val="7F9AE981"/>
    <w:rsid w:val="7F9AEDE7"/>
    <w:rsid w:val="7F9D42FB"/>
    <w:rsid w:val="7F9DD3B3"/>
    <w:rsid w:val="7F9E9406"/>
    <w:rsid w:val="7F9EEE11"/>
    <w:rsid w:val="7F9F2CA5"/>
    <w:rsid w:val="7FA253F6"/>
    <w:rsid w:val="7FA3F5A8"/>
    <w:rsid w:val="7FA6C966"/>
    <w:rsid w:val="7FA8D11D"/>
    <w:rsid w:val="7FA9D370"/>
    <w:rsid w:val="7FABF9EB"/>
    <w:rsid w:val="7FAC3597"/>
    <w:rsid w:val="7FAEE5A5"/>
    <w:rsid w:val="7FB1FE20"/>
    <w:rsid w:val="7FB2F27A"/>
    <w:rsid w:val="7FB4E370"/>
    <w:rsid w:val="7FB8E74A"/>
    <w:rsid w:val="7FB90C3B"/>
    <w:rsid w:val="7FBC7BE2"/>
    <w:rsid w:val="7FBF23E8"/>
    <w:rsid w:val="7FC2DEFC"/>
    <w:rsid w:val="7FC357A3"/>
    <w:rsid w:val="7FC5187D"/>
    <w:rsid w:val="7FC53D8C"/>
    <w:rsid w:val="7FC72E89"/>
    <w:rsid w:val="7FC75328"/>
    <w:rsid w:val="7FC9D84E"/>
    <w:rsid w:val="7FCA5EA5"/>
    <w:rsid w:val="7FCB6DD6"/>
    <w:rsid w:val="7FCBEA43"/>
    <w:rsid w:val="7FCC47FF"/>
    <w:rsid w:val="7FCC69E6"/>
    <w:rsid w:val="7FCD9CA3"/>
    <w:rsid w:val="7FCFA65F"/>
    <w:rsid w:val="7FD10344"/>
    <w:rsid w:val="7FD164E6"/>
    <w:rsid w:val="7FD1D77E"/>
    <w:rsid w:val="7FD38DAD"/>
    <w:rsid w:val="7FD61111"/>
    <w:rsid w:val="7FD8402A"/>
    <w:rsid w:val="7FD8F66C"/>
    <w:rsid w:val="7FD8FB52"/>
    <w:rsid w:val="7FDA8F12"/>
    <w:rsid w:val="7FDB6BAD"/>
    <w:rsid w:val="7FDBB83D"/>
    <w:rsid w:val="7FDC571E"/>
    <w:rsid w:val="7FDC78F5"/>
    <w:rsid w:val="7FE03377"/>
    <w:rsid w:val="7FE2E621"/>
    <w:rsid w:val="7FE49A04"/>
    <w:rsid w:val="7FE4B79E"/>
    <w:rsid w:val="7FE6F9CB"/>
    <w:rsid w:val="7FE816FA"/>
    <w:rsid w:val="7FE8DD46"/>
    <w:rsid w:val="7FEA72F9"/>
    <w:rsid w:val="7FEAB7F1"/>
    <w:rsid w:val="7FEC7CA2"/>
    <w:rsid w:val="7FED7747"/>
    <w:rsid w:val="7FEE688F"/>
    <w:rsid w:val="7FEE6E61"/>
    <w:rsid w:val="7FEEAD8D"/>
    <w:rsid w:val="7FF30D67"/>
    <w:rsid w:val="7FF3C1AD"/>
    <w:rsid w:val="7FF4868F"/>
    <w:rsid w:val="7FF7619A"/>
    <w:rsid w:val="7FF8DCC0"/>
    <w:rsid w:val="7FFD5E80"/>
    <w:rsid w:val="7FFFD959"/>
    <w:rsid w:val="7FFFE4E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32FF7E"/>
  <w15:chartTrackingRefBased/>
  <w15:docId w15:val="{8258B2EE-D37E-4C8C-8A50-7973DE395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311C"/>
    <w:pPr>
      <w:spacing w:line="256" w:lineRule="auto"/>
    </w:pPr>
  </w:style>
  <w:style w:type="paragraph" w:styleId="Heading1">
    <w:name w:val="heading 1"/>
    <w:basedOn w:val="Normal"/>
    <w:next w:val="Normal"/>
    <w:link w:val="Heading1Char"/>
    <w:uiPriority w:val="9"/>
    <w:qFormat/>
    <w:rsid w:val="007E0580"/>
    <w:pPr>
      <w:keepNext/>
      <w:spacing w:before="240" w:after="0"/>
      <w:jc w:val="both"/>
      <w:outlineLvl w:val="0"/>
    </w:pPr>
    <w:rPr>
      <w:rFonts w:eastAsiaTheme="minorEastAsia"/>
      <w:bCs/>
      <w:color w:val="4472C4" w:themeColor="accent1"/>
      <w:sz w:val="28"/>
      <w:szCs w:val="40"/>
    </w:rPr>
  </w:style>
  <w:style w:type="paragraph" w:styleId="Heading2">
    <w:name w:val="heading 2"/>
    <w:basedOn w:val="Normal"/>
    <w:next w:val="Normal"/>
    <w:link w:val="Heading2Char"/>
    <w:uiPriority w:val="9"/>
    <w:unhideWhenUsed/>
    <w:qFormat/>
    <w:rsid w:val="27B088C9"/>
    <w:pPr>
      <w:keepNext/>
      <w:spacing w:before="40" w:after="0"/>
      <w:outlineLvl w:val="1"/>
    </w:pPr>
    <w:rPr>
      <w:rFonts w:eastAsiaTheme="minorEastAsia"/>
      <w:b/>
      <w:bCs/>
      <w:sz w:val="24"/>
      <w:szCs w:val="24"/>
    </w:rPr>
  </w:style>
  <w:style w:type="paragraph" w:styleId="Heading3">
    <w:name w:val="heading 3"/>
    <w:basedOn w:val="Normal"/>
    <w:next w:val="Normal"/>
    <w:link w:val="Heading3Char"/>
    <w:uiPriority w:val="9"/>
    <w:unhideWhenUsed/>
    <w:qFormat/>
    <w:rsid w:val="002F250A"/>
    <w:pPr>
      <w:keepNext/>
      <w:spacing w:before="40" w:after="0"/>
      <w:outlineLvl w:val="2"/>
    </w:pPr>
    <w:rPr>
      <w:rFonts w:eastAsiaTheme="minorEastAsia"/>
      <w:bCs/>
      <w:i/>
      <w:sz w:val="24"/>
      <w:szCs w:val="24"/>
    </w:rPr>
  </w:style>
  <w:style w:type="paragraph" w:styleId="Heading4">
    <w:name w:val="heading 4"/>
    <w:basedOn w:val="Normal"/>
    <w:next w:val="Normal"/>
    <w:link w:val="Heading4Char"/>
    <w:uiPriority w:val="9"/>
    <w:unhideWhenUsed/>
    <w:qFormat/>
    <w:rsid w:val="00C22464"/>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46031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C7652"/>
    <w:rPr>
      <w:rFonts w:eastAsiaTheme="minorEastAsia"/>
      <w:b/>
      <w:bCs/>
      <w:sz w:val="24"/>
      <w:szCs w:val="24"/>
    </w:rPr>
  </w:style>
  <w:style w:type="character" w:customStyle="1" w:styleId="normaltextrun">
    <w:name w:val="normaltextrun"/>
    <w:basedOn w:val="DefaultParagraphFont"/>
    <w:rsid w:val="006F311C"/>
  </w:style>
  <w:style w:type="paragraph" w:styleId="ListParagraph">
    <w:name w:val="List Paragraph"/>
    <w:aliases w:val="Style Bullet"/>
    <w:basedOn w:val="Normal"/>
    <w:link w:val="ListParagraphChar"/>
    <w:qFormat/>
    <w:rsid w:val="006F311C"/>
    <w:pPr>
      <w:spacing w:line="259" w:lineRule="auto"/>
      <w:ind w:left="720"/>
      <w:contextualSpacing/>
    </w:pPr>
  </w:style>
  <w:style w:type="character" w:styleId="Emphasis">
    <w:name w:val="Emphasis"/>
    <w:basedOn w:val="DefaultParagraphFont"/>
    <w:uiPriority w:val="20"/>
    <w:qFormat/>
    <w:rsid w:val="006F311C"/>
    <w:rPr>
      <w:i/>
      <w:iCs/>
    </w:rPr>
  </w:style>
  <w:style w:type="paragraph" w:styleId="Subtitle">
    <w:name w:val="Subtitle"/>
    <w:basedOn w:val="Normal"/>
    <w:next w:val="Normal"/>
    <w:link w:val="SubtitleChar"/>
    <w:uiPriority w:val="11"/>
    <w:qFormat/>
    <w:rsid w:val="006F311C"/>
    <w:pPr>
      <w:numPr>
        <w:ilvl w:val="1"/>
      </w:numPr>
      <w:spacing w:line="259"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6F311C"/>
    <w:rPr>
      <w:rFonts w:eastAsiaTheme="minorEastAsia"/>
      <w:color w:val="5A5A5A" w:themeColor="text1" w:themeTint="A5"/>
      <w:spacing w:val="15"/>
    </w:rPr>
  </w:style>
  <w:style w:type="paragraph" w:styleId="Revision">
    <w:name w:val="Revision"/>
    <w:hidden/>
    <w:uiPriority w:val="99"/>
    <w:semiHidden/>
    <w:rsid w:val="00AD0D66"/>
    <w:pPr>
      <w:spacing w:after="0" w:line="240" w:lineRule="auto"/>
    </w:pPr>
  </w:style>
  <w:style w:type="character" w:customStyle="1" w:styleId="Heading1Char">
    <w:name w:val="Heading 1 Char"/>
    <w:basedOn w:val="DefaultParagraphFont"/>
    <w:link w:val="Heading1"/>
    <w:uiPriority w:val="9"/>
    <w:rsid w:val="003062CA"/>
    <w:rPr>
      <w:rFonts w:eastAsiaTheme="minorEastAsia"/>
      <w:bCs/>
      <w:color w:val="4472C4" w:themeColor="accent1"/>
      <w:sz w:val="28"/>
      <w:szCs w:val="40"/>
    </w:rPr>
  </w:style>
  <w:style w:type="character" w:styleId="Hyperlink">
    <w:name w:val="Hyperlink"/>
    <w:basedOn w:val="DefaultParagraphFont"/>
    <w:uiPriority w:val="99"/>
    <w:unhideWhenUsed/>
    <w:rsid w:val="00271A2D"/>
    <w:rPr>
      <w:color w:val="0563C1" w:themeColor="hyperlink"/>
      <w:u w:val="single"/>
    </w:rPr>
  </w:style>
  <w:style w:type="character" w:styleId="UnresolvedMention">
    <w:name w:val="Unresolved Mention"/>
    <w:basedOn w:val="DefaultParagraphFont"/>
    <w:uiPriority w:val="99"/>
    <w:unhideWhenUsed/>
    <w:rsid w:val="00271A2D"/>
    <w:rPr>
      <w:color w:val="605E5C"/>
      <w:shd w:val="clear" w:color="auto" w:fill="E1DFDD"/>
    </w:rPr>
  </w:style>
  <w:style w:type="character" w:customStyle="1" w:styleId="Heading3Char">
    <w:name w:val="Heading 3 Char"/>
    <w:basedOn w:val="DefaultParagraphFont"/>
    <w:link w:val="Heading3"/>
    <w:uiPriority w:val="9"/>
    <w:rsid w:val="003062CA"/>
    <w:rPr>
      <w:rFonts w:eastAsiaTheme="minorEastAsia"/>
      <w:bCs/>
      <w:i/>
      <w:sz w:val="24"/>
      <w:szCs w:val="24"/>
    </w:rPr>
  </w:style>
  <w:style w:type="character" w:customStyle="1" w:styleId="eop">
    <w:name w:val="eop"/>
    <w:basedOn w:val="DefaultParagraphFont"/>
    <w:rsid w:val="00742D41"/>
  </w:style>
  <w:style w:type="character" w:styleId="CommentReference">
    <w:name w:val="annotation reference"/>
    <w:basedOn w:val="DefaultParagraphFont"/>
    <w:uiPriority w:val="99"/>
    <w:semiHidden/>
    <w:unhideWhenUsed/>
    <w:rsid w:val="00E641F1"/>
    <w:rPr>
      <w:sz w:val="16"/>
      <w:szCs w:val="16"/>
    </w:rPr>
  </w:style>
  <w:style w:type="paragraph" w:styleId="CommentText">
    <w:name w:val="annotation text"/>
    <w:basedOn w:val="Normal"/>
    <w:link w:val="CommentTextChar"/>
    <w:uiPriority w:val="99"/>
    <w:unhideWhenUsed/>
    <w:rsid w:val="00E641F1"/>
    <w:pPr>
      <w:spacing w:line="240" w:lineRule="auto"/>
    </w:pPr>
    <w:rPr>
      <w:sz w:val="20"/>
      <w:szCs w:val="20"/>
    </w:rPr>
  </w:style>
  <w:style w:type="character" w:customStyle="1" w:styleId="CommentTextChar">
    <w:name w:val="Comment Text Char"/>
    <w:basedOn w:val="DefaultParagraphFont"/>
    <w:link w:val="CommentText"/>
    <w:uiPriority w:val="99"/>
    <w:rsid w:val="00E641F1"/>
    <w:rPr>
      <w:sz w:val="20"/>
      <w:szCs w:val="20"/>
    </w:rPr>
  </w:style>
  <w:style w:type="paragraph" w:styleId="CommentSubject">
    <w:name w:val="annotation subject"/>
    <w:basedOn w:val="CommentText"/>
    <w:next w:val="CommentText"/>
    <w:link w:val="CommentSubjectChar"/>
    <w:uiPriority w:val="99"/>
    <w:semiHidden/>
    <w:unhideWhenUsed/>
    <w:rsid w:val="00E641F1"/>
    <w:rPr>
      <w:b/>
      <w:bCs/>
    </w:rPr>
  </w:style>
  <w:style w:type="character" w:customStyle="1" w:styleId="CommentSubjectChar">
    <w:name w:val="Comment Subject Char"/>
    <w:basedOn w:val="CommentTextChar"/>
    <w:link w:val="CommentSubject"/>
    <w:uiPriority w:val="99"/>
    <w:semiHidden/>
    <w:rsid w:val="00E641F1"/>
    <w:rPr>
      <w:b/>
      <w:bCs/>
      <w:sz w:val="20"/>
      <w:szCs w:val="20"/>
    </w:rPr>
  </w:style>
  <w:style w:type="paragraph" w:customStyle="1" w:styleId="paragraph">
    <w:name w:val="paragraph"/>
    <w:basedOn w:val="Normal"/>
    <w:rsid w:val="00172AB7"/>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20"/>
    </w:pPr>
  </w:style>
  <w:style w:type="paragraph" w:styleId="TOC3">
    <w:name w:val="toc 3"/>
    <w:basedOn w:val="Normal"/>
    <w:next w:val="Normal"/>
    <w:autoRedefine/>
    <w:uiPriority w:val="39"/>
    <w:unhideWhenUsed/>
    <w:pPr>
      <w:spacing w:after="100"/>
      <w:ind w:left="440"/>
    </w:pPr>
  </w:style>
  <w:style w:type="character" w:styleId="Mention">
    <w:name w:val="Mention"/>
    <w:basedOn w:val="DefaultParagraphFont"/>
    <w:uiPriority w:val="99"/>
    <w:unhideWhenUsed/>
    <w:rPr>
      <w:color w:val="2B579A"/>
      <w:shd w:val="clear" w:color="auto" w:fill="E6E6E6"/>
    </w:rPr>
  </w:style>
  <w:style w:type="table" w:styleId="ListTable6Colorful">
    <w:name w:val="List Table 6 Colorful"/>
    <w:basedOn w:val="TableNormal"/>
    <w:uiPriority w:val="51"/>
    <w:rsid w:val="00546C31"/>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
    <w:name w:val="List Table 2"/>
    <w:basedOn w:val="TableNormal"/>
    <w:uiPriority w:val="47"/>
    <w:rsid w:val="00E13531"/>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4Char">
    <w:name w:val="Heading 4 Char"/>
    <w:basedOn w:val="DefaultParagraphFont"/>
    <w:link w:val="Heading4"/>
    <w:uiPriority w:val="9"/>
    <w:rsid w:val="00C22464"/>
    <w:rPr>
      <w:rFonts w:asciiTheme="majorHAnsi" w:eastAsiaTheme="majorEastAsia" w:hAnsiTheme="majorHAnsi" w:cstheme="majorBidi"/>
      <w:i/>
      <w:iCs/>
      <w:color w:val="2F5496" w:themeColor="accent1" w:themeShade="BF"/>
    </w:rPr>
  </w:style>
  <w:style w:type="character" w:customStyle="1" w:styleId="hgkelc">
    <w:name w:val="hgkelc"/>
    <w:basedOn w:val="DefaultParagraphFont"/>
    <w:rsid w:val="00ED02E7"/>
  </w:style>
  <w:style w:type="character" w:customStyle="1" w:styleId="ListParagraphChar">
    <w:name w:val="List Paragraph Char"/>
    <w:aliases w:val="Style Bullet Char"/>
    <w:link w:val="ListParagraph"/>
    <w:uiPriority w:val="34"/>
    <w:rsid w:val="002A0D82"/>
  </w:style>
  <w:style w:type="character" w:customStyle="1" w:styleId="Heading5Char">
    <w:name w:val="Heading 5 Char"/>
    <w:basedOn w:val="DefaultParagraphFont"/>
    <w:link w:val="Heading5"/>
    <w:uiPriority w:val="9"/>
    <w:rsid w:val="00460311"/>
    <w:rPr>
      <w:rFonts w:asciiTheme="majorHAnsi" w:eastAsiaTheme="majorEastAsia" w:hAnsiTheme="majorHAnsi" w:cstheme="majorBidi"/>
      <w:color w:val="2F5496" w:themeColor="accent1" w:themeShade="BF"/>
    </w:rPr>
  </w:style>
  <w:style w:type="paragraph" w:styleId="Header">
    <w:name w:val="header"/>
    <w:basedOn w:val="Normal"/>
    <w:link w:val="HeaderChar"/>
    <w:uiPriority w:val="99"/>
    <w:unhideWhenUsed/>
    <w:rsid w:val="00A95F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5FDB"/>
  </w:style>
  <w:style w:type="paragraph" w:styleId="Footer">
    <w:name w:val="footer"/>
    <w:basedOn w:val="Normal"/>
    <w:link w:val="FooterChar"/>
    <w:uiPriority w:val="99"/>
    <w:unhideWhenUsed/>
    <w:rsid w:val="00A95F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5F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924603">
      <w:bodyDiv w:val="1"/>
      <w:marLeft w:val="0"/>
      <w:marRight w:val="0"/>
      <w:marTop w:val="0"/>
      <w:marBottom w:val="0"/>
      <w:divBdr>
        <w:top w:val="none" w:sz="0" w:space="0" w:color="auto"/>
        <w:left w:val="none" w:sz="0" w:space="0" w:color="auto"/>
        <w:bottom w:val="none" w:sz="0" w:space="0" w:color="auto"/>
        <w:right w:val="none" w:sz="0" w:space="0" w:color="auto"/>
      </w:divBdr>
      <w:divsChild>
        <w:div w:id="236785628">
          <w:marLeft w:val="0"/>
          <w:marRight w:val="0"/>
          <w:marTop w:val="0"/>
          <w:marBottom w:val="0"/>
          <w:divBdr>
            <w:top w:val="none" w:sz="0" w:space="0" w:color="auto"/>
            <w:left w:val="none" w:sz="0" w:space="0" w:color="auto"/>
            <w:bottom w:val="none" w:sz="0" w:space="0" w:color="auto"/>
            <w:right w:val="none" w:sz="0" w:space="0" w:color="auto"/>
          </w:divBdr>
        </w:div>
      </w:divsChild>
    </w:div>
    <w:div w:id="362174889">
      <w:bodyDiv w:val="1"/>
      <w:marLeft w:val="0"/>
      <w:marRight w:val="0"/>
      <w:marTop w:val="0"/>
      <w:marBottom w:val="0"/>
      <w:divBdr>
        <w:top w:val="none" w:sz="0" w:space="0" w:color="auto"/>
        <w:left w:val="none" w:sz="0" w:space="0" w:color="auto"/>
        <w:bottom w:val="none" w:sz="0" w:space="0" w:color="auto"/>
        <w:right w:val="none" w:sz="0" w:space="0" w:color="auto"/>
      </w:divBdr>
    </w:div>
    <w:div w:id="409153917">
      <w:bodyDiv w:val="1"/>
      <w:marLeft w:val="0"/>
      <w:marRight w:val="0"/>
      <w:marTop w:val="0"/>
      <w:marBottom w:val="0"/>
      <w:divBdr>
        <w:top w:val="none" w:sz="0" w:space="0" w:color="auto"/>
        <w:left w:val="none" w:sz="0" w:space="0" w:color="auto"/>
        <w:bottom w:val="none" w:sz="0" w:space="0" w:color="auto"/>
        <w:right w:val="none" w:sz="0" w:space="0" w:color="auto"/>
      </w:divBdr>
    </w:div>
    <w:div w:id="560024592">
      <w:bodyDiv w:val="1"/>
      <w:marLeft w:val="0"/>
      <w:marRight w:val="0"/>
      <w:marTop w:val="0"/>
      <w:marBottom w:val="0"/>
      <w:divBdr>
        <w:top w:val="none" w:sz="0" w:space="0" w:color="auto"/>
        <w:left w:val="none" w:sz="0" w:space="0" w:color="auto"/>
        <w:bottom w:val="none" w:sz="0" w:space="0" w:color="auto"/>
        <w:right w:val="none" w:sz="0" w:space="0" w:color="auto"/>
      </w:divBdr>
      <w:divsChild>
        <w:div w:id="462626369">
          <w:marLeft w:val="0"/>
          <w:marRight w:val="0"/>
          <w:marTop w:val="0"/>
          <w:marBottom w:val="0"/>
          <w:divBdr>
            <w:top w:val="none" w:sz="0" w:space="0" w:color="auto"/>
            <w:left w:val="none" w:sz="0" w:space="0" w:color="auto"/>
            <w:bottom w:val="none" w:sz="0" w:space="0" w:color="auto"/>
            <w:right w:val="none" w:sz="0" w:space="0" w:color="auto"/>
          </w:divBdr>
        </w:div>
        <w:div w:id="1093164252">
          <w:marLeft w:val="0"/>
          <w:marRight w:val="0"/>
          <w:marTop w:val="0"/>
          <w:marBottom w:val="0"/>
          <w:divBdr>
            <w:top w:val="none" w:sz="0" w:space="0" w:color="auto"/>
            <w:left w:val="none" w:sz="0" w:space="0" w:color="auto"/>
            <w:bottom w:val="none" w:sz="0" w:space="0" w:color="auto"/>
            <w:right w:val="none" w:sz="0" w:space="0" w:color="auto"/>
          </w:divBdr>
        </w:div>
        <w:div w:id="2024630597">
          <w:marLeft w:val="0"/>
          <w:marRight w:val="0"/>
          <w:marTop w:val="0"/>
          <w:marBottom w:val="0"/>
          <w:divBdr>
            <w:top w:val="none" w:sz="0" w:space="0" w:color="auto"/>
            <w:left w:val="none" w:sz="0" w:space="0" w:color="auto"/>
            <w:bottom w:val="none" w:sz="0" w:space="0" w:color="auto"/>
            <w:right w:val="none" w:sz="0" w:space="0" w:color="auto"/>
          </w:divBdr>
        </w:div>
      </w:divsChild>
    </w:div>
    <w:div w:id="591160235">
      <w:bodyDiv w:val="1"/>
      <w:marLeft w:val="0"/>
      <w:marRight w:val="0"/>
      <w:marTop w:val="0"/>
      <w:marBottom w:val="0"/>
      <w:divBdr>
        <w:top w:val="none" w:sz="0" w:space="0" w:color="auto"/>
        <w:left w:val="none" w:sz="0" w:space="0" w:color="auto"/>
        <w:bottom w:val="none" w:sz="0" w:space="0" w:color="auto"/>
        <w:right w:val="none" w:sz="0" w:space="0" w:color="auto"/>
      </w:divBdr>
    </w:div>
    <w:div w:id="673340166">
      <w:bodyDiv w:val="1"/>
      <w:marLeft w:val="0"/>
      <w:marRight w:val="0"/>
      <w:marTop w:val="0"/>
      <w:marBottom w:val="0"/>
      <w:divBdr>
        <w:top w:val="none" w:sz="0" w:space="0" w:color="auto"/>
        <w:left w:val="none" w:sz="0" w:space="0" w:color="auto"/>
        <w:bottom w:val="none" w:sz="0" w:space="0" w:color="auto"/>
        <w:right w:val="none" w:sz="0" w:space="0" w:color="auto"/>
      </w:divBdr>
    </w:div>
    <w:div w:id="1266766053">
      <w:bodyDiv w:val="1"/>
      <w:marLeft w:val="0"/>
      <w:marRight w:val="0"/>
      <w:marTop w:val="0"/>
      <w:marBottom w:val="0"/>
      <w:divBdr>
        <w:top w:val="none" w:sz="0" w:space="0" w:color="auto"/>
        <w:left w:val="none" w:sz="0" w:space="0" w:color="auto"/>
        <w:bottom w:val="none" w:sz="0" w:space="0" w:color="auto"/>
        <w:right w:val="none" w:sz="0" w:space="0" w:color="auto"/>
      </w:divBdr>
    </w:div>
    <w:div w:id="1452093523">
      <w:bodyDiv w:val="1"/>
      <w:marLeft w:val="0"/>
      <w:marRight w:val="0"/>
      <w:marTop w:val="0"/>
      <w:marBottom w:val="0"/>
      <w:divBdr>
        <w:top w:val="none" w:sz="0" w:space="0" w:color="auto"/>
        <w:left w:val="none" w:sz="0" w:space="0" w:color="auto"/>
        <w:bottom w:val="none" w:sz="0" w:space="0" w:color="auto"/>
        <w:right w:val="none" w:sz="0" w:space="0" w:color="auto"/>
      </w:divBdr>
    </w:div>
    <w:div w:id="1480227855">
      <w:bodyDiv w:val="1"/>
      <w:marLeft w:val="0"/>
      <w:marRight w:val="0"/>
      <w:marTop w:val="0"/>
      <w:marBottom w:val="0"/>
      <w:divBdr>
        <w:top w:val="none" w:sz="0" w:space="0" w:color="auto"/>
        <w:left w:val="none" w:sz="0" w:space="0" w:color="auto"/>
        <w:bottom w:val="none" w:sz="0" w:space="0" w:color="auto"/>
        <w:right w:val="none" w:sz="0" w:space="0" w:color="auto"/>
      </w:divBdr>
    </w:div>
    <w:div w:id="1683121895">
      <w:bodyDiv w:val="1"/>
      <w:marLeft w:val="0"/>
      <w:marRight w:val="0"/>
      <w:marTop w:val="0"/>
      <w:marBottom w:val="0"/>
      <w:divBdr>
        <w:top w:val="none" w:sz="0" w:space="0" w:color="auto"/>
        <w:left w:val="none" w:sz="0" w:space="0" w:color="auto"/>
        <w:bottom w:val="none" w:sz="0" w:space="0" w:color="auto"/>
        <w:right w:val="none" w:sz="0" w:space="0" w:color="auto"/>
      </w:divBdr>
    </w:div>
    <w:div w:id="1771121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fontTable" Target="fontTable.xml"/><Relationship Id="rId50" Type="http://schemas.microsoft.com/office/2020/10/relationships/intelligence" Target="intelligence2.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microsoft.com/office/2019/05/relationships/documenttasks" Target="documenttasks/documenttasks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eader" Target="header1.xml"/><Relationship Id="rId48" Type="http://schemas.openxmlformats.org/officeDocument/2006/relationships/theme" Target="theme/theme1.xml"/><Relationship Id="rId8" Type="http://schemas.openxmlformats.org/officeDocument/2006/relationships/webSettings" Target="webSettings.xml"/></Relationships>
</file>

<file path=word/documenttasks/documenttasks1.xml><?xml version="1.0" encoding="utf-8"?>
<t:Tasks xmlns:t="http://schemas.microsoft.com/office/tasks/2019/documenttasks" xmlns:oel="http://schemas.microsoft.com/office/2019/extlst">
  <t:Task id="{2F3EFA67-AA9E-4E62-8314-1F98F69F672C}">
    <t:Anchor>
      <t:Comment id="1569323914"/>
    </t:Anchor>
    <t:History>
      <t:Event id="{0AFE3D05-9F44-4293-A18D-EE2D996FFA88}" time="2022-11-14T14:23:31.73Z">
        <t:Attribution userId="S::osu90b@bangor.ac.uk::850d7811-55e5-4504-884d-b54f6b317c4c" userProvider="AD" userName="Rees Sorby"/>
        <t:Anchor>
          <t:Comment id="1569323914"/>
        </t:Anchor>
        <t:Create/>
      </t:Event>
      <t:Event id="{EC806DAD-2167-4A9D-915C-9C51FFE527DF}" time="2022-11-14T14:23:31.73Z">
        <t:Attribution userId="S::osu90b@bangor.ac.uk::850d7811-55e5-4504-884d-b54f6b317c4c" userProvider="AD" userName="Rees Sorby"/>
        <t:Anchor>
          <t:Comment id="1569323914"/>
        </t:Anchor>
        <t:Assign userId="S::osu90b@bangor.ac.uk::850d7811-55e5-4504-884d-b54f6b317c4c" userProvider="AD" userName="Rees Sorby"/>
      </t:Event>
      <t:Event id="{D31B9339-ACCB-41D5-900D-3ADC5FC7D05E}" time="2022-11-14T14:23:31.73Z">
        <t:Attribution userId="S::osu90b@bangor.ac.uk::850d7811-55e5-4504-884d-b54f6b317c4c" userProvider="AD" userName="Rees Sorby"/>
        <t:Anchor>
          <t:Comment id="1569323914"/>
        </t:Anchor>
        <t:SetTitle title="@Rees Sorby enter integrity bit here"/>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6b47272-29c5-4ba0-8383-821611d747df">
      <Terms xmlns="http://schemas.microsoft.com/office/infopath/2007/PartnerControls"/>
    </lcf76f155ced4ddcb4097134ff3c332f>
    <TaxCatchAll xmlns="9964f322-fa49-4c8c-a713-5305be0e20f8"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362142AF4FD234894692259E0AB91CB" ma:contentTypeVersion="16" ma:contentTypeDescription="Create a new document." ma:contentTypeScope="" ma:versionID="f4c60a59ffec55f57108955fb61bd820">
  <xsd:schema xmlns:xsd="http://www.w3.org/2001/XMLSchema" xmlns:xs="http://www.w3.org/2001/XMLSchema" xmlns:p="http://schemas.microsoft.com/office/2006/metadata/properties" xmlns:ns2="9964f322-fa49-4c8c-a713-5305be0e20f8" xmlns:ns3="d6b47272-29c5-4ba0-8383-821611d747df" targetNamespace="http://schemas.microsoft.com/office/2006/metadata/properties" ma:root="true" ma:fieldsID="473f4bb7b802dc5097c22fd74b48400e" ns2:_="" ns3:_="">
    <xsd:import namespace="9964f322-fa49-4c8c-a713-5305be0e20f8"/>
    <xsd:import namespace="d6b47272-29c5-4ba0-8383-821611d747d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64f322-fa49-4c8c-a713-5305be0e20f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e1afca2-12be-472d-8e0f-ca65ed24e905}" ma:internalName="TaxCatchAll" ma:showField="CatchAllData" ma:web="9964f322-fa49-4c8c-a713-5305be0e20f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6b47272-29c5-4ba0-8383-821611d747d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f57f2e8-ceef-47a9-9ac7-74acf3aa48f2"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002C703-1E72-4D72-91D8-DB3B32883FA1}">
  <ds:schemaRefs>
    <ds:schemaRef ds:uri="http://schemas.microsoft.com/office/2006/metadata/properties"/>
    <ds:schemaRef ds:uri="d6b47272-29c5-4ba0-8383-821611d747df"/>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9964f322-fa49-4c8c-a713-5305be0e20f8"/>
    <ds:schemaRef ds:uri="http://purl.org/dc/elements/1.1/"/>
    <ds:schemaRef ds:uri="http://www.w3.org/XML/1998/namespace"/>
    <ds:schemaRef ds:uri="http://purl.org/dc/dcmitype/"/>
  </ds:schemaRefs>
</ds:datastoreItem>
</file>

<file path=customXml/itemProps2.xml><?xml version="1.0" encoding="utf-8"?>
<ds:datastoreItem xmlns:ds="http://schemas.openxmlformats.org/officeDocument/2006/customXml" ds:itemID="{253F8F2B-BC7B-4F63-95CA-5A0CB1B74A16}">
  <ds:schemaRefs>
    <ds:schemaRef ds:uri="http://schemas.openxmlformats.org/officeDocument/2006/bibliography"/>
  </ds:schemaRefs>
</ds:datastoreItem>
</file>

<file path=customXml/itemProps3.xml><?xml version="1.0" encoding="utf-8"?>
<ds:datastoreItem xmlns:ds="http://schemas.openxmlformats.org/officeDocument/2006/customXml" ds:itemID="{3789929E-EF60-4CBA-B599-4FBAA67EEB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64f322-fa49-4c8c-a713-5305be0e20f8"/>
    <ds:schemaRef ds:uri="d6b47272-29c5-4ba0-8383-821611d747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9C19220-2B55-44E4-A602-48043923A6A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69</Pages>
  <Words>20960</Words>
  <Characters>119476</Characters>
  <Application>Microsoft Office Word</Application>
  <DocSecurity>0</DocSecurity>
  <Lines>995</Lines>
  <Paragraphs>280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140156</CharactersWithSpaces>
  <SharedDoc>false</SharedDoc>
  <HLinks>
    <vt:vector size="390" baseType="variant">
      <vt:variant>
        <vt:i4>1769530</vt:i4>
      </vt:variant>
      <vt:variant>
        <vt:i4>386</vt:i4>
      </vt:variant>
      <vt:variant>
        <vt:i4>0</vt:i4>
      </vt:variant>
      <vt:variant>
        <vt:i4>5</vt:i4>
      </vt:variant>
      <vt:variant>
        <vt:lpwstr/>
      </vt:variant>
      <vt:variant>
        <vt:lpwstr>_Toc122009973</vt:lpwstr>
      </vt:variant>
      <vt:variant>
        <vt:i4>1769530</vt:i4>
      </vt:variant>
      <vt:variant>
        <vt:i4>380</vt:i4>
      </vt:variant>
      <vt:variant>
        <vt:i4>0</vt:i4>
      </vt:variant>
      <vt:variant>
        <vt:i4>5</vt:i4>
      </vt:variant>
      <vt:variant>
        <vt:lpwstr/>
      </vt:variant>
      <vt:variant>
        <vt:lpwstr>_Toc122009972</vt:lpwstr>
      </vt:variant>
      <vt:variant>
        <vt:i4>1769530</vt:i4>
      </vt:variant>
      <vt:variant>
        <vt:i4>374</vt:i4>
      </vt:variant>
      <vt:variant>
        <vt:i4>0</vt:i4>
      </vt:variant>
      <vt:variant>
        <vt:i4>5</vt:i4>
      </vt:variant>
      <vt:variant>
        <vt:lpwstr/>
      </vt:variant>
      <vt:variant>
        <vt:lpwstr>_Toc122009971</vt:lpwstr>
      </vt:variant>
      <vt:variant>
        <vt:i4>1769530</vt:i4>
      </vt:variant>
      <vt:variant>
        <vt:i4>368</vt:i4>
      </vt:variant>
      <vt:variant>
        <vt:i4>0</vt:i4>
      </vt:variant>
      <vt:variant>
        <vt:i4>5</vt:i4>
      </vt:variant>
      <vt:variant>
        <vt:lpwstr/>
      </vt:variant>
      <vt:variant>
        <vt:lpwstr>_Toc122009970</vt:lpwstr>
      </vt:variant>
      <vt:variant>
        <vt:i4>1703994</vt:i4>
      </vt:variant>
      <vt:variant>
        <vt:i4>362</vt:i4>
      </vt:variant>
      <vt:variant>
        <vt:i4>0</vt:i4>
      </vt:variant>
      <vt:variant>
        <vt:i4>5</vt:i4>
      </vt:variant>
      <vt:variant>
        <vt:lpwstr/>
      </vt:variant>
      <vt:variant>
        <vt:lpwstr>_Toc122009969</vt:lpwstr>
      </vt:variant>
      <vt:variant>
        <vt:i4>1703994</vt:i4>
      </vt:variant>
      <vt:variant>
        <vt:i4>356</vt:i4>
      </vt:variant>
      <vt:variant>
        <vt:i4>0</vt:i4>
      </vt:variant>
      <vt:variant>
        <vt:i4>5</vt:i4>
      </vt:variant>
      <vt:variant>
        <vt:lpwstr/>
      </vt:variant>
      <vt:variant>
        <vt:lpwstr>_Toc122009968</vt:lpwstr>
      </vt:variant>
      <vt:variant>
        <vt:i4>1703994</vt:i4>
      </vt:variant>
      <vt:variant>
        <vt:i4>350</vt:i4>
      </vt:variant>
      <vt:variant>
        <vt:i4>0</vt:i4>
      </vt:variant>
      <vt:variant>
        <vt:i4>5</vt:i4>
      </vt:variant>
      <vt:variant>
        <vt:lpwstr/>
      </vt:variant>
      <vt:variant>
        <vt:lpwstr>_Toc122009967</vt:lpwstr>
      </vt:variant>
      <vt:variant>
        <vt:i4>1703994</vt:i4>
      </vt:variant>
      <vt:variant>
        <vt:i4>344</vt:i4>
      </vt:variant>
      <vt:variant>
        <vt:i4>0</vt:i4>
      </vt:variant>
      <vt:variant>
        <vt:i4>5</vt:i4>
      </vt:variant>
      <vt:variant>
        <vt:lpwstr/>
      </vt:variant>
      <vt:variant>
        <vt:lpwstr>_Toc122009966</vt:lpwstr>
      </vt:variant>
      <vt:variant>
        <vt:i4>1703994</vt:i4>
      </vt:variant>
      <vt:variant>
        <vt:i4>338</vt:i4>
      </vt:variant>
      <vt:variant>
        <vt:i4>0</vt:i4>
      </vt:variant>
      <vt:variant>
        <vt:i4>5</vt:i4>
      </vt:variant>
      <vt:variant>
        <vt:lpwstr/>
      </vt:variant>
      <vt:variant>
        <vt:lpwstr>_Toc122009965</vt:lpwstr>
      </vt:variant>
      <vt:variant>
        <vt:i4>1703994</vt:i4>
      </vt:variant>
      <vt:variant>
        <vt:i4>332</vt:i4>
      </vt:variant>
      <vt:variant>
        <vt:i4>0</vt:i4>
      </vt:variant>
      <vt:variant>
        <vt:i4>5</vt:i4>
      </vt:variant>
      <vt:variant>
        <vt:lpwstr/>
      </vt:variant>
      <vt:variant>
        <vt:lpwstr>_Toc122009964</vt:lpwstr>
      </vt:variant>
      <vt:variant>
        <vt:i4>1703994</vt:i4>
      </vt:variant>
      <vt:variant>
        <vt:i4>326</vt:i4>
      </vt:variant>
      <vt:variant>
        <vt:i4>0</vt:i4>
      </vt:variant>
      <vt:variant>
        <vt:i4>5</vt:i4>
      </vt:variant>
      <vt:variant>
        <vt:lpwstr/>
      </vt:variant>
      <vt:variant>
        <vt:lpwstr>_Toc122009963</vt:lpwstr>
      </vt:variant>
      <vt:variant>
        <vt:i4>1703994</vt:i4>
      </vt:variant>
      <vt:variant>
        <vt:i4>320</vt:i4>
      </vt:variant>
      <vt:variant>
        <vt:i4>0</vt:i4>
      </vt:variant>
      <vt:variant>
        <vt:i4>5</vt:i4>
      </vt:variant>
      <vt:variant>
        <vt:lpwstr/>
      </vt:variant>
      <vt:variant>
        <vt:lpwstr>_Toc122009962</vt:lpwstr>
      </vt:variant>
      <vt:variant>
        <vt:i4>1703994</vt:i4>
      </vt:variant>
      <vt:variant>
        <vt:i4>314</vt:i4>
      </vt:variant>
      <vt:variant>
        <vt:i4>0</vt:i4>
      </vt:variant>
      <vt:variant>
        <vt:i4>5</vt:i4>
      </vt:variant>
      <vt:variant>
        <vt:lpwstr/>
      </vt:variant>
      <vt:variant>
        <vt:lpwstr>_Toc122009961</vt:lpwstr>
      </vt:variant>
      <vt:variant>
        <vt:i4>1703994</vt:i4>
      </vt:variant>
      <vt:variant>
        <vt:i4>308</vt:i4>
      </vt:variant>
      <vt:variant>
        <vt:i4>0</vt:i4>
      </vt:variant>
      <vt:variant>
        <vt:i4>5</vt:i4>
      </vt:variant>
      <vt:variant>
        <vt:lpwstr/>
      </vt:variant>
      <vt:variant>
        <vt:lpwstr>_Toc122009960</vt:lpwstr>
      </vt:variant>
      <vt:variant>
        <vt:i4>1638458</vt:i4>
      </vt:variant>
      <vt:variant>
        <vt:i4>302</vt:i4>
      </vt:variant>
      <vt:variant>
        <vt:i4>0</vt:i4>
      </vt:variant>
      <vt:variant>
        <vt:i4>5</vt:i4>
      </vt:variant>
      <vt:variant>
        <vt:lpwstr/>
      </vt:variant>
      <vt:variant>
        <vt:lpwstr>_Toc122009959</vt:lpwstr>
      </vt:variant>
      <vt:variant>
        <vt:i4>1638458</vt:i4>
      </vt:variant>
      <vt:variant>
        <vt:i4>296</vt:i4>
      </vt:variant>
      <vt:variant>
        <vt:i4>0</vt:i4>
      </vt:variant>
      <vt:variant>
        <vt:i4>5</vt:i4>
      </vt:variant>
      <vt:variant>
        <vt:lpwstr/>
      </vt:variant>
      <vt:variant>
        <vt:lpwstr>_Toc122009958</vt:lpwstr>
      </vt:variant>
      <vt:variant>
        <vt:i4>1638458</vt:i4>
      </vt:variant>
      <vt:variant>
        <vt:i4>290</vt:i4>
      </vt:variant>
      <vt:variant>
        <vt:i4>0</vt:i4>
      </vt:variant>
      <vt:variant>
        <vt:i4>5</vt:i4>
      </vt:variant>
      <vt:variant>
        <vt:lpwstr/>
      </vt:variant>
      <vt:variant>
        <vt:lpwstr>_Toc122009957</vt:lpwstr>
      </vt:variant>
      <vt:variant>
        <vt:i4>1638458</vt:i4>
      </vt:variant>
      <vt:variant>
        <vt:i4>284</vt:i4>
      </vt:variant>
      <vt:variant>
        <vt:i4>0</vt:i4>
      </vt:variant>
      <vt:variant>
        <vt:i4>5</vt:i4>
      </vt:variant>
      <vt:variant>
        <vt:lpwstr/>
      </vt:variant>
      <vt:variant>
        <vt:lpwstr>_Toc122009956</vt:lpwstr>
      </vt:variant>
      <vt:variant>
        <vt:i4>1638458</vt:i4>
      </vt:variant>
      <vt:variant>
        <vt:i4>278</vt:i4>
      </vt:variant>
      <vt:variant>
        <vt:i4>0</vt:i4>
      </vt:variant>
      <vt:variant>
        <vt:i4>5</vt:i4>
      </vt:variant>
      <vt:variant>
        <vt:lpwstr/>
      </vt:variant>
      <vt:variant>
        <vt:lpwstr>_Toc122009955</vt:lpwstr>
      </vt:variant>
      <vt:variant>
        <vt:i4>1638458</vt:i4>
      </vt:variant>
      <vt:variant>
        <vt:i4>272</vt:i4>
      </vt:variant>
      <vt:variant>
        <vt:i4>0</vt:i4>
      </vt:variant>
      <vt:variant>
        <vt:i4>5</vt:i4>
      </vt:variant>
      <vt:variant>
        <vt:lpwstr/>
      </vt:variant>
      <vt:variant>
        <vt:lpwstr>_Toc122009954</vt:lpwstr>
      </vt:variant>
      <vt:variant>
        <vt:i4>1638458</vt:i4>
      </vt:variant>
      <vt:variant>
        <vt:i4>266</vt:i4>
      </vt:variant>
      <vt:variant>
        <vt:i4>0</vt:i4>
      </vt:variant>
      <vt:variant>
        <vt:i4>5</vt:i4>
      </vt:variant>
      <vt:variant>
        <vt:lpwstr/>
      </vt:variant>
      <vt:variant>
        <vt:lpwstr>_Toc122009953</vt:lpwstr>
      </vt:variant>
      <vt:variant>
        <vt:i4>1638458</vt:i4>
      </vt:variant>
      <vt:variant>
        <vt:i4>260</vt:i4>
      </vt:variant>
      <vt:variant>
        <vt:i4>0</vt:i4>
      </vt:variant>
      <vt:variant>
        <vt:i4>5</vt:i4>
      </vt:variant>
      <vt:variant>
        <vt:lpwstr/>
      </vt:variant>
      <vt:variant>
        <vt:lpwstr>_Toc122009952</vt:lpwstr>
      </vt:variant>
      <vt:variant>
        <vt:i4>1638458</vt:i4>
      </vt:variant>
      <vt:variant>
        <vt:i4>254</vt:i4>
      </vt:variant>
      <vt:variant>
        <vt:i4>0</vt:i4>
      </vt:variant>
      <vt:variant>
        <vt:i4>5</vt:i4>
      </vt:variant>
      <vt:variant>
        <vt:lpwstr/>
      </vt:variant>
      <vt:variant>
        <vt:lpwstr>_Toc122009951</vt:lpwstr>
      </vt:variant>
      <vt:variant>
        <vt:i4>1638458</vt:i4>
      </vt:variant>
      <vt:variant>
        <vt:i4>248</vt:i4>
      </vt:variant>
      <vt:variant>
        <vt:i4>0</vt:i4>
      </vt:variant>
      <vt:variant>
        <vt:i4>5</vt:i4>
      </vt:variant>
      <vt:variant>
        <vt:lpwstr/>
      </vt:variant>
      <vt:variant>
        <vt:lpwstr>_Toc122009950</vt:lpwstr>
      </vt:variant>
      <vt:variant>
        <vt:i4>1572922</vt:i4>
      </vt:variant>
      <vt:variant>
        <vt:i4>242</vt:i4>
      </vt:variant>
      <vt:variant>
        <vt:i4>0</vt:i4>
      </vt:variant>
      <vt:variant>
        <vt:i4>5</vt:i4>
      </vt:variant>
      <vt:variant>
        <vt:lpwstr/>
      </vt:variant>
      <vt:variant>
        <vt:lpwstr>_Toc122009949</vt:lpwstr>
      </vt:variant>
      <vt:variant>
        <vt:i4>1572922</vt:i4>
      </vt:variant>
      <vt:variant>
        <vt:i4>236</vt:i4>
      </vt:variant>
      <vt:variant>
        <vt:i4>0</vt:i4>
      </vt:variant>
      <vt:variant>
        <vt:i4>5</vt:i4>
      </vt:variant>
      <vt:variant>
        <vt:lpwstr/>
      </vt:variant>
      <vt:variant>
        <vt:lpwstr>_Toc122009948</vt:lpwstr>
      </vt:variant>
      <vt:variant>
        <vt:i4>1572922</vt:i4>
      </vt:variant>
      <vt:variant>
        <vt:i4>230</vt:i4>
      </vt:variant>
      <vt:variant>
        <vt:i4>0</vt:i4>
      </vt:variant>
      <vt:variant>
        <vt:i4>5</vt:i4>
      </vt:variant>
      <vt:variant>
        <vt:lpwstr/>
      </vt:variant>
      <vt:variant>
        <vt:lpwstr>_Toc122009947</vt:lpwstr>
      </vt:variant>
      <vt:variant>
        <vt:i4>1572922</vt:i4>
      </vt:variant>
      <vt:variant>
        <vt:i4>224</vt:i4>
      </vt:variant>
      <vt:variant>
        <vt:i4>0</vt:i4>
      </vt:variant>
      <vt:variant>
        <vt:i4>5</vt:i4>
      </vt:variant>
      <vt:variant>
        <vt:lpwstr/>
      </vt:variant>
      <vt:variant>
        <vt:lpwstr>_Toc122009946</vt:lpwstr>
      </vt:variant>
      <vt:variant>
        <vt:i4>1572922</vt:i4>
      </vt:variant>
      <vt:variant>
        <vt:i4>218</vt:i4>
      </vt:variant>
      <vt:variant>
        <vt:i4>0</vt:i4>
      </vt:variant>
      <vt:variant>
        <vt:i4>5</vt:i4>
      </vt:variant>
      <vt:variant>
        <vt:lpwstr/>
      </vt:variant>
      <vt:variant>
        <vt:lpwstr>_Toc122009945</vt:lpwstr>
      </vt:variant>
      <vt:variant>
        <vt:i4>1572922</vt:i4>
      </vt:variant>
      <vt:variant>
        <vt:i4>212</vt:i4>
      </vt:variant>
      <vt:variant>
        <vt:i4>0</vt:i4>
      </vt:variant>
      <vt:variant>
        <vt:i4>5</vt:i4>
      </vt:variant>
      <vt:variant>
        <vt:lpwstr/>
      </vt:variant>
      <vt:variant>
        <vt:lpwstr>_Toc122009944</vt:lpwstr>
      </vt:variant>
      <vt:variant>
        <vt:i4>1572922</vt:i4>
      </vt:variant>
      <vt:variant>
        <vt:i4>206</vt:i4>
      </vt:variant>
      <vt:variant>
        <vt:i4>0</vt:i4>
      </vt:variant>
      <vt:variant>
        <vt:i4>5</vt:i4>
      </vt:variant>
      <vt:variant>
        <vt:lpwstr/>
      </vt:variant>
      <vt:variant>
        <vt:lpwstr>_Toc122009943</vt:lpwstr>
      </vt:variant>
      <vt:variant>
        <vt:i4>1572922</vt:i4>
      </vt:variant>
      <vt:variant>
        <vt:i4>200</vt:i4>
      </vt:variant>
      <vt:variant>
        <vt:i4>0</vt:i4>
      </vt:variant>
      <vt:variant>
        <vt:i4>5</vt:i4>
      </vt:variant>
      <vt:variant>
        <vt:lpwstr/>
      </vt:variant>
      <vt:variant>
        <vt:lpwstr>_Toc122009942</vt:lpwstr>
      </vt:variant>
      <vt:variant>
        <vt:i4>1572922</vt:i4>
      </vt:variant>
      <vt:variant>
        <vt:i4>194</vt:i4>
      </vt:variant>
      <vt:variant>
        <vt:i4>0</vt:i4>
      </vt:variant>
      <vt:variant>
        <vt:i4>5</vt:i4>
      </vt:variant>
      <vt:variant>
        <vt:lpwstr/>
      </vt:variant>
      <vt:variant>
        <vt:lpwstr>_Toc122009941</vt:lpwstr>
      </vt:variant>
      <vt:variant>
        <vt:i4>1572922</vt:i4>
      </vt:variant>
      <vt:variant>
        <vt:i4>188</vt:i4>
      </vt:variant>
      <vt:variant>
        <vt:i4>0</vt:i4>
      </vt:variant>
      <vt:variant>
        <vt:i4>5</vt:i4>
      </vt:variant>
      <vt:variant>
        <vt:lpwstr/>
      </vt:variant>
      <vt:variant>
        <vt:lpwstr>_Toc122009940</vt:lpwstr>
      </vt:variant>
      <vt:variant>
        <vt:i4>2031674</vt:i4>
      </vt:variant>
      <vt:variant>
        <vt:i4>182</vt:i4>
      </vt:variant>
      <vt:variant>
        <vt:i4>0</vt:i4>
      </vt:variant>
      <vt:variant>
        <vt:i4>5</vt:i4>
      </vt:variant>
      <vt:variant>
        <vt:lpwstr/>
      </vt:variant>
      <vt:variant>
        <vt:lpwstr>_Toc122009939</vt:lpwstr>
      </vt:variant>
      <vt:variant>
        <vt:i4>2031674</vt:i4>
      </vt:variant>
      <vt:variant>
        <vt:i4>176</vt:i4>
      </vt:variant>
      <vt:variant>
        <vt:i4>0</vt:i4>
      </vt:variant>
      <vt:variant>
        <vt:i4>5</vt:i4>
      </vt:variant>
      <vt:variant>
        <vt:lpwstr/>
      </vt:variant>
      <vt:variant>
        <vt:lpwstr>_Toc122009938</vt:lpwstr>
      </vt:variant>
      <vt:variant>
        <vt:i4>2031674</vt:i4>
      </vt:variant>
      <vt:variant>
        <vt:i4>170</vt:i4>
      </vt:variant>
      <vt:variant>
        <vt:i4>0</vt:i4>
      </vt:variant>
      <vt:variant>
        <vt:i4>5</vt:i4>
      </vt:variant>
      <vt:variant>
        <vt:lpwstr/>
      </vt:variant>
      <vt:variant>
        <vt:lpwstr>_Toc122009937</vt:lpwstr>
      </vt:variant>
      <vt:variant>
        <vt:i4>2031674</vt:i4>
      </vt:variant>
      <vt:variant>
        <vt:i4>164</vt:i4>
      </vt:variant>
      <vt:variant>
        <vt:i4>0</vt:i4>
      </vt:variant>
      <vt:variant>
        <vt:i4>5</vt:i4>
      </vt:variant>
      <vt:variant>
        <vt:lpwstr/>
      </vt:variant>
      <vt:variant>
        <vt:lpwstr>_Toc122009936</vt:lpwstr>
      </vt:variant>
      <vt:variant>
        <vt:i4>2031674</vt:i4>
      </vt:variant>
      <vt:variant>
        <vt:i4>158</vt:i4>
      </vt:variant>
      <vt:variant>
        <vt:i4>0</vt:i4>
      </vt:variant>
      <vt:variant>
        <vt:i4>5</vt:i4>
      </vt:variant>
      <vt:variant>
        <vt:lpwstr/>
      </vt:variant>
      <vt:variant>
        <vt:lpwstr>_Toc122009935</vt:lpwstr>
      </vt:variant>
      <vt:variant>
        <vt:i4>2031674</vt:i4>
      </vt:variant>
      <vt:variant>
        <vt:i4>152</vt:i4>
      </vt:variant>
      <vt:variant>
        <vt:i4>0</vt:i4>
      </vt:variant>
      <vt:variant>
        <vt:i4>5</vt:i4>
      </vt:variant>
      <vt:variant>
        <vt:lpwstr/>
      </vt:variant>
      <vt:variant>
        <vt:lpwstr>_Toc122009934</vt:lpwstr>
      </vt:variant>
      <vt:variant>
        <vt:i4>2031674</vt:i4>
      </vt:variant>
      <vt:variant>
        <vt:i4>146</vt:i4>
      </vt:variant>
      <vt:variant>
        <vt:i4>0</vt:i4>
      </vt:variant>
      <vt:variant>
        <vt:i4>5</vt:i4>
      </vt:variant>
      <vt:variant>
        <vt:lpwstr/>
      </vt:variant>
      <vt:variant>
        <vt:lpwstr>_Toc122009933</vt:lpwstr>
      </vt:variant>
      <vt:variant>
        <vt:i4>2031674</vt:i4>
      </vt:variant>
      <vt:variant>
        <vt:i4>140</vt:i4>
      </vt:variant>
      <vt:variant>
        <vt:i4>0</vt:i4>
      </vt:variant>
      <vt:variant>
        <vt:i4>5</vt:i4>
      </vt:variant>
      <vt:variant>
        <vt:lpwstr/>
      </vt:variant>
      <vt:variant>
        <vt:lpwstr>_Toc122009932</vt:lpwstr>
      </vt:variant>
      <vt:variant>
        <vt:i4>2031674</vt:i4>
      </vt:variant>
      <vt:variant>
        <vt:i4>134</vt:i4>
      </vt:variant>
      <vt:variant>
        <vt:i4>0</vt:i4>
      </vt:variant>
      <vt:variant>
        <vt:i4>5</vt:i4>
      </vt:variant>
      <vt:variant>
        <vt:lpwstr/>
      </vt:variant>
      <vt:variant>
        <vt:lpwstr>_Toc122009931</vt:lpwstr>
      </vt:variant>
      <vt:variant>
        <vt:i4>2031674</vt:i4>
      </vt:variant>
      <vt:variant>
        <vt:i4>128</vt:i4>
      </vt:variant>
      <vt:variant>
        <vt:i4>0</vt:i4>
      </vt:variant>
      <vt:variant>
        <vt:i4>5</vt:i4>
      </vt:variant>
      <vt:variant>
        <vt:lpwstr/>
      </vt:variant>
      <vt:variant>
        <vt:lpwstr>_Toc122009930</vt:lpwstr>
      </vt:variant>
      <vt:variant>
        <vt:i4>1966138</vt:i4>
      </vt:variant>
      <vt:variant>
        <vt:i4>122</vt:i4>
      </vt:variant>
      <vt:variant>
        <vt:i4>0</vt:i4>
      </vt:variant>
      <vt:variant>
        <vt:i4>5</vt:i4>
      </vt:variant>
      <vt:variant>
        <vt:lpwstr/>
      </vt:variant>
      <vt:variant>
        <vt:lpwstr>_Toc122009929</vt:lpwstr>
      </vt:variant>
      <vt:variant>
        <vt:i4>1966138</vt:i4>
      </vt:variant>
      <vt:variant>
        <vt:i4>116</vt:i4>
      </vt:variant>
      <vt:variant>
        <vt:i4>0</vt:i4>
      </vt:variant>
      <vt:variant>
        <vt:i4>5</vt:i4>
      </vt:variant>
      <vt:variant>
        <vt:lpwstr/>
      </vt:variant>
      <vt:variant>
        <vt:lpwstr>_Toc122009928</vt:lpwstr>
      </vt:variant>
      <vt:variant>
        <vt:i4>1966138</vt:i4>
      </vt:variant>
      <vt:variant>
        <vt:i4>110</vt:i4>
      </vt:variant>
      <vt:variant>
        <vt:i4>0</vt:i4>
      </vt:variant>
      <vt:variant>
        <vt:i4>5</vt:i4>
      </vt:variant>
      <vt:variant>
        <vt:lpwstr/>
      </vt:variant>
      <vt:variant>
        <vt:lpwstr>_Toc122009927</vt:lpwstr>
      </vt:variant>
      <vt:variant>
        <vt:i4>1966138</vt:i4>
      </vt:variant>
      <vt:variant>
        <vt:i4>104</vt:i4>
      </vt:variant>
      <vt:variant>
        <vt:i4>0</vt:i4>
      </vt:variant>
      <vt:variant>
        <vt:i4>5</vt:i4>
      </vt:variant>
      <vt:variant>
        <vt:lpwstr/>
      </vt:variant>
      <vt:variant>
        <vt:lpwstr>_Toc122009926</vt:lpwstr>
      </vt:variant>
      <vt:variant>
        <vt:i4>1966138</vt:i4>
      </vt:variant>
      <vt:variant>
        <vt:i4>98</vt:i4>
      </vt:variant>
      <vt:variant>
        <vt:i4>0</vt:i4>
      </vt:variant>
      <vt:variant>
        <vt:i4>5</vt:i4>
      </vt:variant>
      <vt:variant>
        <vt:lpwstr/>
      </vt:variant>
      <vt:variant>
        <vt:lpwstr>_Toc122009925</vt:lpwstr>
      </vt:variant>
      <vt:variant>
        <vt:i4>1966138</vt:i4>
      </vt:variant>
      <vt:variant>
        <vt:i4>92</vt:i4>
      </vt:variant>
      <vt:variant>
        <vt:i4>0</vt:i4>
      </vt:variant>
      <vt:variant>
        <vt:i4>5</vt:i4>
      </vt:variant>
      <vt:variant>
        <vt:lpwstr/>
      </vt:variant>
      <vt:variant>
        <vt:lpwstr>_Toc122009924</vt:lpwstr>
      </vt:variant>
      <vt:variant>
        <vt:i4>1966138</vt:i4>
      </vt:variant>
      <vt:variant>
        <vt:i4>86</vt:i4>
      </vt:variant>
      <vt:variant>
        <vt:i4>0</vt:i4>
      </vt:variant>
      <vt:variant>
        <vt:i4>5</vt:i4>
      </vt:variant>
      <vt:variant>
        <vt:lpwstr/>
      </vt:variant>
      <vt:variant>
        <vt:lpwstr>_Toc122009923</vt:lpwstr>
      </vt:variant>
      <vt:variant>
        <vt:i4>1966138</vt:i4>
      </vt:variant>
      <vt:variant>
        <vt:i4>80</vt:i4>
      </vt:variant>
      <vt:variant>
        <vt:i4>0</vt:i4>
      </vt:variant>
      <vt:variant>
        <vt:i4>5</vt:i4>
      </vt:variant>
      <vt:variant>
        <vt:lpwstr/>
      </vt:variant>
      <vt:variant>
        <vt:lpwstr>_Toc122009922</vt:lpwstr>
      </vt:variant>
      <vt:variant>
        <vt:i4>1966138</vt:i4>
      </vt:variant>
      <vt:variant>
        <vt:i4>74</vt:i4>
      </vt:variant>
      <vt:variant>
        <vt:i4>0</vt:i4>
      </vt:variant>
      <vt:variant>
        <vt:i4>5</vt:i4>
      </vt:variant>
      <vt:variant>
        <vt:lpwstr/>
      </vt:variant>
      <vt:variant>
        <vt:lpwstr>_Toc122009921</vt:lpwstr>
      </vt:variant>
      <vt:variant>
        <vt:i4>1966138</vt:i4>
      </vt:variant>
      <vt:variant>
        <vt:i4>68</vt:i4>
      </vt:variant>
      <vt:variant>
        <vt:i4>0</vt:i4>
      </vt:variant>
      <vt:variant>
        <vt:i4>5</vt:i4>
      </vt:variant>
      <vt:variant>
        <vt:lpwstr/>
      </vt:variant>
      <vt:variant>
        <vt:lpwstr>_Toc122009920</vt:lpwstr>
      </vt:variant>
      <vt:variant>
        <vt:i4>1900602</vt:i4>
      </vt:variant>
      <vt:variant>
        <vt:i4>62</vt:i4>
      </vt:variant>
      <vt:variant>
        <vt:i4>0</vt:i4>
      </vt:variant>
      <vt:variant>
        <vt:i4>5</vt:i4>
      </vt:variant>
      <vt:variant>
        <vt:lpwstr/>
      </vt:variant>
      <vt:variant>
        <vt:lpwstr>_Toc122009919</vt:lpwstr>
      </vt:variant>
      <vt:variant>
        <vt:i4>1900602</vt:i4>
      </vt:variant>
      <vt:variant>
        <vt:i4>56</vt:i4>
      </vt:variant>
      <vt:variant>
        <vt:i4>0</vt:i4>
      </vt:variant>
      <vt:variant>
        <vt:i4>5</vt:i4>
      </vt:variant>
      <vt:variant>
        <vt:lpwstr/>
      </vt:variant>
      <vt:variant>
        <vt:lpwstr>_Toc122009918</vt:lpwstr>
      </vt:variant>
      <vt:variant>
        <vt:i4>1900602</vt:i4>
      </vt:variant>
      <vt:variant>
        <vt:i4>50</vt:i4>
      </vt:variant>
      <vt:variant>
        <vt:i4>0</vt:i4>
      </vt:variant>
      <vt:variant>
        <vt:i4>5</vt:i4>
      </vt:variant>
      <vt:variant>
        <vt:lpwstr/>
      </vt:variant>
      <vt:variant>
        <vt:lpwstr>_Toc122009917</vt:lpwstr>
      </vt:variant>
      <vt:variant>
        <vt:i4>1900602</vt:i4>
      </vt:variant>
      <vt:variant>
        <vt:i4>44</vt:i4>
      </vt:variant>
      <vt:variant>
        <vt:i4>0</vt:i4>
      </vt:variant>
      <vt:variant>
        <vt:i4>5</vt:i4>
      </vt:variant>
      <vt:variant>
        <vt:lpwstr/>
      </vt:variant>
      <vt:variant>
        <vt:lpwstr>_Toc122009916</vt:lpwstr>
      </vt:variant>
      <vt:variant>
        <vt:i4>1900602</vt:i4>
      </vt:variant>
      <vt:variant>
        <vt:i4>38</vt:i4>
      </vt:variant>
      <vt:variant>
        <vt:i4>0</vt:i4>
      </vt:variant>
      <vt:variant>
        <vt:i4>5</vt:i4>
      </vt:variant>
      <vt:variant>
        <vt:lpwstr/>
      </vt:variant>
      <vt:variant>
        <vt:lpwstr>_Toc122009915</vt:lpwstr>
      </vt:variant>
      <vt:variant>
        <vt:i4>1900602</vt:i4>
      </vt:variant>
      <vt:variant>
        <vt:i4>32</vt:i4>
      </vt:variant>
      <vt:variant>
        <vt:i4>0</vt:i4>
      </vt:variant>
      <vt:variant>
        <vt:i4>5</vt:i4>
      </vt:variant>
      <vt:variant>
        <vt:lpwstr/>
      </vt:variant>
      <vt:variant>
        <vt:lpwstr>_Toc122009914</vt:lpwstr>
      </vt:variant>
      <vt:variant>
        <vt:i4>1900602</vt:i4>
      </vt:variant>
      <vt:variant>
        <vt:i4>26</vt:i4>
      </vt:variant>
      <vt:variant>
        <vt:i4>0</vt:i4>
      </vt:variant>
      <vt:variant>
        <vt:i4>5</vt:i4>
      </vt:variant>
      <vt:variant>
        <vt:lpwstr/>
      </vt:variant>
      <vt:variant>
        <vt:lpwstr>_Toc122009913</vt:lpwstr>
      </vt:variant>
      <vt:variant>
        <vt:i4>1900602</vt:i4>
      </vt:variant>
      <vt:variant>
        <vt:i4>20</vt:i4>
      </vt:variant>
      <vt:variant>
        <vt:i4>0</vt:i4>
      </vt:variant>
      <vt:variant>
        <vt:i4>5</vt:i4>
      </vt:variant>
      <vt:variant>
        <vt:lpwstr/>
      </vt:variant>
      <vt:variant>
        <vt:lpwstr>_Toc122009912</vt:lpwstr>
      </vt:variant>
      <vt:variant>
        <vt:i4>1900602</vt:i4>
      </vt:variant>
      <vt:variant>
        <vt:i4>14</vt:i4>
      </vt:variant>
      <vt:variant>
        <vt:i4>0</vt:i4>
      </vt:variant>
      <vt:variant>
        <vt:i4>5</vt:i4>
      </vt:variant>
      <vt:variant>
        <vt:lpwstr/>
      </vt:variant>
      <vt:variant>
        <vt:lpwstr>_Toc122009911</vt:lpwstr>
      </vt:variant>
      <vt:variant>
        <vt:i4>1900602</vt:i4>
      </vt:variant>
      <vt:variant>
        <vt:i4>8</vt:i4>
      </vt:variant>
      <vt:variant>
        <vt:i4>0</vt:i4>
      </vt:variant>
      <vt:variant>
        <vt:i4>5</vt:i4>
      </vt:variant>
      <vt:variant>
        <vt:lpwstr/>
      </vt:variant>
      <vt:variant>
        <vt:lpwstr>_Toc122009910</vt:lpwstr>
      </vt:variant>
      <vt:variant>
        <vt:i4>1835066</vt:i4>
      </vt:variant>
      <vt:variant>
        <vt:i4>2</vt:i4>
      </vt:variant>
      <vt:variant>
        <vt:i4>0</vt:i4>
      </vt:variant>
      <vt:variant>
        <vt:i4>5</vt:i4>
      </vt:variant>
      <vt:variant>
        <vt:lpwstr/>
      </vt:variant>
      <vt:variant>
        <vt:lpwstr>_Toc122009909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Corner</dc:creator>
  <cp:keywords/>
  <dc:description/>
  <cp:lastModifiedBy>Ben Winterbourn (Staff)</cp:lastModifiedBy>
  <cp:revision>39</cp:revision>
  <cp:lastPrinted>2022-12-16T08:54:00Z</cp:lastPrinted>
  <dcterms:created xsi:type="dcterms:W3CDTF">2022-12-15T16:04:00Z</dcterms:created>
  <dcterms:modified xsi:type="dcterms:W3CDTF">2022-12-16T10:16:00Z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0x0101000362142AF4FD234894692259E0AB91CB</vt:lpwstr>
  </property>
  <property fmtid="{D5CDD505-2E9C-101B-9397-08002B2CF9AE}" pid="3" name="MediaServiceImageTags">
    <vt:lpwstr/>
  </property>
</Properties>
</file>