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D2752E" w14:textId="5607590D" w:rsidR="00164DD5" w:rsidRDefault="00EC5339" w:rsidP="00890FCB">
      <w:pPr>
        <w:jc w:val="center"/>
        <w:rPr>
          <w:b/>
          <w:bCs/>
          <w:sz w:val="28"/>
          <w:szCs w:val="28"/>
        </w:rPr>
      </w:pPr>
      <w:r>
        <w:rPr>
          <w:b/>
          <w:bCs/>
          <w:sz w:val="28"/>
          <w:szCs w:val="28"/>
        </w:rPr>
        <w:t xml:space="preserve">Menai Strait </w:t>
      </w:r>
      <w:r w:rsidR="001A5F6C">
        <w:rPr>
          <w:b/>
          <w:bCs/>
          <w:sz w:val="28"/>
          <w:szCs w:val="28"/>
        </w:rPr>
        <w:t xml:space="preserve">Areas 2 and B West - </w:t>
      </w:r>
      <w:r w:rsidR="00890FCB" w:rsidRPr="00890FCB">
        <w:rPr>
          <w:b/>
          <w:bCs/>
          <w:sz w:val="28"/>
          <w:szCs w:val="28"/>
        </w:rPr>
        <w:t xml:space="preserve">Investigation </w:t>
      </w:r>
      <w:r w:rsidR="00811BC2">
        <w:rPr>
          <w:b/>
          <w:bCs/>
          <w:sz w:val="28"/>
          <w:szCs w:val="28"/>
        </w:rPr>
        <w:t xml:space="preserve">into a High E. coli Result in Mussels </w:t>
      </w:r>
      <w:r w:rsidR="009E5A0D">
        <w:rPr>
          <w:b/>
          <w:bCs/>
          <w:sz w:val="28"/>
          <w:szCs w:val="28"/>
        </w:rPr>
        <w:t>– 22</w:t>
      </w:r>
      <w:r w:rsidR="009E5A0D" w:rsidRPr="009E5A0D">
        <w:rPr>
          <w:b/>
          <w:bCs/>
          <w:sz w:val="28"/>
          <w:szCs w:val="28"/>
          <w:vertAlign w:val="superscript"/>
        </w:rPr>
        <w:t>nd</w:t>
      </w:r>
      <w:r w:rsidR="009E5A0D">
        <w:rPr>
          <w:b/>
          <w:bCs/>
          <w:sz w:val="28"/>
          <w:szCs w:val="28"/>
        </w:rPr>
        <w:t xml:space="preserve"> November 2022</w:t>
      </w:r>
    </w:p>
    <w:p w14:paraId="1A803874" w14:textId="77777777" w:rsidR="00652B27" w:rsidRPr="001670EF" w:rsidRDefault="0074704E" w:rsidP="00821554">
      <w:pPr>
        <w:pStyle w:val="ListParagraph"/>
        <w:numPr>
          <w:ilvl w:val="0"/>
          <w:numId w:val="3"/>
        </w:numPr>
        <w:spacing w:after="0" w:line="240" w:lineRule="auto"/>
        <w:rPr>
          <w:rFonts w:eastAsia="Calibri" w:cstheme="minorHAnsi"/>
          <w:sz w:val="24"/>
          <w:szCs w:val="24"/>
        </w:rPr>
      </w:pPr>
      <w:r>
        <w:rPr>
          <w:rFonts w:eastAsia="Calibri" w:cstheme="minorHAnsi"/>
          <w:b/>
          <w:bCs/>
          <w:sz w:val="24"/>
          <w:szCs w:val="24"/>
        </w:rPr>
        <w:t xml:space="preserve">Background </w:t>
      </w:r>
    </w:p>
    <w:p w14:paraId="1E0DAB65" w14:textId="3ACEFAC8" w:rsidR="00DF7946" w:rsidRDefault="0074704E" w:rsidP="00652B27">
      <w:pPr>
        <w:spacing w:after="0" w:line="240" w:lineRule="auto"/>
        <w:rPr>
          <w:rFonts w:eastAsia="Calibri" w:cstheme="minorHAnsi"/>
          <w:sz w:val="24"/>
          <w:szCs w:val="24"/>
          <w:lang w:val="en-US"/>
        </w:rPr>
      </w:pPr>
      <w:r w:rsidRPr="001670EF">
        <w:rPr>
          <w:rFonts w:eastAsia="Calibri" w:cstheme="minorHAnsi"/>
          <w:sz w:val="24"/>
          <w:szCs w:val="24"/>
          <w:lang w:val="en-US"/>
        </w:rPr>
        <w:t xml:space="preserve">The Menai </w:t>
      </w:r>
      <w:r w:rsidR="00CC4FD9" w:rsidRPr="001670EF">
        <w:rPr>
          <w:rFonts w:eastAsia="Calibri" w:cstheme="minorHAnsi"/>
          <w:sz w:val="24"/>
          <w:szCs w:val="24"/>
          <w:lang w:val="en-US"/>
        </w:rPr>
        <w:t>Strait (</w:t>
      </w:r>
      <w:r w:rsidRPr="001670EF">
        <w:rPr>
          <w:rFonts w:eastAsia="Calibri" w:cstheme="minorHAnsi"/>
          <w:sz w:val="24"/>
          <w:szCs w:val="24"/>
          <w:lang w:val="en-US"/>
        </w:rPr>
        <w:t>East</w:t>
      </w:r>
      <w:r w:rsidR="00CC4FD9" w:rsidRPr="001670EF">
        <w:rPr>
          <w:rFonts w:eastAsia="Calibri" w:cstheme="minorHAnsi"/>
          <w:sz w:val="24"/>
          <w:szCs w:val="24"/>
          <w:lang w:val="en-US"/>
        </w:rPr>
        <w:t>)</w:t>
      </w:r>
      <w:r w:rsidRPr="001670EF">
        <w:rPr>
          <w:rFonts w:eastAsia="Calibri" w:cstheme="minorHAnsi"/>
          <w:sz w:val="24"/>
          <w:szCs w:val="24"/>
          <w:lang w:val="en-US"/>
        </w:rPr>
        <w:t xml:space="preserve"> </w:t>
      </w:r>
      <w:r w:rsidR="00CC4FD9" w:rsidRPr="001670EF">
        <w:rPr>
          <w:rFonts w:eastAsia="Calibri" w:cstheme="minorHAnsi"/>
          <w:sz w:val="24"/>
          <w:szCs w:val="24"/>
          <w:lang w:val="en-US"/>
        </w:rPr>
        <w:t xml:space="preserve">Mussel and Oyster Fishery </w:t>
      </w:r>
      <w:r w:rsidRPr="001670EF">
        <w:rPr>
          <w:rFonts w:eastAsia="Calibri" w:cstheme="minorHAnsi"/>
          <w:sz w:val="24"/>
          <w:szCs w:val="24"/>
          <w:lang w:val="en-US"/>
        </w:rPr>
        <w:t>Order</w:t>
      </w:r>
      <w:r w:rsidR="00652B27" w:rsidRPr="001670EF">
        <w:rPr>
          <w:rFonts w:eastAsia="Calibri" w:cstheme="minorHAnsi"/>
          <w:sz w:val="24"/>
          <w:szCs w:val="24"/>
          <w:lang w:val="en-US"/>
        </w:rPr>
        <w:t xml:space="preserve"> (“MSEMOFO”)</w:t>
      </w:r>
      <w:r w:rsidR="00962231" w:rsidRPr="001670EF">
        <w:rPr>
          <w:rFonts w:eastAsia="Calibri" w:cstheme="minorHAnsi"/>
          <w:sz w:val="24"/>
          <w:szCs w:val="24"/>
          <w:lang w:val="en-US"/>
        </w:rPr>
        <w:t xml:space="preserve"> area </w:t>
      </w:r>
      <w:r w:rsidRPr="001670EF">
        <w:rPr>
          <w:rFonts w:eastAsia="Calibri" w:cstheme="minorHAnsi"/>
          <w:sz w:val="24"/>
          <w:szCs w:val="24"/>
          <w:lang w:val="en-US"/>
        </w:rPr>
        <w:t xml:space="preserve">, in the eastern end of the Menai Strait, </w:t>
      </w:r>
      <w:r w:rsidR="00962231" w:rsidRPr="001670EF">
        <w:rPr>
          <w:rFonts w:eastAsia="Calibri" w:cstheme="minorHAnsi"/>
          <w:sz w:val="24"/>
          <w:szCs w:val="24"/>
          <w:lang w:val="en-US"/>
        </w:rPr>
        <w:t>is  administered by the Menai Strait</w:t>
      </w:r>
      <w:r w:rsidR="00950F93" w:rsidRPr="001670EF">
        <w:rPr>
          <w:rFonts w:eastAsia="Calibri" w:cstheme="minorHAnsi"/>
          <w:sz w:val="24"/>
          <w:szCs w:val="24"/>
          <w:lang w:val="en-US"/>
        </w:rPr>
        <w:t xml:space="preserve"> Fishery Order Management Association </w:t>
      </w:r>
      <w:r w:rsidR="00652B27" w:rsidRPr="001670EF">
        <w:rPr>
          <w:rFonts w:eastAsia="Calibri" w:cstheme="minorHAnsi"/>
          <w:sz w:val="24"/>
          <w:szCs w:val="24"/>
          <w:lang w:val="en-US"/>
        </w:rPr>
        <w:t xml:space="preserve">(“MSFOMA” </w:t>
      </w:r>
      <w:hyperlink r:id="rId7" w:history="1">
        <w:r w:rsidR="009A2966" w:rsidRPr="00652B27">
          <w:rPr>
            <w:rStyle w:val="Hyperlink"/>
            <w:rFonts w:eastAsia="Calibri" w:cstheme="minorHAnsi"/>
            <w:sz w:val="24"/>
            <w:szCs w:val="24"/>
            <w:lang w:val="en-US"/>
          </w:rPr>
          <w:t>https://www.msfoma.org/</w:t>
        </w:r>
      </w:hyperlink>
      <w:r w:rsidR="009A2966" w:rsidRPr="001670EF">
        <w:rPr>
          <w:rFonts w:eastAsia="Calibri" w:cstheme="minorHAnsi"/>
          <w:sz w:val="24"/>
          <w:szCs w:val="24"/>
          <w:lang w:val="en-US"/>
        </w:rPr>
        <w:t xml:space="preserve">} and </w:t>
      </w:r>
      <w:r w:rsidRPr="001670EF">
        <w:rPr>
          <w:rFonts w:eastAsia="Calibri" w:cstheme="minorHAnsi"/>
          <w:sz w:val="24"/>
          <w:szCs w:val="24"/>
          <w:lang w:val="en-US"/>
        </w:rPr>
        <w:t xml:space="preserve">contains one of the largest mussel fisheries in the UK. </w:t>
      </w:r>
    </w:p>
    <w:p w14:paraId="5A81A828" w14:textId="77777777" w:rsidR="00DF7946" w:rsidRDefault="00DF7946" w:rsidP="00652B27">
      <w:pPr>
        <w:spacing w:after="0" w:line="240" w:lineRule="auto"/>
        <w:rPr>
          <w:rFonts w:eastAsia="Calibri" w:cstheme="minorHAnsi"/>
          <w:sz w:val="24"/>
          <w:szCs w:val="24"/>
          <w:lang w:val="en-US"/>
        </w:rPr>
      </w:pPr>
    </w:p>
    <w:p w14:paraId="03541F95" w14:textId="5658C906" w:rsidR="00D31EBA" w:rsidRPr="001670EF" w:rsidRDefault="0074704E" w:rsidP="001670EF">
      <w:pPr>
        <w:spacing w:after="0" w:line="240" w:lineRule="auto"/>
        <w:rPr>
          <w:rFonts w:eastAsia="Calibri" w:cstheme="minorHAnsi"/>
          <w:sz w:val="24"/>
          <w:szCs w:val="24"/>
        </w:rPr>
      </w:pPr>
      <w:r w:rsidRPr="001670EF">
        <w:rPr>
          <w:rFonts w:eastAsia="Calibri" w:cstheme="minorHAnsi"/>
          <w:sz w:val="24"/>
          <w:szCs w:val="24"/>
          <w:lang w:val="en-US"/>
        </w:rPr>
        <w:t xml:space="preserve">The classified shellfish beds within the </w:t>
      </w:r>
      <w:r w:rsidR="00652B27" w:rsidRPr="001670EF">
        <w:rPr>
          <w:rFonts w:eastAsia="Calibri" w:cstheme="minorHAnsi"/>
          <w:sz w:val="24"/>
          <w:szCs w:val="24"/>
          <w:lang w:val="en-US"/>
        </w:rPr>
        <w:t>MSEMOFO</w:t>
      </w:r>
      <w:r w:rsidRPr="001670EF">
        <w:rPr>
          <w:rFonts w:eastAsia="Calibri" w:cstheme="minorHAnsi"/>
          <w:sz w:val="24"/>
          <w:szCs w:val="24"/>
          <w:lang w:val="en-US"/>
        </w:rPr>
        <w:t xml:space="preserve"> have good quality mussels which are mostly consistent with regulatory Class A. However, due to occasionally high </w:t>
      </w:r>
      <w:r w:rsidRPr="001670EF">
        <w:rPr>
          <w:rFonts w:eastAsia="Calibri" w:cstheme="minorHAnsi"/>
          <w:i/>
          <w:iCs/>
          <w:sz w:val="24"/>
          <w:szCs w:val="24"/>
          <w:lang w:val="en-US"/>
        </w:rPr>
        <w:t>E. coli</w:t>
      </w:r>
      <w:r w:rsidRPr="001670EF">
        <w:rPr>
          <w:rFonts w:eastAsia="Calibri" w:cstheme="minorHAnsi"/>
          <w:sz w:val="24"/>
          <w:szCs w:val="24"/>
          <w:lang w:val="en-US"/>
        </w:rPr>
        <w:t xml:space="preserve"> counts, only one of six areas has a seasonal </w:t>
      </w:r>
      <w:r w:rsidR="00652B27" w:rsidRPr="001670EF">
        <w:rPr>
          <w:rFonts w:eastAsia="Calibri" w:cstheme="minorHAnsi"/>
          <w:sz w:val="24"/>
          <w:szCs w:val="24"/>
          <w:lang w:val="en-US"/>
        </w:rPr>
        <w:t>“</w:t>
      </w:r>
      <w:r w:rsidRPr="001670EF">
        <w:rPr>
          <w:rFonts w:eastAsia="Calibri" w:cstheme="minorHAnsi"/>
          <w:sz w:val="24"/>
          <w:szCs w:val="24"/>
          <w:lang w:val="en-US"/>
        </w:rPr>
        <w:t>A</w:t>
      </w:r>
      <w:r w:rsidR="00652B27" w:rsidRPr="001670EF">
        <w:rPr>
          <w:rFonts w:eastAsia="Calibri" w:cstheme="minorHAnsi"/>
          <w:sz w:val="24"/>
          <w:szCs w:val="24"/>
          <w:lang w:val="en-US"/>
        </w:rPr>
        <w:t>”</w:t>
      </w:r>
      <w:r w:rsidRPr="001670EF">
        <w:rPr>
          <w:rFonts w:eastAsia="Calibri" w:cstheme="minorHAnsi"/>
          <w:sz w:val="24"/>
          <w:szCs w:val="24"/>
          <w:lang w:val="en-US"/>
        </w:rPr>
        <w:t xml:space="preserve"> classification, with the remaining areas classified as </w:t>
      </w:r>
      <w:r w:rsidR="00652B27" w:rsidRPr="001670EF">
        <w:rPr>
          <w:rFonts w:eastAsia="Calibri" w:cstheme="minorHAnsi"/>
          <w:sz w:val="24"/>
          <w:szCs w:val="24"/>
          <w:lang w:val="en-US"/>
        </w:rPr>
        <w:t>“</w:t>
      </w:r>
      <w:r w:rsidRPr="001670EF">
        <w:rPr>
          <w:rFonts w:eastAsia="Calibri" w:cstheme="minorHAnsi"/>
          <w:sz w:val="24"/>
          <w:szCs w:val="24"/>
          <w:lang w:val="en-US"/>
        </w:rPr>
        <w:t>B</w:t>
      </w:r>
      <w:r w:rsidR="00652B27" w:rsidRPr="001670EF">
        <w:rPr>
          <w:rFonts w:eastAsia="Calibri" w:cstheme="minorHAnsi"/>
          <w:sz w:val="24"/>
          <w:szCs w:val="24"/>
          <w:lang w:val="en-US"/>
        </w:rPr>
        <w:t>”</w:t>
      </w:r>
      <w:r w:rsidRPr="001670EF">
        <w:rPr>
          <w:rFonts w:eastAsia="Calibri" w:cstheme="minorHAnsi"/>
          <w:sz w:val="24"/>
          <w:szCs w:val="24"/>
          <w:lang w:val="en-US"/>
        </w:rPr>
        <w:t xml:space="preserve">. Bangor Mussel Producers (the cooperative of companies that operate the mussel production leases within the Several Order) depend on export to the EU. Since EU-exit, this requires that </w:t>
      </w:r>
      <w:r w:rsidR="009A2966" w:rsidRPr="001670EF">
        <w:rPr>
          <w:rFonts w:eastAsia="Calibri" w:cstheme="minorHAnsi"/>
          <w:sz w:val="24"/>
          <w:szCs w:val="24"/>
          <w:lang w:val="en-US"/>
        </w:rPr>
        <w:t xml:space="preserve">live </w:t>
      </w:r>
      <w:r w:rsidRPr="001670EF">
        <w:rPr>
          <w:rFonts w:eastAsia="Calibri" w:cstheme="minorHAnsi"/>
          <w:sz w:val="24"/>
          <w:szCs w:val="24"/>
          <w:lang w:val="en-US"/>
        </w:rPr>
        <w:t>shellfish</w:t>
      </w:r>
      <w:r w:rsidR="00CC4FD9" w:rsidRPr="001670EF">
        <w:rPr>
          <w:rFonts w:eastAsia="Calibri" w:cstheme="minorHAnsi"/>
          <w:sz w:val="24"/>
          <w:szCs w:val="24"/>
          <w:lang w:val="en-US"/>
        </w:rPr>
        <w:t xml:space="preserve"> exported from the UK to the EU must</w:t>
      </w:r>
      <w:r w:rsidRPr="001670EF">
        <w:rPr>
          <w:rFonts w:eastAsia="Calibri" w:cstheme="minorHAnsi"/>
          <w:sz w:val="24"/>
          <w:szCs w:val="24"/>
          <w:lang w:val="en-US"/>
        </w:rPr>
        <w:t xml:space="preserve"> originate from class </w:t>
      </w:r>
      <w:r w:rsidR="00652B27" w:rsidRPr="001670EF">
        <w:rPr>
          <w:rFonts w:eastAsia="Calibri" w:cstheme="minorHAnsi"/>
          <w:sz w:val="24"/>
          <w:szCs w:val="24"/>
          <w:lang w:val="en-US"/>
        </w:rPr>
        <w:t>“</w:t>
      </w:r>
      <w:r w:rsidRPr="001670EF">
        <w:rPr>
          <w:rFonts w:eastAsia="Calibri" w:cstheme="minorHAnsi"/>
          <w:sz w:val="24"/>
          <w:szCs w:val="24"/>
          <w:lang w:val="en-US"/>
        </w:rPr>
        <w:t>A</w:t>
      </w:r>
      <w:r w:rsidR="00652B27" w:rsidRPr="001670EF">
        <w:rPr>
          <w:rFonts w:eastAsia="Calibri" w:cstheme="minorHAnsi"/>
          <w:sz w:val="24"/>
          <w:szCs w:val="24"/>
          <w:lang w:val="en-US"/>
        </w:rPr>
        <w:t>”</w:t>
      </w:r>
      <w:r w:rsidRPr="001670EF">
        <w:rPr>
          <w:rFonts w:eastAsia="Calibri" w:cstheme="minorHAnsi"/>
          <w:sz w:val="24"/>
          <w:szCs w:val="24"/>
          <w:lang w:val="en-US"/>
        </w:rPr>
        <w:t xml:space="preserve"> waters.</w:t>
      </w:r>
    </w:p>
    <w:p w14:paraId="17C73998" w14:textId="77777777" w:rsidR="00652B27" w:rsidRPr="001670EF" w:rsidRDefault="00652B27" w:rsidP="001670EF">
      <w:pPr>
        <w:spacing w:after="0" w:line="240" w:lineRule="auto"/>
        <w:rPr>
          <w:rFonts w:eastAsia="Calibri" w:cstheme="minorHAnsi"/>
          <w:sz w:val="24"/>
          <w:szCs w:val="24"/>
        </w:rPr>
      </w:pPr>
    </w:p>
    <w:p w14:paraId="1782CA10" w14:textId="77777777" w:rsidR="00652B27" w:rsidRPr="001670EF" w:rsidRDefault="00A43667" w:rsidP="00821554">
      <w:pPr>
        <w:pStyle w:val="ListParagraph"/>
        <w:numPr>
          <w:ilvl w:val="0"/>
          <w:numId w:val="3"/>
        </w:numPr>
        <w:spacing w:after="0" w:line="240" w:lineRule="auto"/>
        <w:rPr>
          <w:rFonts w:eastAsia="Calibri" w:cstheme="minorHAnsi"/>
          <w:sz w:val="24"/>
          <w:szCs w:val="24"/>
        </w:rPr>
      </w:pPr>
      <w:r w:rsidRPr="00693D87">
        <w:rPr>
          <w:rFonts w:cstheme="minorHAnsi"/>
          <w:b/>
          <w:bCs/>
          <w:sz w:val="24"/>
          <w:szCs w:val="24"/>
        </w:rPr>
        <w:t xml:space="preserve">Issue </w:t>
      </w:r>
    </w:p>
    <w:p w14:paraId="696665A1" w14:textId="7F69C3A0" w:rsidR="00CC2777" w:rsidRPr="001670EF" w:rsidRDefault="00D63E92" w:rsidP="001670EF">
      <w:pPr>
        <w:spacing w:after="0" w:line="240" w:lineRule="auto"/>
        <w:rPr>
          <w:rFonts w:eastAsia="Calibri" w:cstheme="minorHAnsi"/>
          <w:sz w:val="24"/>
          <w:szCs w:val="24"/>
        </w:rPr>
      </w:pPr>
      <w:r w:rsidRPr="001670EF">
        <w:rPr>
          <w:rFonts w:cstheme="minorHAnsi"/>
          <w:sz w:val="24"/>
          <w:szCs w:val="24"/>
        </w:rPr>
        <w:t xml:space="preserve">On </w:t>
      </w:r>
      <w:r w:rsidR="0038697B" w:rsidRPr="001670EF">
        <w:rPr>
          <w:rFonts w:cstheme="minorHAnsi"/>
          <w:sz w:val="24"/>
          <w:szCs w:val="24"/>
        </w:rPr>
        <w:t>2</w:t>
      </w:r>
      <w:r w:rsidR="0038697B" w:rsidRPr="001670EF">
        <w:rPr>
          <w:rFonts w:cstheme="minorHAnsi"/>
          <w:sz w:val="24"/>
          <w:szCs w:val="24"/>
          <w:vertAlign w:val="superscript"/>
        </w:rPr>
        <w:t>nd</w:t>
      </w:r>
      <w:r w:rsidR="0038697B" w:rsidRPr="001670EF">
        <w:rPr>
          <w:rFonts w:cstheme="minorHAnsi"/>
          <w:sz w:val="24"/>
          <w:szCs w:val="24"/>
        </w:rPr>
        <w:t xml:space="preserve"> December 2022 MSFOMA was notified that </w:t>
      </w:r>
      <w:r w:rsidR="00885067" w:rsidRPr="001670EF">
        <w:rPr>
          <w:rFonts w:cstheme="minorHAnsi"/>
          <w:sz w:val="24"/>
          <w:szCs w:val="24"/>
        </w:rPr>
        <w:t xml:space="preserve">a high E.coli result was recorded which </w:t>
      </w:r>
      <w:r w:rsidR="006D532C" w:rsidRPr="001670EF">
        <w:rPr>
          <w:rFonts w:cstheme="minorHAnsi"/>
          <w:sz w:val="24"/>
          <w:szCs w:val="24"/>
        </w:rPr>
        <w:t>was above the trigger level of 700 E. coli</w:t>
      </w:r>
      <w:r w:rsidR="007A2560" w:rsidRPr="001670EF">
        <w:rPr>
          <w:rFonts w:cstheme="minorHAnsi"/>
          <w:sz w:val="24"/>
          <w:szCs w:val="24"/>
        </w:rPr>
        <w:t>/100mg in a classification sample</w:t>
      </w:r>
      <w:r w:rsidR="009E774C" w:rsidRPr="001670EF">
        <w:rPr>
          <w:rFonts w:cstheme="minorHAnsi"/>
          <w:sz w:val="24"/>
          <w:szCs w:val="24"/>
        </w:rPr>
        <w:t>:</w:t>
      </w:r>
    </w:p>
    <w:p w14:paraId="54069C48" w14:textId="77777777" w:rsidR="00693D87" w:rsidRPr="00693D87" w:rsidRDefault="00693D87" w:rsidP="00693D87">
      <w:pPr>
        <w:pStyle w:val="ListParagraph"/>
        <w:spacing w:after="0" w:line="240" w:lineRule="auto"/>
        <w:ind w:left="360"/>
        <w:rPr>
          <w:rFonts w:eastAsia="Calibri" w:cstheme="minorHAnsi"/>
          <w:sz w:val="24"/>
          <w:szCs w:val="24"/>
        </w:rPr>
      </w:pPr>
    </w:p>
    <w:tbl>
      <w:tblPr>
        <w:tblW w:w="0" w:type="auto"/>
        <w:tblCellMar>
          <w:left w:w="0" w:type="dxa"/>
          <w:right w:w="0" w:type="dxa"/>
        </w:tblCellMar>
        <w:tblLook w:val="04A0" w:firstRow="1" w:lastRow="0" w:firstColumn="1" w:lastColumn="0" w:noHBand="0" w:noVBand="1"/>
      </w:tblPr>
      <w:tblGrid>
        <w:gridCol w:w="1870"/>
        <w:gridCol w:w="1870"/>
        <w:gridCol w:w="1870"/>
        <w:gridCol w:w="1870"/>
        <w:gridCol w:w="1870"/>
      </w:tblGrid>
      <w:tr w:rsidR="00CC2777" w:rsidRPr="003A727A" w14:paraId="23D56406" w14:textId="77777777" w:rsidTr="00CC2777">
        <w:tc>
          <w:tcPr>
            <w:tcW w:w="18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855C003" w14:textId="77777777" w:rsidR="00CC2777" w:rsidRPr="003A727A" w:rsidRDefault="00CC2777" w:rsidP="00CC2777">
            <w:pPr>
              <w:spacing w:after="0" w:line="240" w:lineRule="auto"/>
              <w:rPr>
                <w:rFonts w:eastAsia="Calibri" w:cstheme="minorHAnsi"/>
                <w:sz w:val="24"/>
                <w:szCs w:val="24"/>
              </w:rPr>
            </w:pPr>
            <w:r w:rsidRPr="003A727A">
              <w:rPr>
                <w:rFonts w:eastAsia="Calibri" w:cstheme="minorHAnsi"/>
                <w:sz w:val="24"/>
                <w:szCs w:val="24"/>
              </w:rPr>
              <w:t xml:space="preserve">Classification zone (including sample co -ordinates) </w:t>
            </w:r>
          </w:p>
        </w:tc>
        <w:tc>
          <w:tcPr>
            <w:tcW w:w="18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CB3E37F" w14:textId="77777777" w:rsidR="00CC2777" w:rsidRPr="003A727A" w:rsidRDefault="00CC2777" w:rsidP="00CC2777">
            <w:pPr>
              <w:spacing w:after="0" w:line="240" w:lineRule="auto"/>
              <w:rPr>
                <w:rFonts w:eastAsia="Calibri" w:cstheme="minorHAnsi"/>
                <w:sz w:val="24"/>
                <w:szCs w:val="24"/>
              </w:rPr>
            </w:pPr>
            <w:r w:rsidRPr="003A727A">
              <w:rPr>
                <w:rFonts w:eastAsia="Calibri" w:cstheme="minorHAnsi"/>
                <w:sz w:val="24"/>
                <w:szCs w:val="24"/>
              </w:rPr>
              <w:t>Sample Date</w:t>
            </w:r>
          </w:p>
        </w:tc>
        <w:tc>
          <w:tcPr>
            <w:tcW w:w="18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C2B3FA7" w14:textId="77777777" w:rsidR="00CC2777" w:rsidRPr="003A727A" w:rsidRDefault="00CC2777" w:rsidP="00CC2777">
            <w:pPr>
              <w:spacing w:after="0" w:line="240" w:lineRule="auto"/>
              <w:rPr>
                <w:rFonts w:eastAsia="Calibri" w:cstheme="minorHAnsi"/>
                <w:sz w:val="24"/>
                <w:szCs w:val="24"/>
              </w:rPr>
            </w:pPr>
            <w:r w:rsidRPr="003A727A">
              <w:rPr>
                <w:rFonts w:eastAsia="Calibri" w:cstheme="minorHAnsi"/>
                <w:sz w:val="24"/>
                <w:szCs w:val="24"/>
              </w:rPr>
              <w:t>Result E.coli 100g</w:t>
            </w:r>
          </w:p>
        </w:tc>
        <w:tc>
          <w:tcPr>
            <w:tcW w:w="18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235AC34" w14:textId="77777777" w:rsidR="00CC2777" w:rsidRPr="003A727A" w:rsidRDefault="00CC2777" w:rsidP="00CC2777">
            <w:pPr>
              <w:spacing w:after="0" w:line="240" w:lineRule="auto"/>
              <w:rPr>
                <w:rFonts w:eastAsia="Calibri" w:cstheme="minorHAnsi"/>
                <w:sz w:val="24"/>
                <w:szCs w:val="24"/>
              </w:rPr>
            </w:pPr>
            <w:r w:rsidRPr="003A727A">
              <w:rPr>
                <w:rFonts w:eastAsia="Calibri" w:cstheme="minorHAnsi"/>
                <w:sz w:val="24"/>
                <w:szCs w:val="24"/>
              </w:rPr>
              <w:t>Species sampled</w:t>
            </w:r>
          </w:p>
        </w:tc>
        <w:tc>
          <w:tcPr>
            <w:tcW w:w="18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01C2C1F" w14:textId="77777777" w:rsidR="00CC2777" w:rsidRPr="003A727A" w:rsidRDefault="00CC2777" w:rsidP="00CC2777">
            <w:pPr>
              <w:spacing w:after="0" w:line="240" w:lineRule="auto"/>
              <w:rPr>
                <w:rFonts w:eastAsia="Calibri" w:cstheme="minorHAnsi"/>
                <w:sz w:val="24"/>
                <w:szCs w:val="24"/>
              </w:rPr>
            </w:pPr>
            <w:r w:rsidRPr="003A727A">
              <w:rPr>
                <w:rFonts w:eastAsia="Calibri" w:cstheme="minorHAnsi"/>
                <w:sz w:val="24"/>
                <w:szCs w:val="24"/>
              </w:rPr>
              <w:t>Existing classification</w:t>
            </w:r>
          </w:p>
        </w:tc>
      </w:tr>
      <w:tr w:rsidR="00CC2777" w:rsidRPr="003A727A" w14:paraId="373BFE36" w14:textId="77777777" w:rsidTr="00CC2777">
        <w:tc>
          <w:tcPr>
            <w:tcW w:w="18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6B0DF3" w14:textId="77777777" w:rsidR="00CC2777" w:rsidRPr="003A727A" w:rsidRDefault="00CC2777" w:rsidP="00CC2777">
            <w:pPr>
              <w:spacing w:after="0" w:line="240" w:lineRule="auto"/>
              <w:rPr>
                <w:rFonts w:eastAsia="Calibri" w:cstheme="minorHAnsi"/>
                <w:sz w:val="24"/>
                <w:szCs w:val="24"/>
              </w:rPr>
            </w:pPr>
            <w:r w:rsidRPr="003A727A">
              <w:rPr>
                <w:rFonts w:eastAsia="Calibri" w:cstheme="minorHAnsi"/>
                <w:sz w:val="24"/>
                <w:szCs w:val="24"/>
              </w:rPr>
              <w:t>Areas 2 and B West</w:t>
            </w:r>
          </w:p>
        </w:tc>
        <w:tc>
          <w:tcPr>
            <w:tcW w:w="1870" w:type="dxa"/>
            <w:tcBorders>
              <w:top w:val="nil"/>
              <w:left w:val="nil"/>
              <w:bottom w:val="single" w:sz="8" w:space="0" w:color="auto"/>
              <w:right w:val="single" w:sz="8" w:space="0" w:color="auto"/>
            </w:tcBorders>
            <w:tcMar>
              <w:top w:w="0" w:type="dxa"/>
              <w:left w:w="108" w:type="dxa"/>
              <w:bottom w:w="0" w:type="dxa"/>
              <w:right w:w="108" w:type="dxa"/>
            </w:tcMar>
            <w:hideMark/>
          </w:tcPr>
          <w:p w14:paraId="4202FFF7" w14:textId="77777777" w:rsidR="00CC2777" w:rsidRPr="003A727A" w:rsidRDefault="00CC2777" w:rsidP="00CC2777">
            <w:pPr>
              <w:spacing w:after="0" w:line="240" w:lineRule="auto"/>
              <w:rPr>
                <w:rFonts w:eastAsia="Calibri" w:cstheme="minorHAnsi"/>
                <w:sz w:val="24"/>
                <w:szCs w:val="24"/>
              </w:rPr>
            </w:pPr>
            <w:r w:rsidRPr="003A727A">
              <w:rPr>
                <w:rFonts w:eastAsia="Calibri" w:cstheme="minorHAnsi"/>
                <w:sz w:val="24"/>
                <w:szCs w:val="24"/>
              </w:rPr>
              <w:t>22.11.2022 at 14.00</w:t>
            </w:r>
          </w:p>
        </w:tc>
        <w:tc>
          <w:tcPr>
            <w:tcW w:w="1870" w:type="dxa"/>
            <w:tcBorders>
              <w:top w:val="nil"/>
              <w:left w:val="nil"/>
              <w:bottom w:val="single" w:sz="8" w:space="0" w:color="auto"/>
              <w:right w:val="single" w:sz="8" w:space="0" w:color="auto"/>
            </w:tcBorders>
            <w:tcMar>
              <w:top w:w="0" w:type="dxa"/>
              <w:left w:w="108" w:type="dxa"/>
              <w:bottom w:w="0" w:type="dxa"/>
              <w:right w:w="108" w:type="dxa"/>
            </w:tcMar>
            <w:hideMark/>
          </w:tcPr>
          <w:p w14:paraId="082274A9" w14:textId="77777777" w:rsidR="00CC2777" w:rsidRPr="003A727A" w:rsidRDefault="00CC2777" w:rsidP="00CC2777">
            <w:pPr>
              <w:spacing w:after="0" w:line="240" w:lineRule="auto"/>
              <w:rPr>
                <w:rFonts w:eastAsia="Calibri" w:cstheme="minorHAnsi"/>
                <w:sz w:val="24"/>
                <w:szCs w:val="24"/>
              </w:rPr>
            </w:pPr>
            <w:r w:rsidRPr="003A727A">
              <w:rPr>
                <w:rFonts w:eastAsia="Calibri" w:cstheme="minorHAnsi"/>
                <w:sz w:val="24"/>
                <w:szCs w:val="24"/>
              </w:rPr>
              <w:t>780</w:t>
            </w:r>
          </w:p>
        </w:tc>
        <w:tc>
          <w:tcPr>
            <w:tcW w:w="1870" w:type="dxa"/>
            <w:tcBorders>
              <w:top w:val="nil"/>
              <w:left w:val="nil"/>
              <w:bottom w:val="single" w:sz="8" w:space="0" w:color="auto"/>
              <w:right w:val="single" w:sz="8" w:space="0" w:color="auto"/>
            </w:tcBorders>
            <w:tcMar>
              <w:top w:w="0" w:type="dxa"/>
              <w:left w:w="108" w:type="dxa"/>
              <w:bottom w:w="0" w:type="dxa"/>
              <w:right w:w="108" w:type="dxa"/>
            </w:tcMar>
            <w:hideMark/>
          </w:tcPr>
          <w:p w14:paraId="2CE22746" w14:textId="77777777" w:rsidR="00CC2777" w:rsidRPr="003A727A" w:rsidRDefault="00CC2777" w:rsidP="00CC2777">
            <w:pPr>
              <w:spacing w:after="0" w:line="240" w:lineRule="auto"/>
              <w:rPr>
                <w:rFonts w:eastAsia="Calibri" w:cstheme="minorHAnsi"/>
                <w:sz w:val="24"/>
                <w:szCs w:val="24"/>
              </w:rPr>
            </w:pPr>
            <w:r w:rsidRPr="003A727A">
              <w:rPr>
                <w:rFonts w:eastAsia="Calibri" w:cstheme="minorHAnsi"/>
                <w:i/>
                <w:iCs/>
                <w:sz w:val="24"/>
                <w:szCs w:val="24"/>
              </w:rPr>
              <w:t>Mytilus spp.</w:t>
            </w:r>
          </w:p>
        </w:tc>
        <w:tc>
          <w:tcPr>
            <w:tcW w:w="1870" w:type="dxa"/>
            <w:tcBorders>
              <w:top w:val="nil"/>
              <w:left w:val="nil"/>
              <w:bottom w:val="single" w:sz="8" w:space="0" w:color="auto"/>
              <w:right w:val="single" w:sz="8" w:space="0" w:color="auto"/>
            </w:tcBorders>
            <w:tcMar>
              <w:top w:w="0" w:type="dxa"/>
              <w:left w:w="108" w:type="dxa"/>
              <w:bottom w:w="0" w:type="dxa"/>
              <w:right w:w="108" w:type="dxa"/>
            </w:tcMar>
            <w:hideMark/>
          </w:tcPr>
          <w:p w14:paraId="7B0984E3" w14:textId="77777777" w:rsidR="00CC2777" w:rsidRPr="003A727A" w:rsidRDefault="00CC2777" w:rsidP="00CC2777">
            <w:pPr>
              <w:spacing w:after="0" w:line="240" w:lineRule="auto"/>
              <w:rPr>
                <w:rFonts w:eastAsia="Calibri" w:cstheme="minorHAnsi"/>
                <w:sz w:val="24"/>
                <w:szCs w:val="24"/>
              </w:rPr>
            </w:pPr>
            <w:r w:rsidRPr="003A727A">
              <w:rPr>
                <w:rFonts w:eastAsia="Calibri" w:cstheme="minorHAnsi"/>
                <w:sz w:val="24"/>
                <w:szCs w:val="24"/>
              </w:rPr>
              <w:t>SEASONAL-A (seasonal)1 Oct to 30 Apr</w:t>
            </w:r>
          </w:p>
        </w:tc>
      </w:tr>
    </w:tbl>
    <w:p w14:paraId="36D2D338" w14:textId="77777777" w:rsidR="00693D87" w:rsidRPr="003A727A" w:rsidRDefault="00693D87" w:rsidP="00CC2777">
      <w:pPr>
        <w:spacing w:after="0" w:line="240" w:lineRule="auto"/>
        <w:rPr>
          <w:rFonts w:eastAsia="Calibri" w:cstheme="minorHAnsi"/>
          <w:sz w:val="24"/>
          <w:szCs w:val="24"/>
        </w:rPr>
      </w:pPr>
    </w:p>
    <w:p w14:paraId="7F41026E" w14:textId="605EE87A" w:rsidR="003E75F4" w:rsidRDefault="00AC49D2" w:rsidP="00AC49D2">
      <w:pPr>
        <w:rPr>
          <w:rFonts w:cstheme="minorHAnsi"/>
          <w:noProof/>
          <w:sz w:val="24"/>
          <w:szCs w:val="24"/>
        </w:rPr>
      </w:pPr>
      <w:r w:rsidRPr="003A727A">
        <w:rPr>
          <w:rFonts w:cstheme="minorHAnsi"/>
          <w:sz w:val="24"/>
          <w:szCs w:val="24"/>
        </w:rPr>
        <w:t>Areas 2 and B West are represented by Cegin</w:t>
      </w:r>
      <w:r w:rsidR="00652B27">
        <w:rPr>
          <w:rFonts w:cstheme="minorHAnsi"/>
          <w:sz w:val="24"/>
          <w:szCs w:val="24"/>
        </w:rPr>
        <w:t xml:space="preserve"> Channel</w:t>
      </w:r>
      <w:r w:rsidRPr="003A727A">
        <w:rPr>
          <w:rFonts w:cstheme="minorHAnsi"/>
          <w:sz w:val="24"/>
          <w:szCs w:val="24"/>
        </w:rPr>
        <w:t xml:space="preserve"> R</w:t>
      </w:r>
      <w:r w:rsidR="00052967">
        <w:rPr>
          <w:rFonts w:cstheme="minorHAnsi"/>
          <w:sz w:val="24"/>
          <w:szCs w:val="24"/>
        </w:rPr>
        <w:t>epresen</w:t>
      </w:r>
      <w:r w:rsidR="00CB3F43">
        <w:rPr>
          <w:rFonts w:cstheme="minorHAnsi"/>
          <w:sz w:val="24"/>
          <w:szCs w:val="24"/>
        </w:rPr>
        <w:t>tative Monitoring Point (R</w:t>
      </w:r>
      <w:r w:rsidRPr="003A727A">
        <w:rPr>
          <w:rFonts w:cstheme="minorHAnsi"/>
          <w:sz w:val="24"/>
          <w:szCs w:val="24"/>
        </w:rPr>
        <w:t>MP</w:t>
      </w:r>
      <w:r w:rsidR="00CB3F43">
        <w:rPr>
          <w:rFonts w:cstheme="minorHAnsi"/>
          <w:sz w:val="24"/>
          <w:szCs w:val="24"/>
        </w:rPr>
        <w:t>)</w:t>
      </w:r>
      <w:r w:rsidR="00693D87">
        <w:rPr>
          <w:rFonts w:cstheme="minorHAnsi"/>
          <w:sz w:val="24"/>
          <w:szCs w:val="24"/>
        </w:rPr>
        <w:t>:</w:t>
      </w:r>
    </w:p>
    <w:p w14:paraId="0F99197D" w14:textId="7DE6C3A0" w:rsidR="00AC49D2" w:rsidRDefault="00AC49D2" w:rsidP="009A2966">
      <w:pPr>
        <w:jc w:val="center"/>
        <w:rPr>
          <w:rFonts w:cstheme="minorHAnsi"/>
          <w:sz w:val="24"/>
          <w:szCs w:val="24"/>
        </w:rPr>
      </w:pPr>
      <w:r w:rsidRPr="003A727A">
        <w:rPr>
          <w:rFonts w:cstheme="minorHAnsi"/>
          <w:noProof/>
          <w:sz w:val="24"/>
          <w:szCs w:val="24"/>
        </w:rPr>
        <w:drawing>
          <wp:inline distT="0" distB="0" distL="0" distR="0" wp14:anchorId="28DEE5FB" wp14:editId="77E3D35F">
            <wp:extent cx="5570220" cy="3174426"/>
            <wp:effectExtent l="0" t="0" r="0" b="6985"/>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p&#10;&#10;Description automatically generated"/>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581891" cy="3181077"/>
                    </a:xfrm>
                    <a:prstGeom prst="rect">
                      <a:avLst/>
                    </a:prstGeom>
                    <a:noFill/>
                    <a:ln>
                      <a:noFill/>
                    </a:ln>
                  </pic:spPr>
                </pic:pic>
              </a:graphicData>
            </a:graphic>
          </wp:inline>
        </w:drawing>
      </w:r>
    </w:p>
    <w:p w14:paraId="7B92508A" w14:textId="2724C58C" w:rsidR="00AF442C" w:rsidRDefault="008607B9" w:rsidP="00AC49D2">
      <w:pPr>
        <w:rPr>
          <w:rFonts w:cstheme="minorHAnsi"/>
          <w:sz w:val="24"/>
          <w:szCs w:val="24"/>
        </w:rPr>
      </w:pPr>
      <w:r>
        <w:rPr>
          <w:rFonts w:cstheme="minorHAnsi"/>
          <w:sz w:val="24"/>
          <w:szCs w:val="24"/>
        </w:rPr>
        <w:lastRenderedPageBreak/>
        <w:t xml:space="preserve">Results for the </w:t>
      </w:r>
      <w:r w:rsidR="00652B27">
        <w:rPr>
          <w:rFonts w:cstheme="minorHAnsi"/>
          <w:sz w:val="24"/>
          <w:szCs w:val="24"/>
        </w:rPr>
        <w:t>C</w:t>
      </w:r>
      <w:r w:rsidR="0007212E">
        <w:rPr>
          <w:rFonts w:cstheme="minorHAnsi"/>
          <w:sz w:val="24"/>
          <w:szCs w:val="24"/>
        </w:rPr>
        <w:t xml:space="preserve">egin </w:t>
      </w:r>
      <w:r w:rsidR="00652B27">
        <w:rPr>
          <w:rFonts w:cstheme="minorHAnsi"/>
          <w:sz w:val="24"/>
          <w:szCs w:val="24"/>
        </w:rPr>
        <w:t xml:space="preserve">Channel </w:t>
      </w:r>
      <w:r w:rsidR="0007212E">
        <w:rPr>
          <w:rFonts w:cstheme="minorHAnsi"/>
          <w:sz w:val="24"/>
          <w:szCs w:val="24"/>
        </w:rPr>
        <w:t>RMP for the last 6 years</w:t>
      </w:r>
      <w:r w:rsidR="00652B27">
        <w:rPr>
          <w:rStyle w:val="FootnoteReference"/>
          <w:rFonts w:cstheme="minorHAnsi"/>
          <w:sz w:val="24"/>
          <w:szCs w:val="24"/>
        </w:rPr>
        <w:footnoteReference w:id="1"/>
      </w:r>
      <w:r w:rsidR="0007212E">
        <w:rPr>
          <w:rFonts w:cstheme="minorHAnsi"/>
          <w:sz w:val="24"/>
          <w:szCs w:val="24"/>
        </w:rPr>
        <w:t xml:space="preserve"> are shown below:</w:t>
      </w:r>
    </w:p>
    <w:p w14:paraId="2E8B587A" w14:textId="77777777" w:rsidR="00AF442C" w:rsidRPr="003A727A" w:rsidRDefault="00AF442C" w:rsidP="00AC49D2">
      <w:pPr>
        <w:rPr>
          <w:rFonts w:cstheme="minorHAnsi"/>
          <w:sz w:val="24"/>
          <w:szCs w:val="24"/>
        </w:rPr>
      </w:pPr>
    </w:p>
    <w:p w14:paraId="61B0128E" w14:textId="26B6B2A8" w:rsidR="00B10C64" w:rsidRDefault="00B10C64" w:rsidP="0007212E">
      <w:pPr>
        <w:jc w:val="center"/>
        <w:rPr>
          <w:rFonts w:cstheme="minorHAnsi"/>
          <w:sz w:val="24"/>
          <w:szCs w:val="24"/>
        </w:rPr>
      </w:pPr>
      <w:r w:rsidRPr="00B10C64">
        <w:rPr>
          <w:rFonts w:cstheme="minorHAnsi"/>
          <w:noProof/>
          <w:sz w:val="24"/>
          <w:szCs w:val="24"/>
        </w:rPr>
        <w:drawing>
          <wp:inline distT="0" distB="0" distL="0" distR="0" wp14:anchorId="13593E19" wp14:editId="30DAEB93">
            <wp:extent cx="5996940" cy="2880360"/>
            <wp:effectExtent l="0" t="0" r="3810" b="0"/>
            <wp:docPr id="5" name="Picture 5"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10;&#10;Description automatically generated with medium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96940" cy="2880360"/>
                    </a:xfrm>
                    <a:prstGeom prst="rect">
                      <a:avLst/>
                    </a:prstGeom>
                    <a:noFill/>
                    <a:ln>
                      <a:noFill/>
                    </a:ln>
                  </pic:spPr>
                </pic:pic>
              </a:graphicData>
            </a:graphic>
          </wp:inline>
        </w:drawing>
      </w:r>
    </w:p>
    <w:p w14:paraId="10F0D1A3" w14:textId="4222E588" w:rsidR="003E75F4" w:rsidRPr="00B10C64" w:rsidRDefault="00BE4CB6" w:rsidP="00B10C64">
      <w:pPr>
        <w:rPr>
          <w:rFonts w:cstheme="minorHAnsi"/>
          <w:sz w:val="24"/>
          <w:szCs w:val="24"/>
        </w:rPr>
      </w:pPr>
      <w:r>
        <w:rPr>
          <w:rFonts w:cstheme="minorHAnsi"/>
          <w:sz w:val="24"/>
          <w:szCs w:val="24"/>
        </w:rPr>
        <w:t xml:space="preserve">These data show that </w:t>
      </w:r>
      <w:r w:rsidR="005C7272">
        <w:rPr>
          <w:rFonts w:cstheme="minorHAnsi"/>
          <w:sz w:val="24"/>
          <w:szCs w:val="24"/>
        </w:rPr>
        <w:t xml:space="preserve">in the past 3 years 75% of samples (21 out of 28) fell within class </w:t>
      </w:r>
      <w:r w:rsidR="00DF7946">
        <w:rPr>
          <w:rFonts w:cstheme="minorHAnsi"/>
          <w:sz w:val="24"/>
          <w:szCs w:val="24"/>
        </w:rPr>
        <w:t>“</w:t>
      </w:r>
      <w:r w:rsidR="005C7272">
        <w:rPr>
          <w:rFonts w:cstheme="minorHAnsi"/>
          <w:sz w:val="24"/>
          <w:szCs w:val="24"/>
        </w:rPr>
        <w:t>A</w:t>
      </w:r>
      <w:r w:rsidR="00DF7946">
        <w:rPr>
          <w:rFonts w:cstheme="minorHAnsi"/>
          <w:sz w:val="24"/>
          <w:szCs w:val="24"/>
        </w:rPr>
        <w:t>”</w:t>
      </w:r>
      <w:r w:rsidR="00B55609">
        <w:rPr>
          <w:rFonts w:cstheme="minorHAnsi"/>
          <w:sz w:val="24"/>
          <w:szCs w:val="24"/>
        </w:rPr>
        <w:t xml:space="preserve"> with 4 samples over the 700</w:t>
      </w:r>
      <w:r w:rsidR="0034662C">
        <w:rPr>
          <w:rFonts w:cstheme="minorHAnsi"/>
          <w:sz w:val="24"/>
          <w:szCs w:val="24"/>
        </w:rPr>
        <w:t xml:space="preserve"> E. coli /100g threshold</w:t>
      </w:r>
      <w:r w:rsidR="00652B27">
        <w:rPr>
          <w:rFonts w:cstheme="minorHAnsi"/>
          <w:sz w:val="24"/>
          <w:szCs w:val="24"/>
        </w:rPr>
        <w:t>,</w:t>
      </w:r>
      <w:r w:rsidR="004C6111">
        <w:rPr>
          <w:rFonts w:cstheme="minorHAnsi"/>
          <w:sz w:val="24"/>
          <w:szCs w:val="24"/>
        </w:rPr>
        <w:t xml:space="preserve"> </w:t>
      </w:r>
      <w:r w:rsidR="00066C34">
        <w:rPr>
          <w:rFonts w:cstheme="minorHAnsi"/>
          <w:sz w:val="24"/>
          <w:szCs w:val="24"/>
        </w:rPr>
        <w:t>non</w:t>
      </w:r>
      <w:r w:rsidR="00652B27">
        <w:rPr>
          <w:rFonts w:cstheme="minorHAnsi"/>
          <w:sz w:val="24"/>
          <w:szCs w:val="24"/>
        </w:rPr>
        <w:t>e</w:t>
      </w:r>
      <w:r w:rsidR="00066C34">
        <w:rPr>
          <w:rFonts w:cstheme="minorHAnsi"/>
          <w:sz w:val="24"/>
          <w:szCs w:val="24"/>
        </w:rPr>
        <w:t xml:space="preserve"> of which have previously occurred within the </w:t>
      </w:r>
      <w:r w:rsidR="00433724">
        <w:rPr>
          <w:rFonts w:cstheme="minorHAnsi"/>
          <w:sz w:val="24"/>
          <w:szCs w:val="24"/>
        </w:rPr>
        <w:t xml:space="preserve">period October to April inclusive. This indicates that the November 2022 </w:t>
      </w:r>
      <w:r w:rsidR="00652B27">
        <w:rPr>
          <w:rFonts w:cstheme="minorHAnsi"/>
          <w:sz w:val="24"/>
          <w:szCs w:val="24"/>
        </w:rPr>
        <w:t xml:space="preserve">result of 780 E.coli/100g </w:t>
      </w:r>
      <w:r w:rsidR="00433724">
        <w:rPr>
          <w:rFonts w:cstheme="minorHAnsi"/>
          <w:sz w:val="24"/>
          <w:szCs w:val="24"/>
        </w:rPr>
        <w:t xml:space="preserve">is very </w:t>
      </w:r>
      <w:r w:rsidR="00EE5DB9">
        <w:rPr>
          <w:rFonts w:cstheme="minorHAnsi"/>
          <w:sz w:val="24"/>
          <w:szCs w:val="24"/>
        </w:rPr>
        <w:t>unusual and likely to be caused by a</w:t>
      </w:r>
      <w:r w:rsidR="00CE58E3">
        <w:rPr>
          <w:rFonts w:cstheme="minorHAnsi"/>
          <w:sz w:val="24"/>
          <w:szCs w:val="24"/>
        </w:rPr>
        <w:t xml:space="preserve"> </w:t>
      </w:r>
      <w:r w:rsidR="00DF7946">
        <w:rPr>
          <w:rFonts w:cstheme="minorHAnsi"/>
          <w:sz w:val="24"/>
          <w:szCs w:val="24"/>
        </w:rPr>
        <w:t xml:space="preserve">contamination </w:t>
      </w:r>
      <w:r w:rsidR="00CE58E3">
        <w:rPr>
          <w:rFonts w:cstheme="minorHAnsi"/>
          <w:sz w:val="24"/>
          <w:szCs w:val="24"/>
        </w:rPr>
        <w:t xml:space="preserve">event. </w:t>
      </w:r>
      <w:r w:rsidR="00A809CE">
        <w:rPr>
          <w:rFonts w:cstheme="minorHAnsi"/>
          <w:sz w:val="24"/>
          <w:szCs w:val="24"/>
        </w:rPr>
        <w:t xml:space="preserve"> </w:t>
      </w:r>
    </w:p>
    <w:p w14:paraId="6E753C5C" w14:textId="2BF54637" w:rsidR="00AC49D2" w:rsidRPr="00F8391B" w:rsidRDefault="00F8391B" w:rsidP="0072157F">
      <w:pPr>
        <w:pStyle w:val="ListParagraph"/>
        <w:numPr>
          <w:ilvl w:val="0"/>
          <w:numId w:val="3"/>
        </w:numPr>
        <w:rPr>
          <w:rFonts w:cstheme="minorHAnsi"/>
          <w:sz w:val="24"/>
          <w:szCs w:val="24"/>
        </w:rPr>
      </w:pPr>
      <w:r w:rsidRPr="00F8391B">
        <w:rPr>
          <w:rFonts w:cstheme="minorHAnsi"/>
          <w:b/>
          <w:bCs/>
          <w:sz w:val="24"/>
          <w:szCs w:val="24"/>
        </w:rPr>
        <w:t>Environmental Conditions</w:t>
      </w:r>
    </w:p>
    <w:p w14:paraId="676EE1EB" w14:textId="71C02EC7" w:rsidR="00DF7946" w:rsidRDefault="00C864B8" w:rsidP="00AC1507">
      <w:pPr>
        <w:rPr>
          <w:rFonts w:cstheme="minorHAnsi"/>
          <w:sz w:val="24"/>
          <w:szCs w:val="24"/>
        </w:rPr>
      </w:pPr>
      <w:r w:rsidRPr="00C864B8">
        <w:rPr>
          <w:rFonts w:cstheme="minorHAnsi"/>
          <w:sz w:val="24"/>
          <w:szCs w:val="24"/>
        </w:rPr>
        <w:t xml:space="preserve">There is very high </w:t>
      </w:r>
      <w:r w:rsidR="003D2BD5">
        <w:rPr>
          <w:rFonts w:cstheme="minorHAnsi"/>
          <w:sz w:val="24"/>
          <w:szCs w:val="24"/>
        </w:rPr>
        <w:t>economic</w:t>
      </w:r>
      <w:r w:rsidRPr="00C864B8">
        <w:rPr>
          <w:rFonts w:cstheme="minorHAnsi"/>
          <w:sz w:val="24"/>
          <w:szCs w:val="24"/>
        </w:rPr>
        <w:t xml:space="preserve"> interest in </w:t>
      </w:r>
      <w:r w:rsidR="003F1C0D">
        <w:rPr>
          <w:rFonts w:cstheme="minorHAnsi"/>
          <w:sz w:val="24"/>
          <w:szCs w:val="24"/>
        </w:rPr>
        <w:t xml:space="preserve">better </w:t>
      </w:r>
      <w:r w:rsidRPr="00C864B8">
        <w:rPr>
          <w:rFonts w:cstheme="minorHAnsi"/>
          <w:sz w:val="24"/>
          <w:szCs w:val="24"/>
        </w:rPr>
        <w:t xml:space="preserve">understanding the sources and patterns of E. coli contamination in the area. Several rivers with significant catchments and populations discharge into </w:t>
      </w:r>
      <w:r w:rsidR="00652B27">
        <w:rPr>
          <w:rFonts w:cstheme="minorHAnsi"/>
          <w:sz w:val="24"/>
          <w:szCs w:val="24"/>
        </w:rPr>
        <w:t>the Menai Strait</w:t>
      </w:r>
      <w:r w:rsidRPr="00C864B8">
        <w:rPr>
          <w:rFonts w:cstheme="minorHAnsi"/>
          <w:sz w:val="24"/>
          <w:szCs w:val="24"/>
        </w:rPr>
        <w:t>. The area is affected by urban and rural municipal wastewater</w:t>
      </w:r>
      <w:r w:rsidR="00DF7946">
        <w:rPr>
          <w:rFonts w:cstheme="minorHAnsi"/>
          <w:sz w:val="24"/>
          <w:szCs w:val="24"/>
        </w:rPr>
        <w:t>,</w:t>
      </w:r>
      <w:r w:rsidRPr="00C864B8">
        <w:rPr>
          <w:rFonts w:cstheme="minorHAnsi"/>
          <w:sz w:val="24"/>
          <w:szCs w:val="24"/>
        </w:rPr>
        <w:t xml:space="preserve"> </w:t>
      </w:r>
      <w:r w:rsidR="00DF7946" w:rsidRPr="00C864B8">
        <w:rPr>
          <w:rFonts w:cstheme="minorHAnsi"/>
          <w:sz w:val="24"/>
          <w:szCs w:val="24"/>
        </w:rPr>
        <w:t xml:space="preserve">discharge from wastewater treatment facilities </w:t>
      </w:r>
      <w:r w:rsidRPr="00C864B8">
        <w:rPr>
          <w:rFonts w:cstheme="minorHAnsi"/>
          <w:sz w:val="24"/>
          <w:szCs w:val="24"/>
        </w:rPr>
        <w:t xml:space="preserve">and probably also by private septic tanks. Agricultural and wildlife-derived contamination may also affect the microbial water quality.  </w:t>
      </w:r>
    </w:p>
    <w:p w14:paraId="69FE1483" w14:textId="74CF83FF" w:rsidR="00C864B8" w:rsidRDefault="00C864B8" w:rsidP="00AC1507">
      <w:pPr>
        <w:rPr>
          <w:rFonts w:cstheme="minorHAnsi"/>
          <w:sz w:val="24"/>
          <w:szCs w:val="24"/>
        </w:rPr>
      </w:pPr>
      <w:r w:rsidRPr="00C864B8">
        <w:rPr>
          <w:rFonts w:cstheme="minorHAnsi"/>
          <w:sz w:val="24"/>
          <w:szCs w:val="24"/>
        </w:rPr>
        <w:t xml:space="preserve">The current area classifications are based on the analysis of shellfish samples taken approximately monthly from Representative Monitoring Points (RMPs). This frequency does not sufficiently explore the temporal pattern of microbial contamination or the frequency of contamination ‘events’ and does not resolve the dynamics associated with high rainfall events. </w:t>
      </w:r>
      <w:r w:rsidR="003D2BD5">
        <w:rPr>
          <w:rFonts w:cstheme="minorHAnsi"/>
          <w:sz w:val="24"/>
          <w:szCs w:val="24"/>
        </w:rPr>
        <w:t>The current d</w:t>
      </w:r>
      <w:r w:rsidRPr="00C864B8">
        <w:rPr>
          <w:rFonts w:cstheme="minorHAnsi"/>
          <w:sz w:val="24"/>
          <w:szCs w:val="24"/>
        </w:rPr>
        <w:t xml:space="preserve">ata lack information on whether the pollution is human sewage-derived or agriculture-related, nor the relative contribution of potential sources. </w:t>
      </w:r>
    </w:p>
    <w:p w14:paraId="7E5B8091" w14:textId="01C3908B" w:rsidR="005E602A" w:rsidRDefault="005A14E5" w:rsidP="005E602A">
      <w:pPr>
        <w:rPr>
          <w:rFonts w:cstheme="minorHAnsi"/>
          <w:sz w:val="24"/>
          <w:szCs w:val="24"/>
          <w:lang w:val="en-US"/>
        </w:rPr>
      </w:pPr>
      <w:r>
        <w:rPr>
          <w:rFonts w:cstheme="minorHAnsi"/>
          <w:sz w:val="24"/>
          <w:szCs w:val="24"/>
        </w:rPr>
        <w:t xml:space="preserve">The Shellfish Centre </w:t>
      </w:r>
      <w:r w:rsidR="004E65C0">
        <w:rPr>
          <w:rFonts w:cstheme="minorHAnsi"/>
          <w:sz w:val="24"/>
          <w:szCs w:val="24"/>
        </w:rPr>
        <w:t xml:space="preserve">(Bangor University) </w:t>
      </w:r>
      <w:r w:rsidR="00117DAE">
        <w:rPr>
          <w:rFonts w:cstheme="minorHAnsi"/>
          <w:sz w:val="24"/>
          <w:szCs w:val="24"/>
        </w:rPr>
        <w:t xml:space="preserve">has been carrying out a study </w:t>
      </w:r>
      <w:r w:rsidR="003D2BD5">
        <w:rPr>
          <w:rFonts w:cstheme="minorHAnsi"/>
          <w:sz w:val="24"/>
          <w:szCs w:val="24"/>
        </w:rPr>
        <w:t>(</w:t>
      </w:r>
      <w:r w:rsidR="003D2BD5" w:rsidRPr="003D2BD5">
        <w:rPr>
          <w:rFonts w:cstheme="minorHAnsi"/>
          <w:sz w:val="24"/>
          <w:szCs w:val="24"/>
        </w:rPr>
        <w:t xml:space="preserve">: Project 12b Microbial sources tracking in Menai Strait, North </w:t>
      </w:r>
      <w:r w:rsidR="00D54B35" w:rsidRPr="003D2BD5">
        <w:rPr>
          <w:rFonts w:cstheme="minorHAnsi"/>
          <w:sz w:val="24"/>
          <w:szCs w:val="24"/>
        </w:rPr>
        <w:t>Wales</w:t>
      </w:r>
      <w:r w:rsidR="00D54B35">
        <w:rPr>
          <w:rFonts w:cstheme="minorHAnsi"/>
          <w:sz w:val="24"/>
          <w:szCs w:val="24"/>
        </w:rPr>
        <w:t>) which</w:t>
      </w:r>
      <w:r w:rsidR="00A809CE">
        <w:rPr>
          <w:rFonts w:cstheme="minorHAnsi"/>
          <w:sz w:val="24"/>
          <w:szCs w:val="24"/>
        </w:rPr>
        <w:t xml:space="preserve"> aims </w:t>
      </w:r>
      <w:r w:rsidR="005E602A">
        <w:rPr>
          <w:rFonts w:cstheme="minorHAnsi"/>
          <w:sz w:val="24"/>
          <w:szCs w:val="24"/>
        </w:rPr>
        <w:t>to b</w:t>
      </w:r>
      <w:r w:rsidR="00AC1507" w:rsidRPr="00AC1507">
        <w:rPr>
          <w:rFonts w:cstheme="minorHAnsi"/>
          <w:sz w:val="24"/>
          <w:szCs w:val="24"/>
          <w:lang w:val="en-US"/>
        </w:rPr>
        <w:t xml:space="preserve">etter understand the environmental factors affecting microbial water quality and shellfish hygiene in the Menai East shellfish area and how variations in harvesting practices and sampling could be incorporated into modification of the application of the shellfish official control regulations. </w:t>
      </w:r>
      <w:r w:rsidR="00C864B8" w:rsidRPr="00C864B8">
        <w:rPr>
          <w:rFonts w:cstheme="minorHAnsi"/>
          <w:sz w:val="24"/>
          <w:szCs w:val="24"/>
        </w:rPr>
        <w:t xml:space="preserve">This project will </w:t>
      </w:r>
      <w:r w:rsidR="00D54B35">
        <w:rPr>
          <w:rFonts w:cstheme="minorHAnsi"/>
          <w:sz w:val="24"/>
          <w:szCs w:val="24"/>
        </w:rPr>
        <w:t xml:space="preserve">also </w:t>
      </w:r>
      <w:r w:rsidR="00C864B8" w:rsidRPr="00C864B8">
        <w:rPr>
          <w:rFonts w:cstheme="minorHAnsi"/>
          <w:sz w:val="24"/>
          <w:szCs w:val="24"/>
        </w:rPr>
        <w:t xml:space="preserve">help to identify the </w:t>
      </w:r>
      <w:r w:rsidR="00C864B8" w:rsidRPr="00C864B8">
        <w:rPr>
          <w:rFonts w:cstheme="minorHAnsi"/>
          <w:sz w:val="24"/>
          <w:szCs w:val="24"/>
        </w:rPr>
        <w:lastRenderedPageBreak/>
        <w:t>periods when faecal indicator concentrations peak, as well as inform on the source of contamination and the duration of higher risk periods.</w:t>
      </w:r>
      <w:r w:rsidR="00C864B8">
        <w:rPr>
          <w:rFonts w:cstheme="minorHAnsi"/>
          <w:sz w:val="24"/>
          <w:szCs w:val="24"/>
        </w:rPr>
        <w:t xml:space="preserve"> </w:t>
      </w:r>
      <w:r w:rsidR="005E602A">
        <w:rPr>
          <w:rFonts w:cstheme="minorHAnsi"/>
          <w:sz w:val="24"/>
          <w:szCs w:val="24"/>
          <w:lang w:val="en-US"/>
        </w:rPr>
        <w:t>Data from this stu</w:t>
      </w:r>
      <w:r w:rsidR="00D8346F">
        <w:rPr>
          <w:rFonts w:cstheme="minorHAnsi"/>
          <w:sz w:val="24"/>
          <w:szCs w:val="24"/>
          <w:lang w:val="en-US"/>
        </w:rPr>
        <w:t xml:space="preserve">dy has been used below in addition to </w:t>
      </w:r>
      <w:r w:rsidR="004E65C0">
        <w:rPr>
          <w:rFonts w:cstheme="minorHAnsi"/>
          <w:sz w:val="24"/>
          <w:szCs w:val="24"/>
          <w:lang w:val="en-US"/>
        </w:rPr>
        <w:t>information from Natural Resources Wales.</w:t>
      </w:r>
    </w:p>
    <w:p w14:paraId="20EEFF4A" w14:textId="0769A8C4" w:rsidR="00780E77" w:rsidRDefault="00A809CE" w:rsidP="00AC49D2">
      <w:pPr>
        <w:rPr>
          <w:rFonts w:cstheme="minorHAnsi"/>
          <w:sz w:val="24"/>
          <w:szCs w:val="24"/>
        </w:rPr>
      </w:pPr>
      <w:r>
        <w:rPr>
          <w:rFonts w:cstheme="minorHAnsi"/>
          <w:sz w:val="24"/>
          <w:szCs w:val="24"/>
        </w:rPr>
        <w:t xml:space="preserve"> </w:t>
      </w:r>
      <w:r w:rsidR="00AC49D2" w:rsidRPr="003A727A">
        <w:rPr>
          <w:rFonts w:cstheme="minorHAnsi"/>
          <w:sz w:val="24"/>
          <w:szCs w:val="24"/>
        </w:rPr>
        <w:t>NRW Bethesda rain gauge recorded 31.6mm rain on 21</w:t>
      </w:r>
      <w:r w:rsidR="00AC49D2" w:rsidRPr="003A727A">
        <w:rPr>
          <w:rFonts w:cstheme="minorHAnsi"/>
          <w:sz w:val="24"/>
          <w:szCs w:val="24"/>
          <w:vertAlign w:val="superscript"/>
        </w:rPr>
        <w:t>st</w:t>
      </w:r>
      <w:r w:rsidR="00AC49D2" w:rsidRPr="003A727A">
        <w:rPr>
          <w:rFonts w:cstheme="minorHAnsi"/>
          <w:sz w:val="24"/>
          <w:szCs w:val="24"/>
        </w:rPr>
        <w:t xml:space="preserve"> Nov. </w:t>
      </w:r>
    </w:p>
    <w:p w14:paraId="6E56D395" w14:textId="4FF8211F" w:rsidR="00780E77" w:rsidRDefault="00780E77" w:rsidP="00780E77">
      <w:pPr>
        <w:rPr>
          <w:rFonts w:cstheme="minorHAnsi"/>
          <w:sz w:val="24"/>
          <w:szCs w:val="24"/>
        </w:rPr>
      </w:pPr>
      <w:r w:rsidRPr="00780E77">
        <w:rPr>
          <w:rFonts w:cstheme="minorHAnsi"/>
          <w:noProof/>
          <w:sz w:val="24"/>
          <w:szCs w:val="24"/>
        </w:rPr>
        <w:drawing>
          <wp:inline distT="0" distB="0" distL="0" distR="0" wp14:anchorId="6B7B2567" wp14:editId="3CBA3E63">
            <wp:extent cx="5731510" cy="2865755"/>
            <wp:effectExtent l="0" t="0" r="2540" b="0"/>
            <wp:docPr id="46" name="Picture 46"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Chart, histogram&#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14:paraId="74D085FB" w14:textId="02FD95BE" w:rsidR="006C709F" w:rsidRDefault="00427268" w:rsidP="00780E77">
      <w:pPr>
        <w:rPr>
          <w:rFonts w:cstheme="minorHAnsi"/>
          <w:sz w:val="24"/>
          <w:szCs w:val="24"/>
        </w:rPr>
      </w:pPr>
      <w:r>
        <w:rPr>
          <w:rFonts w:cstheme="minorHAnsi"/>
          <w:sz w:val="24"/>
          <w:szCs w:val="24"/>
        </w:rPr>
        <w:t xml:space="preserve">The </w:t>
      </w:r>
      <w:r w:rsidR="00D66A95">
        <w:rPr>
          <w:rFonts w:cstheme="minorHAnsi"/>
          <w:sz w:val="24"/>
          <w:szCs w:val="24"/>
        </w:rPr>
        <w:t xml:space="preserve">closest river gauging station operated by NRW is on the River Seiont at </w:t>
      </w:r>
      <w:r w:rsidR="00AF0842">
        <w:rPr>
          <w:rFonts w:cstheme="minorHAnsi"/>
          <w:sz w:val="24"/>
          <w:szCs w:val="24"/>
        </w:rPr>
        <w:t>Peblic Mill:</w:t>
      </w:r>
    </w:p>
    <w:p w14:paraId="4BAB99E4" w14:textId="2FDA35F3" w:rsidR="004D14FF" w:rsidRPr="004D14FF" w:rsidRDefault="004D14FF" w:rsidP="004D14FF">
      <w:pPr>
        <w:rPr>
          <w:rFonts w:cstheme="minorHAnsi"/>
          <w:sz w:val="24"/>
          <w:szCs w:val="24"/>
        </w:rPr>
      </w:pPr>
      <w:r w:rsidRPr="004D14FF">
        <w:rPr>
          <w:rFonts w:cstheme="minorHAnsi"/>
          <w:noProof/>
          <w:sz w:val="24"/>
          <w:szCs w:val="24"/>
        </w:rPr>
        <w:drawing>
          <wp:inline distT="0" distB="0" distL="0" distR="0" wp14:anchorId="2F758CE9" wp14:editId="0893F993">
            <wp:extent cx="5731510" cy="2865755"/>
            <wp:effectExtent l="0" t="0" r="2540" b="0"/>
            <wp:docPr id="47" name="Picture 4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Chart, line char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14:paraId="50B7F92C" w14:textId="4EFB84DD" w:rsidR="00AF0842" w:rsidRDefault="0079149A" w:rsidP="00780E77">
      <w:pPr>
        <w:rPr>
          <w:rFonts w:cstheme="minorHAnsi"/>
          <w:sz w:val="24"/>
          <w:szCs w:val="24"/>
        </w:rPr>
      </w:pPr>
      <w:r>
        <w:rPr>
          <w:rFonts w:cstheme="minorHAnsi"/>
          <w:sz w:val="24"/>
          <w:szCs w:val="24"/>
        </w:rPr>
        <w:t xml:space="preserve">The Seiont river level increased </w:t>
      </w:r>
      <w:r w:rsidR="004F1959">
        <w:rPr>
          <w:rFonts w:cstheme="minorHAnsi"/>
          <w:sz w:val="24"/>
          <w:szCs w:val="24"/>
        </w:rPr>
        <w:t>by around 0.5</w:t>
      </w:r>
      <w:r w:rsidR="00DF7946">
        <w:rPr>
          <w:rFonts w:cstheme="minorHAnsi"/>
          <w:sz w:val="24"/>
          <w:szCs w:val="24"/>
        </w:rPr>
        <w:t>m</w:t>
      </w:r>
      <w:r w:rsidR="004F1959">
        <w:rPr>
          <w:rFonts w:cstheme="minorHAnsi"/>
          <w:sz w:val="24"/>
          <w:szCs w:val="24"/>
        </w:rPr>
        <w:t xml:space="preserve"> between 1200 on 21</w:t>
      </w:r>
      <w:r w:rsidR="004F1959" w:rsidRPr="004F1959">
        <w:rPr>
          <w:rFonts w:cstheme="minorHAnsi"/>
          <w:sz w:val="24"/>
          <w:szCs w:val="24"/>
          <w:vertAlign w:val="superscript"/>
        </w:rPr>
        <w:t>st</w:t>
      </w:r>
      <w:r w:rsidR="004F1959">
        <w:rPr>
          <w:rFonts w:cstheme="minorHAnsi"/>
          <w:sz w:val="24"/>
          <w:szCs w:val="24"/>
        </w:rPr>
        <w:t xml:space="preserve"> November </w:t>
      </w:r>
      <w:r w:rsidR="00DE52F2">
        <w:rPr>
          <w:rFonts w:cstheme="minorHAnsi"/>
          <w:sz w:val="24"/>
          <w:szCs w:val="24"/>
        </w:rPr>
        <w:t>and 0500 on 22</w:t>
      </w:r>
      <w:r w:rsidR="00DE52F2" w:rsidRPr="00DE52F2">
        <w:rPr>
          <w:rFonts w:cstheme="minorHAnsi"/>
          <w:sz w:val="24"/>
          <w:szCs w:val="24"/>
          <w:vertAlign w:val="superscript"/>
        </w:rPr>
        <w:t>nd</w:t>
      </w:r>
      <w:r w:rsidR="00DE52F2">
        <w:rPr>
          <w:rFonts w:cstheme="minorHAnsi"/>
          <w:sz w:val="24"/>
          <w:szCs w:val="24"/>
        </w:rPr>
        <w:t xml:space="preserve"> November</w:t>
      </w:r>
      <w:r w:rsidR="00D54B35">
        <w:rPr>
          <w:rFonts w:cstheme="minorHAnsi"/>
          <w:sz w:val="24"/>
          <w:szCs w:val="24"/>
        </w:rPr>
        <w:t xml:space="preserve"> in response to the rainfall</w:t>
      </w:r>
      <w:r w:rsidR="000251B9">
        <w:rPr>
          <w:rFonts w:cstheme="minorHAnsi"/>
          <w:sz w:val="24"/>
          <w:szCs w:val="24"/>
        </w:rPr>
        <w:t xml:space="preserve"> on 21</w:t>
      </w:r>
      <w:r w:rsidR="000251B9" w:rsidRPr="000251B9">
        <w:rPr>
          <w:rFonts w:cstheme="minorHAnsi"/>
          <w:sz w:val="24"/>
          <w:szCs w:val="24"/>
          <w:vertAlign w:val="superscript"/>
        </w:rPr>
        <w:t>st</w:t>
      </w:r>
      <w:r w:rsidR="000251B9">
        <w:rPr>
          <w:rFonts w:cstheme="minorHAnsi"/>
          <w:sz w:val="24"/>
          <w:szCs w:val="24"/>
        </w:rPr>
        <w:t xml:space="preserve"> November</w:t>
      </w:r>
      <w:r w:rsidR="00C864B8">
        <w:rPr>
          <w:rFonts w:cstheme="minorHAnsi"/>
          <w:sz w:val="24"/>
          <w:szCs w:val="24"/>
        </w:rPr>
        <w:t>.</w:t>
      </w:r>
    </w:p>
    <w:p w14:paraId="229992C7" w14:textId="5807C9A4" w:rsidR="00AC49D2" w:rsidRPr="003A727A" w:rsidRDefault="00DE31E6" w:rsidP="00AC49D2">
      <w:pPr>
        <w:rPr>
          <w:rFonts w:cstheme="minorHAnsi"/>
          <w:sz w:val="24"/>
          <w:szCs w:val="24"/>
        </w:rPr>
      </w:pPr>
      <w:r>
        <w:rPr>
          <w:rFonts w:cstheme="minorHAnsi"/>
          <w:sz w:val="24"/>
          <w:szCs w:val="24"/>
        </w:rPr>
        <w:t>Flows in the River Ogwen have been monitored by the Shellfish Centre study</w:t>
      </w:r>
      <w:r w:rsidR="0000004D">
        <w:rPr>
          <w:rFonts w:cstheme="minorHAnsi"/>
          <w:sz w:val="24"/>
          <w:szCs w:val="24"/>
        </w:rPr>
        <w:t xml:space="preserve"> and show</w:t>
      </w:r>
      <w:r w:rsidR="00DF7946">
        <w:rPr>
          <w:rFonts w:cstheme="minorHAnsi"/>
          <w:sz w:val="24"/>
          <w:szCs w:val="24"/>
        </w:rPr>
        <w:t xml:space="preserve"> that</w:t>
      </w:r>
      <w:r w:rsidR="0000004D">
        <w:rPr>
          <w:rFonts w:cstheme="minorHAnsi"/>
          <w:sz w:val="24"/>
          <w:szCs w:val="24"/>
        </w:rPr>
        <w:t xml:space="preserve"> t</w:t>
      </w:r>
      <w:r w:rsidR="00AC49D2" w:rsidRPr="003A727A">
        <w:rPr>
          <w:rFonts w:cstheme="minorHAnsi"/>
          <w:sz w:val="24"/>
          <w:szCs w:val="24"/>
        </w:rPr>
        <w:t>here was a response in the discharge of the Afon Ogwen. Peak discharge of this event 24.59 m</w:t>
      </w:r>
      <w:r w:rsidR="00AC49D2" w:rsidRPr="003A727A">
        <w:rPr>
          <w:rFonts w:cstheme="minorHAnsi"/>
          <w:sz w:val="24"/>
          <w:szCs w:val="24"/>
          <w:vertAlign w:val="superscript"/>
        </w:rPr>
        <w:t>3</w:t>
      </w:r>
      <w:r w:rsidR="00AC49D2" w:rsidRPr="003A727A">
        <w:rPr>
          <w:rFonts w:cstheme="minorHAnsi"/>
          <w:sz w:val="24"/>
          <w:szCs w:val="24"/>
        </w:rPr>
        <w:t>/s @1615 21/11/22, remaining similar until around 2115. The investigation-triggering sample was taken at Cegin RMP around 17hrs later at 1400 22/11/22.</w:t>
      </w:r>
    </w:p>
    <w:p w14:paraId="78A0B1C8" w14:textId="44CE0A60" w:rsidR="00AC49D2" w:rsidRPr="003A727A" w:rsidRDefault="00AC49D2" w:rsidP="00431D06">
      <w:pPr>
        <w:jc w:val="center"/>
        <w:rPr>
          <w:rFonts w:cstheme="minorHAnsi"/>
          <w:sz w:val="24"/>
          <w:szCs w:val="24"/>
        </w:rPr>
      </w:pPr>
      <w:r w:rsidRPr="003A727A">
        <w:rPr>
          <w:rFonts w:cstheme="minorHAnsi"/>
          <w:noProof/>
          <w:sz w:val="24"/>
          <w:szCs w:val="24"/>
        </w:rPr>
        <w:lastRenderedPageBreak/>
        <w:drawing>
          <wp:inline distT="0" distB="0" distL="0" distR="0" wp14:anchorId="0A298EDA" wp14:editId="2FC99FE3">
            <wp:extent cx="5627077" cy="3566160"/>
            <wp:effectExtent l="0" t="0" r="0" b="0"/>
            <wp:docPr id="3" name="Picture 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chart&#10;&#10;Description automatically generated"/>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5647886" cy="3579348"/>
                    </a:xfrm>
                    <a:prstGeom prst="rect">
                      <a:avLst/>
                    </a:prstGeom>
                    <a:noFill/>
                    <a:ln>
                      <a:noFill/>
                    </a:ln>
                  </pic:spPr>
                </pic:pic>
              </a:graphicData>
            </a:graphic>
          </wp:inline>
        </w:drawing>
      </w:r>
    </w:p>
    <w:p w14:paraId="47D14F86" w14:textId="44BD8AAF" w:rsidR="00AC49D2" w:rsidRPr="003A727A" w:rsidRDefault="00AC49D2" w:rsidP="00B953FC">
      <w:pPr>
        <w:jc w:val="center"/>
        <w:rPr>
          <w:rFonts w:cstheme="minorHAnsi"/>
          <w:sz w:val="24"/>
          <w:szCs w:val="24"/>
        </w:rPr>
      </w:pPr>
      <w:r w:rsidRPr="003A727A">
        <w:rPr>
          <w:rFonts w:cstheme="minorHAnsi"/>
          <w:noProof/>
          <w:sz w:val="24"/>
          <w:szCs w:val="24"/>
        </w:rPr>
        <w:drawing>
          <wp:inline distT="0" distB="0" distL="0" distR="0" wp14:anchorId="7759EB4D" wp14:editId="03079CC3">
            <wp:extent cx="5731510" cy="2497016"/>
            <wp:effectExtent l="0" t="0" r="2540" b="0"/>
            <wp:docPr id="2" name="Picture 2" descr="Graphical user interface, 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chart, line chart&#10;&#10;Description automatically generated"/>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5744147" cy="2502521"/>
                    </a:xfrm>
                    <a:prstGeom prst="rect">
                      <a:avLst/>
                    </a:prstGeom>
                    <a:noFill/>
                    <a:ln>
                      <a:noFill/>
                    </a:ln>
                  </pic:spPr>
                </pic:pic>
              </a:graphicData>
            </a:graphic>
          </wp:inline>
        </w:drawing>
      </w:r>
    </w:p>
    <w:p w14:paraId="43E4A9E9" w14:textId="6A2D1516" w:rsidR="00AC49D2" w:rsidRPr="003A727A" w:rsidRDefault="00AC49D2" w:rsidP="00B953FC">
      <w:pPr>
        <w:jc w:val="center"/>
        <w:rPr>
          <w:rFonts w:cstheme="minorHAnsi"/>
          <w:sz w:val="24"/>
          <w:szCs w:val="24"/>
        </w:rPr>
      </w:pPr>
      <w:r w:rsidRPr="003A727A">
        <w:rPr>
          <w:rFonts w:cstheme="minorHAnsi"/>
          <w:noProof/>
          <w:sz w:val="24"/>
          <w:szCs w:val="24"/>
        </w:rPr>
        <w:drawing>
          <wp:inline distT="0" distB="0" distL="0" distR="0" wp14:anchorId="4FA4EC52" wp14:editId="1167457A">
            <wp:extent cx="5731510" cy="2539219"/>
            <wp:effectExtent l="0" t="0" r="2540" b="0"/>
            <wp:docPr id="1" name="Picture 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line chart&#10;&#10;Description automatically generated"/>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5753224" cy="2548839"/>
                    </a:xfrm>
                    <a:prstGeom prst="rect">
                      <a:avLst/>
                    </a:prstGeom>
                    <a:noFill/>
                    <a:ln>
                      <a:noFill/>
                    </a:ln>
                  </pic:spPr>
                </pic:pic>
              </a:graphicData>
            </a:graphic>
          </wp:inline>
        </w:drawing>
      </w:r>
    </w:p>
    <w:p w14:paraId="15D661E9" w14:textId="79E769FF" w:rsidR="00AC49D2" w:rsidRPr="003A727A" w:rsidRDefault="002C32EE" w:rsidP="00AC49D2">
      <w:pPr>
        <w:rPr>
          <w:rFonts w:cstheme="minorHAnsi"/>
          <w:sz w:val="24"/>
          <w:szCs w:val="24"/>
        </w:rPr>
      </w:pPr>
      <w:r>
        <w:rPr>
          <w:rFonts w:cstheme="minorHAnsi"/>
          <w:sz w:val="24"/>
          <w:szCs w:val="24"/>
        </w:rPr>
        <w:lastRenderedPageBreak/>
        <w:t xml:space="preserve">The </w:t>
      </w:r>
      <w:r w:rsidR="00AC49D2" w:rsidRPr="003A727A">
        <w:rPr>
          <w:rFonts w:cstheme="minorHAnsi"/>
          <w:sz w:val="24"/>
          <w:szCs w:val="24"/>
        </w:rPr>
        <w:t xml:space="preserve"> routine sampling </w:t>
      </w:r>
      <w:r>
        <w:rPr>
          <w:rFonts w:cstheme="minorHAnsi"/>
          <w:sz w:val="24"/>
          <w:szCs w:val="24"/>
        </w:rPr>
        <w:t xml:space="preserve">for the study </w:t>
      </w:r>
      <w:r w:rsidR="00AC49D2" w:rsidRPr="003A727A">
        <w:rPr>
          <w:rFonts w:cstheme="minorHAnsi"/>
          <w:sz w:val="24"/>
          <w:szCs w:val="24"/>
        </w:rPr>
        <w:t>also occurred on 21 and 22/11/22.  </w:t>
      </w:r>
    </w:p>
    <w:p w14:paraId="5C76E89B" w14:textId="77777777" w:rsidR="00AC49D2" w:rsidRPr="003A727A" w:rsidRDefault="00AC49D2" w:rsidP="00AC49D2">
      <w:pPr>
        <w:rPr>
          <w:rFonts w:cstheme="minorHAnsi"/>
          <w:sz w:val="24"/>
          <w:szCs w:val="24"/>
        </w:rPr>
      </w:pPr>
      <w:r w:rsidRPr="003A727A">
        <w:rPr>
          <w:rFonts w:cstheme="minorHAnsi"/>
          <w:sz w:val="24"/>
          <w:szCs w:val="24"/>
        </w:rPr>
        <w:t xml:space="preserve">Triplicate river samples (taken before the Ogwen discharge peaked on 21/11/22) gave mean concentrations of </w:t>
      </w:r>
    </w:p>
    <w:tbl>
      <w:tblPr>
        <w:tblW w:w="0" w:type="auto"/>
        <w:tblCellMar>
          <w:left w:w="0" w:type="dxa"/>
          <w:right w:w="0" w:type="dxa"/>
        </w:tblCellMar>
        <w:tblLook w:val="04A0" w:firstRow="1" w:lastRow="0" w:firstColumn="1" w:lastColumn="0" w:noHBand="0" w:noVBand="1"/>
      </w:tblPr>
      <w:tblGrid>
        <w:gridCol w:w="3116"/>
        <w:gridCol w:w="3117"/>
        <w:gridCol w:w="3117"/>
      </w:tblGrid>
      <w:tr w:rsidR="00AC49D2" w:rsidRPr="003A727A" w14:paraId="73FE1A6C" w14:textId="77777777" w:rsidTr="00AC49D2">
        <w:tc>
          <w:tcPr>
            <w:tcW w:w="311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8C66EA7" w14:textId="77777777" w:rsidR="00AC49D2" w:rsidRPr="003A727A" w:rsidRDefault="00AC49D2">
            <w:pPr>
              <w:rPr>
                <w:rFonts w:cstheme="minorHAnsi"/>
                <w:sz w:val="24"/>
                <w:szCs w:val="24"/>
              </w:rPr>
            </w:pPr>
            <w:r w:rsidRPr="003A727A">
              <w:rPr>
                <w:rFonts w:cstheme="minorHAnsi"/>
                <w:sz w:val="24"/>
                <w:szCs w:val="24"/>
              </w:rPr>
              <w:t xml:space="preserve">Ogwen </w:t>
            </w:r>
          </w:p>
        </w:tc>
        <w:tc>
          <w:tcPr>
            <w:tcW w:w="31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F8FEF88" w14:textId="77777777" w:rsidR="00AC49D2" w:rsidRPr="003A727A" w:rsidRDefault="00AC49D2">
            <w:pPr>
              <w:rPr>
                <w:rFonts w:cstheme="minorHAnsi"/>
                <w:sz w:val="24"/>
                <w:szCs w:val="24"/>
              </w:rPr>
            </w:pPr>
            <w:r w:rsidRPr="003A727A">
              <w:rPr>
                <w:rFonts w:cstheme="minorHAnsi"/>
                <w:sz w:val="24"/>
                <w:szCs w:val="24"/>
              </w:rPr>
              <w:t>21/11/22  1420</w:t>
            </w:r>
          </w:p>
        </w:tc>
        <w:tc>
          <w:tcPr>
            <w:tcW w:w="31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FE51FB4" w14:textId="77777777" w:rsidR="00AC49D2" w:rsidRPr="003A727A" w:rsidRDefault="00AC49D2">
            <w:pPr>
              <w:rPr>
                <w:rFonts w:cstheme="minorHAnsi"/>
                <w:color w:val="000000"/>
                <w:sz w:val="24"/>
                <w:szCs w:val="24"/>
                <w:lang w:eastAsia="en-GB"/>
              </w:rPr>
            </w:pPr>
            <w:r w:rsidRPr="003A727A">
              <w:rPr>
                <w:rFonts w:cstheme="minorHAnsi"/>
                <w:color w:val="000000"/>
                <w:sz w:val="24"/>
                <w:szCs w:val="24"/>
              </w:rPr>
              <w:t>10533   </w:t>
            </w:r>
            <w:r w:rsidRPr="003A727A">
              <w:rPr>
                <w:rFonts w:cstheme="minorHAnsi"/>
                <w:i/>
                <w:iCs/>
                <w:color w:val="000000"/>
                <w:sz w:val="24"/>
                <w:szCs w:val="24"/>
              </w:rPr>
              <w:t>E. coli</w:t>
            </w:r>
            <w:r w:rsidRPr="003A727A">
              <w:rPr>
                <w:rFonts w:cstheme="minorHAnsi"/>
                <w:color w:val="000000"/>
                <w:sz w:val="24"/>
                <w:szCs w:val="24"/>
              </w:rPr>
              <w:t>/100ml</w:t>
            </w:r>
          </w:p>
        </w:tc>
      </w:tr>
      <w:tr w:rsidR="00AC49D2" w:rsidRPr="003A727A" w14:paraId="4A55022E" w14:textId="77777777" w:rsidTr="00AC49D2">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489FDC" w14:textId="77777777" w:rsidR="00AC49D2" w:rsidRPr="003A727A" w:rsidRDefault="00AC49D2">
            <w:pPr>
              <w:rPr>
                <w:rFonts w:cstheme="minorHAnsi"/>
                <w:sz w:val="24"/>
                <w:szCs w:val="24"/>
              </w:rPr>
            </w:pPr>
            <w:r w:rsidRPr="003A727A">
              <w:rPr>
                <w:rFonts w:cstheme="minorHAnsi"/>
                <w:sz w:val="24"/>
                <w:szCs w:val="24"/>
              </w:rPr>
              <w:t>Cegin</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5B29BA39" w14:textId="77777777" w:rsidR="00AC49D2" w:rsidRPr="003A727A" w:rsidRDefault="00AC49D2">
            <w:pPr>
              <w:rPr>
                <w:rFonts w:cstheme="minorHAnsi"/>
                <w:sz w:val="24"/>
                <w:szCs w:val="24"/>
              </w:rPr>
            </w:pPr>
            <w:r w:rsidRPr="003A727A">
              <w:rPr>
                <w:rFonts w:cstheme="minorHAnsi"/>
                <w:sz w:val="24"/>
                <w:szCs w:val="24"/>
              </w:rPr>
              <w:t>21/11/22  1400</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6ADA0DEC" w14:textId="77777777" w:rsidR="00AC49D2" w:rsidRPr="003A727A" w:rsidRDefault="00AC49D2">
            <w:pPr>
              <w:rPr>
                <w:rFonts w:cstheme="minorHAnsi"/>
                <w:sz w:val="24"/>
                <w:szCs w:val="24"/>
              </w:rPr>
            </w:pPr>
            <w:r w:rsidRPr="003A727A">
              <w:rPr>
                <w:rFonts w:cstheme="minorHAnsi"/>
                <w:sz w:val="24"/>
                <w:szCs w:val="24"/>
              </w:rPr>
              <w:t xml:space="preserve">666   </w:t>
            </w:r>
            <w:r w:rsidRPr="003A727A">
              <w:rPr>
                <w:rFonts w:cstheme="minorHAnsi"/>
                <w:i/>
                <w:iCs/>
                <w:color w:val="000000"/>
                <w:sz w:val="24"/>
                <w:szCs w:val="24"/>
              </w:rPr>
              <w:t>E. coli</w:t>
            </w:r>
            <w:r w:rsidRPr="003A727A">
              <w:rPr>
                <w:rFonts w:cstheme="minorHAnsi"/>
                <w:color w:val="000000"/>
                <w:sz w:val="24"/>
                <w:szCs w:val="24"/>
              </w:rPr>
              <w:t>/100ml</w:t>
            </w:r>
          </w:p>
        </w:tc>
      </w:tr>
      <w:tr w:rsidR="00AC49D2" w:rsidRPr="003A727A" w14:paraId="3C962FE8" w14:textId="77777777" w:rsidTr="00AC49D2">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418AD5" w14:textId="77777777" w:rsidR="00AC49D2" w:rsidRPr="003A727A" w:rsidRDefault="00AC49D2">
            <w:pPr>
              <w:rPr>
                <w:rFonts w:cstheme="minorHAnsi"/>
                <w:sz w:val="24"/>
                <w:szCs w:val="24"/>
              </w:rPr>
            </w:pPr>
            <w:r w:rsidRPr="003A727A">
              <w:rPr>
                <w:rFonts w:cstheme="minorHAnsi"/>
                <w:sz w:val="24"/>
                <w:szCs w:val="24"/>
              </w:rPr>
              <w:t>Adda</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7F77EB56" w14:textId="77777777" w:rsidR="00AC49D2" w:rsidRPr="003A727A" w:rsidRDefault="00AC49D2">
            <w:pPr>
              <w:rPr>
                <w:rFonts w:cstheme="minorHAnsi"/>
                <w:sz w:val="24"/>
                <w:szCs w:val="24"/>
              </w:rPr>
            </w:pPr>
            <w:r w:rsidRPr="003A727A">
              <w:rPr>
                <w:rFonts w:cstheme="minorHAnsi"/>
                <w:sz w:val="24"/>
                <w:szCs w:val="24"/>
              </w:rPr>
              <w:t>21/11/22  1342</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368C39E7" w14:textId="77777777" w:rsidR="00AC49D2" w:rsidRPr="003A727A" w:rsidRDefault="00AC49D2">
            <w:pPr>
              <w:rPr>
                <w:rFonts w:cstheme="minorHAnsi"/>
                <w:sz w:val="24"/>
                <w:szCs w:val="24"/>
              </w:rPr>
            </w:pPr>
            <w:r w:rsidRPr="003A727A">
              <w:rPr>
                <w:rFonts w:cstheme="minorHAnsi"/>
                <w:sz w:val="24"/>
                <w:szCs w:val="24"/>
              </w:rPr>
              <w:t xml:space="preserve">4100  </w:t>
            </w:r>
            <w:r w:rsidRPr="003A727A">
              <w:rPr>
                <w:rFonts w:cstheme="minorHAnsi"/>
                <w:i/>
                <w:iCs/>
                <w:color w:val="000000"/>
                <w:sz w:val="24"/>
                <w:szCs w:val="24"/>
              </w:rPr>
              <w:t>E. coli</w:t>
            </w:r>
            <w:r w:rsidRPr="003A727A">
              <w:rPr>
                <w:rFonts w:cstheme="minorHAnsi"/>
                <w:color w:val="000000"/>
                <w:sz w:val="24"/>
                <w:szCs w:val="24"/>
              </w:rPr>
              <w:t>/100ml</w:t>
            </w:r>
          </w:p>
        </w:tc>
      </w:tr>
    </w:tbl>
    <w:p w14:paraId="68B89AB7" w14:textId="77777777" w:rsidR="00AC49D2" w:rsidRPr="003A727A" w:rsidRDefault="00AC49D2" w:rsidP="00AC49D2">
      <w:pPr>
        <w:rPr>
          <w:rFonts w:cstheme="minorHAnsi"/>
          <w:sz w:val="24"/>
          <w:szCs w:val="24"/>
        </w:rPr>
      </w:pPr>
    </w:p>
    <w:p w14:paraId="0D144A9B" w14:textId="5C2035CF" w:rsidR="00AC49D2" w:rsidRPr="003A727A" w:rsidRDefault="000251B9" w:rsidP="00AC49D2">
      <w:pPr>
        <w:rPr>
          <w:rFonts w:cstheme="minorHAnsi"/>
          <w:sz w:val="24"/>
          <w:szCs w:val="24"/>
        </w:rPr>
      </w:pPr>
      <w:r>
        <w:rPr>
          <w:rFonts w:cstheme="minorHAnsi"/>
          <w:sz w:val="24"/>
          <w:szCs w:val="24"/>
        </w:rPr>
        <w:t>The</w:t>
      </w:r>
      <w:r w:rsidR="00AC49D2" w:rsidRPr="003A727A">
        <w:rPr>
          <w:rFonts w:cstheme="minorHAnsi"/>
          <w:sz w:val="24"/>
          <w:szCs w:val="24"/>
        </w:rPr>
        <w:t xml:space="preserve"> shellfish results are for the statutory RMPs and were taken earlier in the day than official control samples on 22/11/22 </w:t>
      </w:r>
    </w:p>
    <w:tbl>
      <w:tblPr>
        <w:tblW w:w="0" w:type="auto"/>
        <w:tblCellMar>
          <w:left w:w="0" w:type="dxa"/>
          <w:right w:w="0" w:type="dxa"/>
        </w:tblCellMar>
        <w:tblLook w:val="04A0" w:firstRow="1" w:lastRow="0" w:firstColumn="1" w:lastColumn="0" w:noHBand="0" w:noVBand="1"/>
      </w:tblPr>
      <w:tblGrid>
        <w:gridCol w:w="3116"/>
        <w:gridCol w:w="3117"/>
        <w:gridCol w:w="3117"/>
      </w:tblGrid>
      <w:tr w:rsidR="00AC49D2" w:rsidRPr="003A727A" w14:paraId="250C8DAE" w14:textId="77777777" w:rsidTr="00AC49D2">
        <w:tc>
          <w:tcPr>
            <w:tcW w:w="311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E7ED3E7" w14:textId="77777777" w:rsidR="00AC49D2" w:rsidRPr="003A727A" w:rsidRDefault="00AC49D2">
            <w:pPr>
              <w:rPr>
                <w:rFonts w:cstheme="minorHAnsi"/>
                <w:sz w:val="24"/>
                <w:szCs w:val="24"/>
              </w:rPr>
            </w:pPr>
            <w:r w:rsidRPr="003A727A">
              <w:rPr>
                <w:rFonts w:cstheme="minorHAnsi"/>
                <w:sz w:val="24"/>
                <w:szCs w:val="24"/>
              </w:rPr>
              <w:t>West of Bangor Pier</w:t>
            </w:r>
          </w:p>
        </w:tc>
        <w:tc>
          <w:tcPr>
            <w:tcW w:w="31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2943C94" w14:textId="77777777" w:rsidR="00AC49D2" w:rsidRPr="003A727A" w:rsidRDefault="00AC49D2">
            <w:pPr>
              <w:rPr>
                <w:rFonts w:cstheme="minorHAnsi"/>
                <w:sz w:val="24"/>
                <w:szCs w:val="24"/>
              </w:rPr>
            </w:pPr>
            <w:r w:rsidRPr="003A727A">
              <w:rPr>
                <w:rFonts w:cstheme="minorHAnsi"/>
                <w:sz w:val="24"/>
                <w:szCs w:val="24"/>
              </w:rPr>
              <w:t>22/11/22  0825</w:t>
            </w:r>
          </w:p>
        </w:tc>
        <w:tc>
          <w:tcPr>
            <w:tcW w:w="31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BE4D6AD" w14:textId="77777777" w:rsidR="00AC49D2" w:rsidRPr="003A727A" w:rsidRDefault="00AC49D2">
            <w:pPr>
              <w:rPr>
                <w:rFonts w:cstheme="minorHAnsi"/>
                <w:color w:val="000000"/>
                <w:sz w:val="24"/>
                <w:szCs w:val="24"/>
                <w:lang w:eastAsia="en-GB"/>
              </w:rPr>
            </w:pPr>
            <w:r w:rsidRPr="003A727A">
              <w:rPr>
                <w:rFonts w:cstheme="minorHAnsi"/>
                <w:color w:val="000000"/>
                <w:sz w:val="24"/>
                <w:szCs w:val="24"/>
                <w:lang w:eastAsia="en-GB"/>
              </w:rPr>
              <w:t xml:space="preserve">490  </w:t>
            </w:r>
            <w:r w:rsidRPr="003A727A">
              <w:rPr>
                <w:rFonts w:cstheme="minorHAnsi"/>
                <w:i/>
                <w:iCs/>
                <w:color w:val="000000"/>
                <w:sz w:val="24"/>
                <w:szCs w:val="24"/>
                <w:lang w:eastAsia="en-GB"/>
              </w:rPr>
              <w:t xml:space="preserve">E. coil </w:t>
            </w:r>
            <w:r w:rsidRPr="003A727A">
              <w:rPr>
                <w:rFonts w:cstheme="minorHAnsi"/>
                <w:color w:val="000000"/>
                <w:sz w:val="24"/>
                <w:szCs w:val="24"/>
                <w:lang w:eastAsia="en-GB"/>
              </w:rPr>
              <w:t>/100g (MPN)</w:t>
            </w:r>
          </w:p>
        </w:tc>
      </w:tr>
      <w:tr w:rsidR="00AC49D2" w:rsidRPr="003A727A" w14:paraId="72574688" w14:textId="77777777" w:rsidTr="00AC49D2">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A41616" w14:textId="77777777" w:rsidR="00AC49D2" w:rsidRPr="003A727A" w:rsidRDefault="00AC49D2">
            <w:pPr>
              <w:rPr>
                <w:rFonts w:cstheme="minorHAnsi"/>
                <w:sz w:val="24"/>
                <w:szCs w:val="24"/>
              </w:rPr>
            </w:pPr>
            <w:r w:rsidRPr="003A727A">
              <w:rPr>
                <w:rFonts w:cstheme="minorHAnsi"/>
                <w:sz w:val="24"/>
                <w:szCs w:val="24"/>
              </w:rPr>
              <w:t>Cegin Channel</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4AF04DF1" w14:textId="77777777" w:rsidR="00AC49D2" w:rsidRPr="003A727A" w:rsidRDefault="00AC49D2">
            <w:pPr>
              <w:rPr>
                <w:rFonts w:cstheme="minorHAnsi"/>
                <w:sz w:val="24"/>
                <w:szCs w:val="24"/>
              </w:rPr>
            </w:pPr>
            <w:r w:rsidRPr="003A727A">
              <w:rPr>
                <w:rFonts w:cstheme="minorHAnsi"/>
                <w:sz w:val="24"/>
                <w:szCs w:val="24"/>
              </w:rPr>
              <w:t>22/11/22  0819</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7FEAEB71" w14:textId="77777777" w:rsidR="00AC49D2" w:rsidRPr="003A727A" w:rsidRDefault="00AC49D2">
            <w:pPr>
              <w:rPr>
                <w:rFonts w:cstheme="minorHAnsi"/>
                <w:sz w:val="24"/>
                <w:szCs w:val="24"/>
              </w:rPr>
            </w:pPr>
            <w:r w:rsidRPr="003A727A">
              <w:rPr>
                <w:rFonts w:cstheme="minorHAnsi"/>
                <w:sz w:val="24"/>
                <w:szCs w:val="24"/>
              </w:rPr>
              <w:t xml:space="preserve">490 </w:t>
            </w:r>
            <w:r w:rsidRPr="003A727A">
              <w:rPr>
                <w:rFonts w:cstheme="minorHAnsi"/>
                <w:i/>
                <w:iCs/>
                <w:color w:val="000000"/>
                <w:sz w:val="24"/>
                <w:szCs w:val="24"/>
                <w:lang w:eastAsia="en-GB"/>
              </w:rPr>
              <w:t xml:space="preserve">E. coil </w:t>
            </w:r>
            <w:r w:rsidRPr="003A727A">
              <w:rPr>
                <w:rFonts w:cstheme="minorHAnsi"/>
                <w:color w:val="000000"/>
                <w:sz w:val="24"/>
                <w:szCs w:val="24"/>
                <w:lang w:eastAsia="en-GB"/>
              </w:rPr>
              <w:t>/100g (MPN)</w:t>
            </w:r>
          </w:p>
        </w:tc>
      </w:tr>
      <w:tr w:rsidR="00AC49D2" w:rsidRPr="003A727A" w14:paraId="5E471BA6" w14:textId="77777777" w:rsidTr="00AC49D2">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939D29C" w14:textId="77777777" w:rsidR="00AC49D2" w:rsidRPr="003A727A" w:rsidRDefault="00AC49D2">
            <w:pPr>
              <w:rPr>
                <w:rFonts w:cstheme="minorHAnsi"/>
                <w:sz w:val="24"/>
                <w:szCs w:val="24"/>
              </w:rPr>
            </w:pPr>
            <w:r w:rsidRPr="003A727A">
              <w:rPr>
                <w:rFonts w:cstheme="minorHAnsi"/>
                <w:sz w:val="24"/>
                <w:szCs w:val="24"/>
              </w:rPr>
              <w:t>Gallows Point</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5A51603F" w14:textId="77777777" w:rsidR="00AC49D2" w:rsidRPr="003A727A" w:rsidRDefault="00AC49D2">
            <w:pPr>
              <w:rPr>
                <w:rFonts w:cstheme="minorHAnsi"/>
                <w:sz w:val="24"/>
                <w:szCs w:val="24"/>
              </w:rPr>
            </w:pPr>
            <w:r w:rsidRPr="003A727A">
              <w:rPr>
                <w:rFonts w:cstheme="minorHAnsi"/>
                <w:sz w:val="24"/>
                <w:szCs w:val="24"/>
              </w:rPr>
              <w:t>22/11/22  0906</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7EE625DA" w14:textId="77777777" w:rsidR="00AC49D2" w:rsidRPr="003A727A" w:rsidRDefault="00AC49D2">
            <w:pPr>
              <w:rPr>
                <w:rFonts w:cstheme="minorHAnsi"/>
                <w:sz w:val="24"/>
                <w:szCs w:val="24"/>
              </w:rPr>
            </w:pPr>
            <w:r w:rsidRPr="003A727A">
              <w:rPr>
                <w:rFonts w:cstheme="minorHAnsi"/>
                <w:sz w:val="24"/>
                <w:szCs w:val="24"/>
              </w:rPr>
              <w:t xml:space="preserve">490 </w:t>
            </w:r>
            <w:r w:rsidRPr="003A727A">
              <w:rPr>
                <w:rFonts w:cstheme="minorHAnsi"/>
                <w:i/>
                <w:iCs/>
                <w:color w:val="000000"/>
                <w:sz w:val="24"/>
                <w:szCs w:val="24"/>
                <w:lang w:eastAsia="en-GB"/>
              </w:rPr>
              <w:t xml:space="preserve">E. coil </w:t>
            </w:r>
            <w:r w:rsidRPr="003A727A">
              <w:rPr>
                <w:rFonts w:cstheme="minorHAnsi"/>
                <w:color w:val="000000"/>
                <w:sz w:val="24"/>
                <w:szCs w:val="24"/>
                <w:lang w:eastAsia="en-GB"/>
              </w:rPr>
              <w:t>/100g (MPN)</w:t>
            </w:r>
          </w:p>
        </w:tc>
      </w:tr>
      <w:tr w:rsidR="00AC49D2" w:rsidRPr="003A727A" w14:paraId="45936E7C" w14:textId="77777777" w:rsidTr="00AC49D2">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8FC8818" w14:textId="77777777" w:rsidR="00AC49D2" w:rsidRPr="003A727A" w:rsidRDefault="00AC49D2">
            <w:pPr>
              <w:rPr>
                <w:rFonts w:cstheme="minorHAnsi"/>
                <w:sz w:val="24"/>
                <w:szCs w:val="24"/>
              </w:rPr>
            </w:pPr>
            <w:r w:rsidRPr="003A727A">
              <w:rPr>
                <w:rFonts w:cstheme="minorHAnsi"/>
                <w:sz w:val="24"/>
                <w:szCs w:val="24"/>
              </w:rPr>
              <w:t>Ogwen Channel</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3AFDE3ED" w14:textId="77777777" w:rsidR="00AC49D2" w:rsidRPr="003A727A" w:rsidRDefault="00AC49D2">
            <w:pPr>
              <w:rPr>
                <w:rFonts w:cstheme="minorHAnsi"/>
                <w:sz w:val="24"/>
                <w:szCs w:val="24"/>
              </w:rPr>
            </w:pPr>
            <w:r w:rsidRPr="003A727A">
              <w:rPr>
                <w:rFonts w:cstheme="minorHAnsi"/>
                <w:sz w:val="24"/>
                <w:szCs w:val="24"/>
              </w:rPr>
              <w:t>22/11/22  0942</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391DC175" w14:textId="77777777" w:rsidR="00AC49D2" w:rsidRPr="003A727A" w:rsidRDefault="00AC49D2">
            <w:pPr>
              <w:rPr>
                <w:rFonts w:cstheme="minorHAnsi"/>
                <w:sz w:val="24"/>
                <w:szCs w:val="24"/>
              </w:rPr>
            </w:pPr>
            <w:r w:rsidRPr="003A727A">
              <w:rPr>
                <w:rFonts w:cstheme="minorHAnsi"/>
                <w:sz w:val="24"/>
                <w:szCs w:val="24"/>
              </w:rPr>
              <w:t xml:space="preserve">1300 </w:t>
            </w:r>
            <w:r w:rsidRPr="003A727A">
              <w:rPr>
                <w:rFonts w:cstheme="minorHAnsi"/>
                <w:i/>
                <w:iCs/>
                <w:color w:val="000000"/>
                <w:sz w:val="24"/>
                <w:szCs w:val="24"/>
                <w:lang w:eastAsia="en-GB"/>
              </w:rPr>
              <w:t xml:space="preserve">E. coil </w:t>
            </w:r>
            <w:r w:rsidRPr="003A727A">
              <w:rPr>
                <w:rFonts w:cstheme="minorHAnsi"/>
                <w:color w:val="000000"/>
                <w:sz w:val="24"/>
                <w:szCs w:val="24"/>
                <w:lang w:eastAsia="en-GB"/>
              </w:rPr>
              <w:t>/100g (MPN)</w:t>
            </w:r>
          </w:p>
        </w:tc>
      </w:tr>
    </w:tbl>
    <w:p w14:paraId="440261BD" w14:textId="77777777" w:rsidR="00AC49D2" w:rsidRDefault="00AC49D2" w:rsidP="00AC49D2">
      <w:pPr>
        <w:rPr>
          <w:rFonts w:cstheme="minorHAnsi"/>
          <w:sz w:val="24"/>
          <w:szCs w:val="24"/>
        </w:rPr>
      </w:pPr>
    </w:p>
    <w:p w14:paraId="3988BE2B" w14:textId="597D3676" w:rsidR="005D6C66" w:rsidRDefault="005D6C66" w:rsidP="00AC49D2">
      <w:pPr>
        <w:rPr>
          <w:rFonts w:cstheme="minorHAnsi"/>
          <w:sz w:val="24"/>
          <w:szCs w:val="24"/>
        </w:rPr>
      </w:pPr>
      <w:r>
        <w:rPr>
          <w:rFonts w:cstheme="minorHAnsi"/>
          <w:sz w:val="24"/>
          <w:szCs w:val="24"/>
        </w:rPr>
        <w:t>There are a number of sewage treatment works</w:t>
      </w:r>
      <w:r w:rsidR="00E64BEF">
        <w:rPr>
          <w:rFonts w:cstheme="minorHAnsi"/>
          <w:sz w:val="24"/>
          <w:szCs w:val="24"/>
        </w:rPr>
        <w:t xml:space="preserve"> (orange points) and Combined Sewer Overflows (CSOs</w:t>
      </w:r>
      <w:r w:rsidR="004F48B7">
        <w:rPr>
          <w:rFonts w:cstheme="minorHAnsi"/>
          <w:sz w:val="24"/>
          <w:szCs w:val="24"/>
        </w:rPr>
        <w:t xml:space="preserve"> – black circles)</w:t>
      </w:r>
      <w:r w:rsidR="00980D88">
        <w:rPr>
          <w:rFonts w:cstheme="minorHAnsi"/>
          <w:sz w:val="24"/>
          <w:szCs w:val="24"/>
        </w:rPr>
        <w:t xml:space="preserve"> </w:t>
      </w:r>
      <w:r w:rsidR="00E64BEF">
        <w:rPr>
          <w:rFonts w:cstheme="minorHAnsi"/>
          <w:sz w:val="24"/>
          <w:szCs w:val="24"/>
        </w:rPr>
        <w:t>) which discharge either directly into the area or into rivers which flow into the Menai Strait</w:t>
      </w:r>
      <w:r w:rsidR="00BB4DBC">
        <w:rPr>
          <w:rFonts w:cstheme="minorHAnsi"/>
          <w:sz w:val="24"/>
          <w:szCs w:val="24"/>
        </w:rPr>
        <w:t xml:space="preserve">. All of these discharges are consented and are monitored by </w:t>
      </w:r>
      <w:r w:rsidR="003657DE">
        <w:rPr>
          <w:rFonts w:cstheme="minorHAnsi"/>
          <w:sz w:val="24"/>
          <w:szCs w:val="24"/>
        </w:rPr>
        <w:t xml:space="preserve">Dŵr Cymru Welsh water (DCWW) and they </w:t>
      </w:r>
      <w:r w:rsidR="00980D88">
        <w:rPr>
          <w:rFonts w:cstheme="minorHAnsi"/>
          <w:sz w:val="24"/>
          <w:szCs w:val="24"/>
        </w:rPr>
        <w:t>are able to provide event duration data for all CSOs into the area.</w:t>
      </w:r>
    </w:p>
    <w:p w14:paraId="7D16E772" w14:textId="1AB3DD22" w:rsidR="003E7986" w:rsidRPr="00300800" w:rsidRDefault="00980D88" w:rsidP="00300800">
      <w:pPr>
        <w:jc w:val="center"/>
        <w:rPr>
          <w:rFonts w:cstheme="minorHAnsi"/>
          <w:sz w:val="24"/>
          <w:szCs w:val="24"/>
        </w:rPr>
      </w:pPr>
      <w:r w:rsidRPr="006E40E1">
        <w:rPr>
          <w:noProof/>
        </w:rPr>
        <w:drawing>
          <wp:inline distT="0" distB="0" distL="0" distR="0" wp14:anchorId="17EDBF66" wp14:editId="42F1C16F">
            <wp:extent cx="5993546" cy="3303905"/>
            <wp:effectExtent l="0" t="0" r="7620" b="0"/>
            <wp:docPr id="7" name="Picture 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10031" cy="3312992"/>
                    </a:xfrm>
                    <a:prstGeom prst="rect">
                      <a:avLst/>
                    </a:prstGeom>
                    <a:noFill/>
                    <a:ln>
                      <a:noFill/>
                    </a:ln>
                  </pic:spPr>
                </pic:pic>
              </a:graphicData>
            </a:graphic>
          </wp:inline>
        </w:drawing>
      </w:r>
    </w:p>
    <w:p w14:paraId="38C51F16" w14:textId="77777777" w:rsidR="00300800" w:rsidRDefault="00300800" w:rsidP="00373714">
      <w:pPr>
        <w:spacing w:after="0" w:line="240" w:lineRule="auto"/>
        <w:rPr>
          <w:rFonts w:eastAsia="Calibri" w:cstheme="minorHAnsi"/>
          <w:sz w:val="24"/>
          <w:szCs w:val="24"/>
        </w:rPr>
      </w:pPr>
    </w:p>
    <w:p w14:paraId="0F1FA850" w14:textId="77777777" w:rsidR="00300800" w:rsidRDefault="00300800" w:rsidP="00373714">
      <w:pPr>
        <w:spacing w:after="0" w:line="240" w:lineRule="auto"/>
        <w:rPr>
          <w:rFonts w:eastAsia="Calibri" w:cstheme="minorHAnsi"/>
          <w:sz w:val="24"/>
          <w:szCs w:val="24"/>
        </w:rPr>
      </w:pPr>
    </w:p>
    <w:p w14:paraId="6F750A38" w14:textId="7D465B0B" w:rsidR="00373714" w:rsidRPr="00373714" w:rsidRDefault="003E7986" w:rsidP="00373714">
      <w:pPr>
        <w:spacing w:after="0" w:line="240" w:lineRule="auto"/>
        <w:rPr>
          <w:rFonts w:eastAsia="Calibri" w:cstheme="minorHAnsi"/>
          <w:sz w:val="24"/>
          <w:szCs w:val="24"/>
        </w:rPr>
      </w:pPr>
      <w:r>
        <w:rPr>
          <w:rFonts w:eastAsia="Calibri" w:cstheme="minorHAnsi"/>
          <w:sz w:val="24"/>
          <w:szCs w:val="24"/>
        </w:rPr>
        <w:lastRenderedPageBreak/>
        <w:t xml:space="preserve">The main </w:t>
      </w:r>
      <w:r w:rsidR="00373714" w:rsidRPr="00373714">
        <w:rPr>
          <w:rFonts w:eastAsia="Calibri" w:cstheme="minorHAnsi"/>
          <w:sz w:val="24"/>
          <w:szCs w:val="24"/>
        </w:rPr>
        <w:t xml:space="preserve">discharges are: </w:t>
      </w:r>
    </w:p>
    <w:p w14:paraId="781604BF" w14:textId="77777777" w:rsidR="00373714" w:rsidRPr="00373714" w:rsidRDefault="00373714" w:rsidP="00373714">
      <w:pPr>
        <w:spacing w:after="0" w:line="240" w:lineRule="auto"/>
        <w:rPr>
          <w:rFonts w:eastAsia="Calibri" w:cstheme="minorHAnsi"/>
          <w:sz w:val="24"/>
          <w:szCs w:val="24"/>
        </w:rPr>
      </w:pPr>
    </w:p>
    <w:p w14:paraId="7FC0FDB5" w14:textId="60ADF7CC" w:rsidR="00373714" w:rsidRPr="00373714" w:rsidRDefault="00373714" w:rsidP="00373714">
      <w:pPr>
        <w:spacing w:after="0" w:line="240" w:lineRule="auto"/>
        <w:rPr>
          <w:rFonts w:eastAsia="Calibri" w:cstheme="minorHAnsi"/>
          <w:sz w:val="24"/>
          <w:szCs w:val="24"/>
        </w:rPr>
      </w:pPr>
      <w:r w:rsidRPr="00373714">
        <w:rPr>
          <w:rFonts w:eastAsia="Calibri" w:cstheme="minorHAnsi"/>
          <w:sz w:val="24"/>
          <w:szCs w:val="24"/>
        </w:rPr>
        <w:t xml:space="preserve">To the Strait: </w:t>
      </w:r>
    </w:p>
    <w:p w14:paraId="29D1FF5E" w14:textId="77777777" w:rsidR="00373714" w:rsidRPr="005B14D5" w:rsidRDefault="00373714" w:rsidP="005B14D5">
      <w:pPr>
        <w:pStyle w:val="ListParagraph"/>
        <w:numPr>
          <w:ilvl w:val="0"/>
          <w:numId w:val="5"/>
        </w:numPr>
        <w:spacing w:after="0" w:line="240" w:lineRule="auto"/>
        <w:rPr>
          <w:rFonts w:eastAsia="Calibri" w:cstheme="minorHAnsi"/>
          <w:sz w:val="24"/>
          <w:szCs w:val="24"/>
        </w:rPr>
      </w:pPr>
      <w:r w:rsidRPr="005B14D5">
        <w:rPr>
          <w:rFonts w:eastAsia="Calibri" w:cstheme="minorHAnsi"/>
          <w:sz w:val="24"/>
          <w:szCs w:val="24"/>
        </w:rPr>
        <w:t>Bangor Beach Road Pumping Station.  Permit: CG0351702</w:t>
      </w:r>
    </w:p>
    <w:p w14:paraId="783E814D" w14:textId="77777777" w:rsidR="00373714" w:rsidRPr="005B14D5" w:rsidRDefault="00373714" w:rsidP="005B14D5">
      <w:pPr>
        <w:pStyle w:val="ListParagraph"/>
        <w:numPr>
          <w:ilvl w:val="0"/>
          <w:numId w:val="5"/>
        </w:numPr>
        <w:spacing w:after="0" w:line="240" w:lineRule="auto"/>
        <w:rPr>
          <w:rFonts w:eastAsia="Calibri" w:cstheme="minorHAnsi"/>
          <w:sz w:val="24"/>
          <w:szCs w:val="24"/>
        </w:rPr>
      </w:pPr>
      <w:r w:rsidRPr="005B14D5">
        <w:rPr>
          <w:rFonts w:eastAsia="Calibri" w:cstheme="minorHAnsi"/>
          <w:sz w:val="24"/>
          <w:szCs w:val="24"/>
        </w:rPr>
        <w:t>Gorad Road pumping station. Permit: CG0353701</w:t>
      </w:r>
    </w:p>
    <w:p w14:paraId="52922031" w14:textId="77777777" w:rsidR="003E7986" w:rsidRPr="00373714" w:rsidRDefault="003E7986" w:rsidP="00373714">
      <w:pPr>
        <w:spacing w:after="0" w:line="240" w:lineRule="auto"/>
        <w:rPr>
          <w:rFonts w:eastAsia="Calibri" w:cstheme="minorHAnsi"/>
          <w:sz w:val="24"/>
          <w:szCs w:val="24"/>
        </w:rPr>
      </w:pPr>
    </w:p>
    <w:p w14:paraId="10F3641B" w14:textId="73D3AB1F" w:rsidR="00373714" w:rsidRPr="00373714" w:rsidRDefault="003E7986" w:rsidP="00373714">
      <w:pPr>
        <w:spacing w:after="0" w:line="240" w:lineRule="auto"/>
        <w:rPr>
          <w:rFonts w:eastAsia="Calibri" w:cstheme="minorHAnsi"/>
          <w:sz w:val="24"/>
          <w:szCs w:val="24"/>
        </w:rPr>
      </w:pPr>
      <w:r>
        <w:rPr>
          <w:rFonts w:eastAsia="Calibri" w:cstheme="minorHAnsi"/>
          <w:sz w:val="24"/>
          <w:szCs w:val="24"/>
        </w:rPr>
        <w:t>To t</w:t>
      </w:r>
      <w:r w:rsidR="00373714" w:rsidRPr="00373714">
        <w:rPr>
          <w:rFonts w:eastAsia="Calibri" w:cstheme="minorHAnsi"/>
          <w:sz w:val="24"/>
          <w:szCs w:val="24"/>
        </w:rPr>
        <w:t xml:space="preserve">he Afon Ogwen: </w:t>
      </w:r>
    </w:p>
    <w:p w14:paraId="64542078" w14:textId="77777777" w:rsidR="00373714" w:rsidRPr="005B14D5" w:rsidRDefault="00373714" w:rsidP="005B14D5">
      <w:pPr>
        <w:pStyle w:val="ListParagraph"/>
        <w:numPr>
          <w:ilvl w:val="0"/>
          <w:numId w:val="6"/>
        </w:numPr>
        <w:spacing w:after="0" w:line="240" w:lineRule="auto"/>
        <w:rPr>
          <w:rFonts w:eastAsia="Calibri" w:cstheme="minorHAnsi"/>
          <w:sz w:val="24"/>
          <w:szCs w:val="24"/>
        </w:rPr>
      </w:pPr>
      <w:r w:rsidRPr="005B14D5">
        <w:rPr>
          <w:rFonts w:eastAsia="Calibri" w:cstheme="minorHAnsi"/>
          <w:sz w:val="24"/>
          <w:szCs w:val="24"/>
        </w:rPr>
        <w:t>Tregarth sewage works settled storm. Permit: CG0083802</w:t>
      </w:r>
    </w:p>
    <w:p w14:paraId="0A6E926F" w14:textId="77777777" w:rsidR="00373714" w:rsidRPr="005B14D5" w:rsidRDefault="00373714" w:rsidP="005B14D5">
      <w:pPr>
        <w:pStyle w:val="ListParagraph"/>
        <w:numPr>
          <w:ilvl w:val="0"/>
          <w:numId w:val="6"/>
        </w:numPr>
        <w:spacing w:after="0" w:line="240" w:lineRule="auto"/>
        <w:rPr>
          <w:rFonts w:eastAsia="Calibri" w:cstheme="minorHAnsi"/>
          <w:sz w:val="24"/>
          <w:szCs w:val="24"/>
        </w:rPr>
      </w:pPr>
      <w:r w:rsidRPr="005B14D5">
        <w:rPr>
          <w:rFonts w:eastAsia="Calibri" w:cstheme="minorHAnsi"/>
          <w:sz w:val="24"/>
          <w:szCs w:val="24"/>
        </w:rPr>
        <w:t>Fron Ogwen pumping station (pumps to Tregarth) Permit: CG0083901</w:t>
      </w:r>
    </w:p>
    <w:p w14:paraId="4EF462F2" w14:textId="77777777" w:rsidR="00373714" w:rsidRPr="005B14D5" w:rsidRDefault="00373714" w:rsidP="005B14D5">
      <w:pPr>
        <w:pStyle w:val="ListParagraph"/>
        <w:numPr>
          <w:ilvl w:val="0"/>
          <w:numId w:val="6"/>
        </w:numPr>
        <w:spacing w:after="0" w:line="240" w:lineRule="auto"/>
        <w:rPr>
          <w:rFonts w:eastAsia="Calibri" w:cstheme="minorHAnsi"/>
          <w:sz w:val="24"/>
          <w:szCs w:val="24"/>
        </w:rPr>
      </w:pPr>
      <w:r w:rsidRPr="005B14D5">
        <w:rPr>
          <w:rFonts w:eastAsia="Calibri" w:cstheme="minorHAnsi"/>
          <w:sz w:val="24"/>
          <w:szCs w:val="24"/>
        </w:rPr>
        <w:t xml:space="preserve">Rock Terrace CSO, Bethesda. Permit: CG0164901 </w:t>
      </w:r>
    </w:p>
    <w:p w14:paraId="1084C7B7" w14:textId="77777777" w:rsidR="00373714" w:rsidRPr="005B14D5" w:rsidRDefault="00373714" w:rsidP="005B14D5">
      <w:pPr>
        <w:pStyle w:val="ListParagraph"/>
        <w:numPr>
          <w:ilvl w:val="0"/>
          <w:numId w:val="6"/>
        </w:numPr>
        <w:spacing w:after="0" w:line="240" w:lineRule="auto"/>
        <w:rPr>
          <w:rFonts w:eastAsia="Calibri" w:cstheme="minorHAnsi"/>
          <w:sz w:val="24"/>
          <w:szCs w:val="24"/>
        </w:rPr>
      </w:pPr>
      <w:r w:rsidRPr="005B14D5">
        <w:rPr>
          <w:rFonts w:eastAsia="Calibri" w:cstheme="minorHAnsi"/>
          <w:sz w:val="24"/>
          <w:szCs w:val="24"/>
        </w:rPr>
        <w:t>Bethesda sewage works storm. Permit: CG0437401</w:t>
      </w:r>
    </w:p>
    <w:p w14:paraId="50EE7D3D" w14:textId="77777777" w:rsidR="00373714" w:rsidRPr="005B14D5" w:rsidRDefault="00373714" w:rsidP="005B14D5">
      <w:pPr>
        <w:pStyle w:val="ListParagraph"/>
        <w:numPr>
          <w:ilvl w:val="0"/>
          <w:numId w:val="6"/>
        </w:numPr>
        <w:spacing w:after="0" w:line="240" w:lineRule="auto"/>
        <w:rPr>
          <w:rFonts w:eastAsia="Calibri" w:cstheme="minorHAnsi"/>
          <w:sz w:val="24"/>
          <w:szCs w:val="24"/>
        </w:rPr>
      </w:pPr>
      <w:r w:rsidRPr="005B14D5">
        <w:rPr>
          <w:rFonts w:eastAsia="Calibri" w:cstheme="minorHAnsi"/>
          <w:sz w:val="24"/>
          <w:szCs w:val="24"/>
        </w:rPr>
        <w:t>CSO at Maes Bleddyn, Rachub. Permit: MP3328XV (to a trib of the Ogwen)</w:t>
      </w:r>
    </w:p>
    <w:p w14:paraId="68476B1E" w14:textId="77777777" w:rsidR="00373714" w:rsidRPr="00373714" w:rsidRDefault="00373714" w:rsidP="00373714">
      <w:pPr>
        <w:spacing w:after="0" w:line="240" w:lineRule="auto"/>
        <w:rPr>
          <w:rFonts w:eastAsia="Calibri" w:cstheme="minorHAnsi"/>
          <w:sz w:val="24"/>
          <w:szCs w:val="24"/>
        </w:rPr>
      </w:pPr>
      <w:r w:rsidRPr="00373714">
        <w:rPr>
          <w:rFonts w:eastAsia="Calibri" w:cstheme="minorHAnsi"/>
          <w:sz w:val="24"/>
          <w:szCs w:val="24"/>
        </w:rPr>
        <w:t xml:space="preserve">To the Afon Cegin: </w:t>
      </w:r>
    </w:p>
    <w:p w14:paraId="16E55590" w14:textId="6CBF29C4" w:rsidR="00373714" w:rsidRPr="005B14D5" w:rsidRDefault="00373714" w:rsidP="005B14D5">
      <w:pPr>
        <w:pStyle w:val="ListParagraph"/>
        <w:numPr>
          <w:ilvl w:val="0"/>
          <w:numId w:val="7"/>
        </w:numPr>
        <w:spacing w:after="0" w:line="240" w:lineRule="auto"/>
        <w:rPr>
          <w:rFonts w:eastAsia="Calibri" w:cstheme="minorHAnsi"/>
          <w:sz w:val="24"/>
          <w:szCs w:val="24"/>
        </w:rPr>
      </w:pPr>
      <w:r w:rsidRPr="005B14D5">
        <w:rPr>
          <w:rFonts w:eastAsia="Calibri" w:cstheme="minorHAnsi"/>
          <w:sz w:val="24"/>
          <w:szCs w:val="24"/>
        </w:rPr>
        <w:t>Glasinfryn pumping station. Permit: CG0185201</w:t>
      </w:r>
    </w:p>
    <w:p w14:paraId="77102BDB" w14:textId="08F663BE" w:rsidR="00373714" w:rsidRPr="005B14D5" w:rsidRDefault="00373714" w:rsidP="005B14D5">
      <w:pPr>
        <w:pStyle w:val="ListParagraph"/>
        <w:numPr>
          <w:ilvl w:val="0"/>
          <w:numId w:val="7"/>
        </w:numPr>
        <w:spacing w:after="0" w:line="240" w:lineRule="auto"/>
        <w:rPr>
          <w:rFonts w:eastAsia="Calibri" w:cstheme="minorHAnsi"/>
          <w:sz w:val="24"/>
          <w:szCs w:val="24"/>
        </w:rPr>
      </w:pPr>
      <w:r w:rsidRPr="005B14D5">
        <w:rPr>
          <w:rFonts w:eastAsia="Calibri" w:cstheme="minorHAnsi"/>
          <w:sz w:val="24"/>
          <w:szCs w:val="24"/>
        </w:rPr>
        <w:t>Rhiwlas sewage works. Permit: CG0086002</w:t>
      </w:r>
    </w:p>
    <w:p w14:paraId="7CE13B18" w14:textId="297E7432" w:rsidR="008F4963" w:rsidRDefault="001670EF" w:rsidP="00A82438">
      <w:pPr>
        <w:spacing w:after="0" w:line="240" w:lineRule="auto"/>
        <w:rPr>
          <w:rFonts w:eastAsia="Calibri" w:cstheme="minorHAnsi"/>
          <w:sz w:val="24"/>
          <w:szCs w:val="24"/>
        </w:rPr>
      </w:pPr>
      <w:r>
        <w:rPr>
          <w:rFonts w:eastAsia="Calibri" w:cstheme="minorHAnsi"/>
          <w:sz w:val="24"/>
          <w:szCs w:val="24"/>
        </w:rPr>
        <w:t>Verbal r</w:t>
      </w:r>
      <w:r w:rsidR="005B14D5">
        <w:rPr>
          <w:rFonts w:eastAsia="Calibri" w:cstheme="minorHAnsi"/>
          <w:sz w:val="24"/>
          <w:szCs w:val="24"/>
        </w:rPr>
        <w:t xml:space="preserve">eports from NRW </w:t>
      </w:r>
      <w:r w:rsidR="00F13B98">
        <w:rPr>
          <w:rFonts w:eastAsia="Calibri" w:cstheme="minorHAnsi"/>
          <w:sz w:val="24"/>
          <w:szCs w:val="24"/>
        </w:rPr>
        <w:t>confirm that  on 22</w:t>
      </w:r>
      <w:r w:rsidR="00F13B98" w:rsidRPr="00F13B98">
        <w:rPr>
          <w:rFonts w:eastAsia="Calibri" w:cstheme="minorHAnsi"/>
          <w:sz w:val="24"/>
          <w:szCs w:val="24"/>
          <w:vertAlign w:val="superscript"/>
        </w:rPr>
        <w:t>nd</w:t>
      </w:r>
      <w:r w:rsidR="00F13B98">
        <w:rPr>
          <w:rFonts w:eastAsia="Calibri" w:cstheme="minorHAnsi"/>
          <w:sz w:val="24"/>
          <w:szCs w:val="24"/>
        </w:rPr>
        <w:t xml:space="preserve"> November the CSOs at Tregarth </w:t>
      </w:r>
      <w:r w:rsidR="00F3512D">
        <w:rPr>
          <w:rFonts w:eastAsia="Calibri" w:cstheme="minorHAnsi"/>
          <w:sz w:val="24"/>
          <w:szCs w:val="24"/>
        </w:rPr>
        <w:t>Sewage Treatment Works and Bethesda Sewage Treatment Works were both discharging</w:t>
      </w:r>
      <w:r w:rsidR="00DA47FE">
        <w:rPr>
          <w:rFonts w:eastAsia="Calibri" w:cstheme="minorHAnsi"/>
          <w:sz w:val="24"/>
          <w:szCs w:val="24"/>
        </w:rPr>
        <w:t xml:space="preserve"> and this is confirmed </w:t>
      </w:r>
      <w:r w:rsidR="008A0D98">
        <w:rPr>
          <w:rFonts w:eastAsia="Calibri" w:cstheme="minorHAnsi"/>
          <w:sz w:val="24"/>
          <w:szCs w:val="24"/>
        </w:rPr>
        <w:t xml:space="preserve">by the spill summary data provided by </w:t>
      </w:r>
      <w:r w:rsidR="00277449">
        <w:rPr>
          <w:rFonts w:eastAsia="Calibri" w:cstheme="minorHAnsi"/>
          <w:sz w:val="24"/>
          <w:szCs w:val="24"/>
        </w:rPr>
        <w:t>DCWW for the period 20</w:t>
      </w:r>
      <w:r w:rsidR="00277449" w:rsidRPr="00277449">
        <w:rPr>
          <w:rFonts w:eastAsia="Calibri" w:cstheme="minorHAnsi"/>
          <w:sz w:val="24"/>
          <w:szCs w:val="24"/>
          <w:vertAlign w:val="superscript"/>
        </w:rPr>
        <w:t>th</w:t>
      </w:r>
      <w:r w:rsidR="00277449">
        <w:rPr>
          <w:rFonts w:eastAsia="Calibri" w:cstheme="minorHAnsi"/>
          <w:sz w:val="24"/>
          <w:szCs w:val="24"/>
        </w:rPr>
        <w:t xml:space="preserve"> to 22</w:t>
      </w:r>
      <w:r w:rsidR="00277449" w:rsidRPr="00277449">
        <w:rPr>
          <w:rFonts w:eastAsia="Calibri" w:cstheme="minorHAnsi"/>
          <w:sz w:val="24"/>
          <w:szCs w:val="24"/>
          <w:vertAlign w:val="superscript"/>
        </w:rPr>
        <w:t>nd</w:t>
      </w:r>
      <w:r w:rsidR="00277449">
        <w:rPr>
          <w:rFonts w:eastAsia="Calibri" w:cstheme="minorHAnsi"/>
          <w:sz w:val="24"/>
          <w:szCs w:val="24"/>
        </w:rPr>
        <w:t xml:space="preserve"> November 2022 inclusive</w:t>
      </w:r>
      <w:r w:rsidR="00432938">
        <w:rPr>
          <w:rFonts w:eastAsia="Calibri" w:cstheme="minorHAnsi"/>
          <w:sz w:val="24"/>
          <w:szCs w:val="24"/>
        </w:rPr>
        <w:t>.</w:t>
      </w:r>
      <w:r>
        <w:rPr>
          <w:rFonts w:eastAsia="Calibri" w:cstheme="minorHAnsi"/>
          <w:sz w:val="24"/>
          <w:szCs w:val="24"/>
        </w:rPr>
        <w:t xml:space="preserve"> </w:t>
      </w:r>
    </w:p>
    <w:p w14:paraId="0577D68E" w14:textId="77777777" w:rsidR="008F4963" w:rsidRDefault="008F4963" w:rsidP="00A82438">
      <w:pPr>
        <w:spacing w:after="0" w:line="240" w:lineRule="auto"/>
        <w:rPr>
          <w:rFonts w:eastAsia="Calibri" w:cstheme="minorHAnsi"/>
          <w:sz w:val="24"/>
          <w:szCs w:val="24"/>
        </w:rPr>
      </w:pPr>
    </w:p>
    <w:tbl>
      <w:tblPr>
        <w:tblStyle w:val="TableGrid"/>
        <w:tblW w:w="0" w:type="auto"/>
        <w:tblLook w:val="04A0" w:firstRow="1" w:lastRow="0" w:firstColumn="1" w:lastColumn="0" w:noHBand="0" w:noVBand="1"/>
      </w:tblPr>
      <w:tblGrid>
        <w:gridCol w:w="4245"/>
        <w:gridCol w:w="1807"/>
        <w:gridCol w:w="1347"/>
        <w:gridCol w:w="2337"/>
      </w:tblGrid>
      <w:tr w:rsidR="008F4963" w:rsidRPr="008F4963" w14:paraId="02F7B1C1" w14:textId="77777777" w:rsidTr="008F4963">
        <w:trPr>
          <w:trHeight w:val="360"/>
        </w:trPr>
        <w:tc>
          <w:tcPr>
            <w:tcW w:w="4776" w:type="dxa"/>
            <w:noWrap/>
            <w:hideMark/>
          </w:tcPr>
          <w:p w14:paraId="1D50DF93" w14:textId="77777777" w:rsidR="008F4963" w:rsidRPr="008F4963" w:rsidRDefault="008F4963" w:rsidP="008F4963">
            <w:pPr>
              <w:spacing w:after="0" w:line="240" w:lineRule="auto"/>
              <w:rPr>
                <w:rFonts w:eastAsia="Calibri" w:cstheme="minorHAnsi"/>
                <w:b/>
                <w:bCs/>
                <w:sz w:val="24"/>
                <w:szCs w:val="24"/>
              </w:rPr>
            </w:pPr>
            <w:r w:rsidRPr="008F4963">
              <w:rPr>
                <w:rFonts w:eastAsia="Calibri" w:cstheme="minorHAnsi"/>
                <w:b/>
                <w:bCs/>
                <w:sz w:val="24"/>
                <w:szCs w:val="24"/>
              </w:rPr>
              <w:t>Site Name</w:t>
            </w:r>
          </w:p>
        </w:tc>
        <w:tc>
          <w:tcPr>
            <w:tcW w:w="2016" w:type="dxa"/>
            <w:noWrap/>
            <w:hideMark/>
          </w:tcPr>
          <w:p w14:paraId="429DCCF0" w14:textId="77777777" w:rsidR="008F4963" w:rsidRPr="008F4963" w:rsidRDefault="008F4963" w:rsidP="008F4963">
            <w:pPr>
              <w:rPr>
                <w:rFonts w:eastAsia="Calibri" w:cstheme="minorHAnsi"/>
                <w:b/>
                <w:bCs/>
                <w:sz w:val="24"/>
                <w:szCs w:val="24"/>
              </w:rPr>
            </w:pPr>
            <w:r w:rsidRPr="008F4963">
              <w:rPr>
                <w:rFonts w:eastAsia="Calibri" w:cstheme="minorHAnsi"/>
                <w:b/>
                <w:bCs/>
                <w:sz w:val="24"/>
                <w:szCs w:val="24"/>
              </w:rPr>
              <w:t>Permit Number</w:t>
            </w:r>
          </w:p>
        </w:tc>
        <w:tc>
          <w:tcPr>
            <w:tcW w:w="1496" w:type="dxa"/>
            <w:noWrap/>
            <w:hideMark/>
          </w:tcPr>
          <w:p w14:paraId="3ACBF86B" w14:textId="77777777" w:rsidR="008F4963" w:rsidRPr="008F4963" w:rsidRDefault="008F4963" w:rsidP="008F4963">
            <w:pPr>
              <w:rPr>
                <w:rFonts w:eastAsia="Calibri" w:cstheme="minorHAnsi"/>
                <w:b/>
                <w:bCs/>
                <w:sz w:val="24"/>
                <w:szCs w:val="24"/>
              </w:rPr>
            </w:pPr>
            <w:r w:rsidRPr="008F4963">
              <w:rPr>
                <w:rFonts w:eastAsia="Calibri" w:cstheme="minorHAnsi"/>
                <w:b/>
                <w:bCs/>
                <w:sz w:val="24"/>
                <w:szCs w:val="24"/>
              </w:rPr>
              <w:t>No of Spills</w:t>
            </w:r>
          </w:p>
        </w:tc>
        <w:tc>
          <w:tcPr>
            <w:tcW w:w="2616" w:type="dxa"/>
            <w:noWrap/>
            <w:hideMark/>
          </w:tcPr>
          <w:p w14:paraId="3E05E38F" w14:textId="77777777" w:rsidR="008F4963" w:rsidRPr="008F4963" w:rsidRDefault="008F4963" w:rsidP="008F4963">
            <w:pPr>
              <w:rPr>
                <w:rFonts w:eastAsia="Calibri" w:cstheme="minorHAnsi"/>
                <w:b/>
                <w:bCs/>
                <w:sz w:val="24"/>
                <w:szCs w:val="24"/>
              </w:rPr>
            </w:pPr>
            <w:r w:rsidRPr="008F4963">
              <w:rPr>
                <w:rFonts w:eastAsia="Calibri" w:cstheme="minorHAnsi"/>
                <w:b/>
                <w:bCs/>
                <w:sz w:val="24"/>
                <w:szCs w:val="24"/>
              </w:rPr>
              <w:t>Duration of Spills (h)</w:t>
            </w:r>
          </w:p>
        </w:tc>
      </w:tr>
      <w:tr w:rsidR="008F4963" w:rsidRPr="008F4963" w14:paraId="0D0F70BB" w14:textId="77777777" w:rsidTr="008F4963">
        <w:trPr>
          <w:trHeight w:val="288"/>
        </w:trPr>
        <w:tc>
          <w:tcPr>
            <w:tcW w:w="4776" w:type="dxa"/>
            <w:noWrap/>
            <w:hideMark/>
          </w:tcPr>
          <w:p w14:paraId="736AF38E" w14:textId="77777777" w:rsidR="008F4963" w:rsidRPr="008F4963" w:rsidRDefault="008F4963" w:rsidP="008F4963">
            <w:pPr>
              <w:rPr>
                <w:rFonts w:eastAsia="Calibri" w:cstheme="minorHAnsi"/>
                <w:sz w:val="24"/>
                <w:szCs w:val="24"/>
              </w:rPr>
            </w:pPr>
            <w:r w:rsidRPr="008F4963">
              <w:rPr>
                <w:rFonts w:eastAsia="Calibri" w:cstheme="minorHAnsi"/>
                <w:sz w:val="24"/>
                <w:szCs w:val="24"/>
              </w:rPr>
              <w:t>BANGOR BEACH ROAD PS SHORT SEA FALL</w:t>
            </w:r>
          </w:p>
        </w:tc>
        <w:tc>
          <w:tcPr>
            <w:tcW w:w="2016" w:type="dxa"/>
            <w:noWrap/>
            <w:hideMark/>
          </w:tcPr>
          <w:p w14:paraId="690E8280" w14:textId="77777777" w:rsidR="008F4963" w:rsidRPr="008F4963" w:rsidRDefault="008F4963" w:rsidP="008F4963">
            <w:pPr>
              <w:rPr>
                <w:rFonts w:eastAsia="Calibri" w:cstheme="minorHAnsi"/>
                <w:sz w:val="24"/>
                <w:szCs w:val="24"/>
              </w:rPr>
            </w:pPr>
            <w:r w:rsidRPr="008F4963">
              <w:rPr>
                <w:rFonts w:eastAsia="Calibri" w:cstheme="minorHAnsi"/>
                <w:sz w:val="24"/>
                <w:szCs w:val="24"/>
              </w:rPr>
              <w:t>CG0351701</w:t>
            </w:r>
          </w:p>
        </w:tc>
        <w:tc>
          <w:tcPr>
            <w:tcW w:w="1496" w:type="dxa"/>
            <w:noWrap/>
            <w:hideMark/>
          </w:tcPr>
          <w:p w14:paraId="6CB15944" w14:textId="77777777" w:rsidR="008F4963" w:rsidRPr="008F4963" w:rsidRDefault="008F4963" w:rsidP="008F4963">
            <w:pPr>
              <w:rPr>
                <w:rFonts w:eastAsia="Calibri" w:cstheme="minorHAnsi"/>
                <w:sz w:val="24"/>
                <w:szCs w:val="24"/>
              </w:rPr>
            </w:pPr>
            <w:r w:rsidRPr="008F4963">
              <w:rPr>
                <w:rFonts w:eastAsia="Calibri" w:cstheme="minorHAnsi"/>
                <w:sz w:val="24"/>
                <w:szCs w:val="24"/>
              </w:rPr>
              <w:t>0</w:t>
            </w:r>
          </w:p>
        </w:tc>
        <w:tc>
          <w:tcPr>
            <w:tcW w:w="2616" w:type="dxa"/>
            <w:noWrap/>
            <w:hideMark/>
          </w:tcPr>
          <w:p w14:paraId="6ABA6DB4" w14:textId="77777777" w:rsidR="008F4963" w:rsidRPr="008F4963" w:rsidRDefault="008F4963" w:rsidP="008F4963">
            <w:pPr>
              <w:rPr>
                <w:rFonts w:eastAsia="Calibri" w:cstheme="minorHAnsi"/>
                <w:sz w:val="24"/>
                <w:szCs w:val="24"/>
              </w:rPr>
            </w:pPr>
            <w:r w:rsidRPr="008F4963">
              <w:rPr>
                <w:rFonts w:eastAsia="Calibri" w:cstheme="minorHAnsi"/>
                <w:sz w:val="24"/>
                <w:szCs w:val="24"/>
              </w:rPr>
              <w:t>0</w:t>
            </w:r>
          </w:p>
        </w:tc>
      </w:tr>
      <w:tr w:rsidR="008F4963" w:rsidRPr="008F4963" w14:paraId="4B302A03" w14:textId="77777777" w:rsidTr="008F4963">
        <w:trPr>
          <w:trHeight w:val="288"/>
        </w:trPr>
        <w:tc>
          <w:tcPr>
            <w:tcW w:w="4776" w:type="dxa"/>
            <w:noWrap/>
            <w:hideMark/>
          </w:tcPr>
          <w:p w14:paraId="24645D59" w14:textId="77777777" w:rsidR="008F4963" w:rsidRPr="008F4963" w:rsidRDefault="008F4963" w:rsidP="008F4963">
            <w:pPr>
              <w:rPr>
                <w:rFonts w:eastAsia="Calibri" w:cstheme="minorHAnsi"/>
                <w:sz w:val="24"/>
                <w:szCs w:val="24"/>
              </w:rPr>
            </w:pPr>
            <w:r w:rsidRPr="008F4963">
              <w:rPr>
                <w:rFonts w:eastAsia="Calibri" w:cstheme="minorHAnsi"/>
                <w:sz w:val="24"/>
                <w:szCs w:val="24"/>
              </w:rPr>
              <w:t>BANGOR BEACH ROAD PS</w:t>
            </w:r>
          </w:p>
        </w:tc>
        <w:tc>
          <w:tcPr>
            <w:tcW w:w="2016" w:type="dxa"/>
            <w:noWrap/>
            <w:hideMark/>
          </w:tcPr>
          <w:p w14:paraId="395DE7A3" w14:textId="77777777" w:rsidR="008F4963" w:rsidRPr="008F4963" w:rsidRDefault="008F4963" w:rsidP="008F4963">
            <w:pPr>
              <w:rPr>
                <w:rFonts w:eastAsia="Calibri" w:cstheme="minorHAnsi"/>
                <w:sz w:val="24"/>
                <w:szCs w:val="24"/>
              </w:rPr>
            </w:pPr>
            <w:r w:rsidRPr="008F4963">
              <w:rPr>
                <w:rFonts w:eastAsia="Calibri" w:cstheme="minorHAnsi"/>
                <w:sz w:val="24"/>
                <w:szCs w:val="24"/>
              </w:rPr>
              <w:t>CG0351702</w:t>
            </w:r>
          </w:p>
        </w:tc>
        <w:tc>
          <w:tcPr>
            <w:tcW w:w="1496" w:type="dxa"/>
            <w:noWrap/>
            <w:hideMark/>
          </w:tcPr>
          <w:p w14:paraId="628C3CEB" w14:textId="77777777" w:rsidR="008F4963" w:rsidRPr="008F4963" w:rsidRDefault="008F4963" w:rsidP="008F4963">
            <w:pPr>
              <w:rPr>
                <w:rFonts w:eastAsia="Calibri" w:cstheme="minorHAnsi"/>
                <w:sz w:val="24"/>
                <w:szCs w:val="24"/>
              </w:rPr>
            </w:pPr>
            <w:r w:rsidRPr="008F4963">
              <w:rPr>
                <w:rFonts w:eastAsia="Calibri" w:cstheme="minorHAnsi"/>
                <w:sz w:val="24"/>
                <w:szCs w:val="24"/>
              </w:rPr>
              <w:t>0</w:t>
            </w:r>
          </w:p>
        </w:tc>
        <w:tc>
          <w:tcPr>
            <w:tcW w:w="2616" w:type="dxa"/>
            <w:noWrap/>
            <w:hideMark/>
          </w:tcPr>
          <w:p w14:paraId="3909E202" w14:textId="77777777" w:rsidR="008F4963" w:rsidRPr="008F4963" w:rsidRDefault="008F4963" w:rsidP="008F4963">
            <w:pPr>
              <w:rPr>
                <w:rFonts w:eastAsia="Calibri" w:cstheme="minorHAnsi"/>
                <w:sz w:val="24"/>
                <w:szCs w:val="24"/>
              </w:rPr>
            </w:pPr>
            <w:r w:rsidRPr="008F4963">
              <w:rPr>
                <w:rFonts w:eastAsia="Calibri" w:cstheme="minorHAnsi"/>
                <w:sz w:val="24"/>
                <w:szCs w:val="24"/>
              </w:rPr>
              <w:t>0</w:t>
            </w:r>
          </w:p>
        </w:tc>
      </w:tr>
      <w:tr w:rsidR="008F4963" w:rsidRPr="008F4963" w14:paraId="7BC38C67" w14:textId="77777777" w:rsidTr="008F4963">
        <w:trPr>
          <w:trHeight w:val="288"/>
        </w:trPr>
        <w:tc>
          <w:tcPr>
            <w:tcW w:w="4776" w:type="dxa"/>
            <w:noWrap/>
            <w:hideMark/>
          </w:tcPr>
          <w:p w14:paraId="11C89347" w14:textId="77777777" w:rsidR="008F4963" w:rsidRPr="008F4963" w:rsidRDefault="008F4963" w:rsidP="008F4963">
            <w:pPr>
              <w:rPr>
                <w:rFonts w:eastAsia="Calibri" w:cstheme="minorHAnsi"/>
                <w:sz w:val="24"/>
                <w:szCs w:val="24"/>
              </w:rPr>
            </w:pPr>
            <w:r w:rsidRPr="008F4963">
              <w:rPr>
                <w:rFonts w:eastAsia="Calibri" w:cstheme="minorHAnsi"/>
                <w:sz w:val="24"/>
                <w:szCs w:val="24"/>
              </w:rPr>
              <w:t>BANGOR TREBORTH STW</w:t>
            </w:r>
          </w:p>
        </w:tc>
        <w:tc>
          <w:tcPr>
            <w:tcW w:w="2016" w:type="dxa"/>
            <w:noWrap/>
            <w:hideMark/>
          </w:tcPr>
          <w:p w14:paraId="56C6CAA1" w14:textId="77777777" w:rsidR="008F4963" w:rsidRPr="008F4963" w:rsidRDefault="008F4963" w:rsidP="008F4963">
            <w:pPr>
              <w:rPr>
                <w:rFonts w:eastAsia="Calibri" w:cstheme="minorHAnsi"/>
                <w:sz w:val="24"/>
                <w:szCs w:val="24"/>
              </w:rPr>
            </w:pPr>
            <w:r w:rsidRPr="008F4963">
              <w:rPr>
                <w:rFonts w:eastAsia="Calibri" w:cstheme="minorHAnsi"/>
                <w:sz w:val="24"/>
                <w:szCs w:val="24"/>
              </w:rPr>
              <w:t>CG0366101</w:t>
            </w:r>
          </w:p>
        </w:tc>
        <w:tc>
          <w:tcPr>
            <w:tcW w:w="1496" w:type="dxa"/>
            <w:noWrap/>
            <w:hideMark/>
          </w:tcPr>
          <w:p w14:paraId="23587967" w14:textId="77777777" w:rsidR="008F4963" w:rsidRPr="008F4963" w:rsidRDefault="008F4963" w:rsidP="008F4963">
            <w:pPr>
              <w:rPr>
                <w:rFonts w:eastAsia="Calibri" w:cstheme="minorHAnsi"/>
                <w:sz w:val="24"/>
                <w:szCs w:val="24"/>
              </w:rPr>
            </w:pPr>
            <w:r w:rsidRPr="008F4963">
              <w:rPr>
                <w:rFonts w:eastAsia="Calibri" w:cstheme="minorHAnsi"/>
                <w:sz w:val="24"/>
                <w:szCs w:val="24"/>
              </w:rPr>
              <w:t>0</w:t>
            </w:r>
          </w:p>
        </w:tc>
        <w:tc>
          <w:tcPr>
            <w:tcW w:w="2616" w:type="dxa"/>
            <w:noWrap/>
            <w:hideMark/>
          </w:tcPr>
          <w:p w14:paraId="14362203" w14:textId="77777777" w:rsidR="008F4963" w:rsidRPr="008F4963" w:rsidRDefault="008F4963" w:rsidP="008F4963">
            <w:pPr>
              <w:rPr>
                <w:rFonts w:eastAsia="Calibri" w:cstheme="minorHAnsi"/>
                <w:sz w:val="24"/>
                <w:szCs w:val="24"/>
              </w:rPr>
            </w:pPr>
            <w:r w:rsidRPr="008F4963">
              <w:rPr>
                <w:rFonts w:eastAsia="Calibri" w:cstheme="minorHAnsi"/>
                <w:sz w:val="24"/>
                <w:szCs w:val="24"/>
              </w:rPr>
              <w:t>0</w:t>
            </w:r>
          </w:p>
        </w:tc>
      </w:tr>
      <w:tr w:rsidR="008F4963" w:rsidRPr="008F4963" w14:paraId="666FC275" w14:textId="77777777" w:rsidTr="008F4963">
        <w:trPr>
          <w:trHeight w:val="288"/>
        </w:trPr>
        <w:tc>
          <w:tcPr>
            <w:tcW w:w="4776" w:type="dxa"/>
            <w:noWrap/>
            <w:hideMark/>
          </w:tcPr>
          <w:p w14:paraId="17EE37EB" w14:textId="77777777" w:rsidR="008F4963" w:rsidRPr="008F4963" w:rsidRDefault="008F4963" w:rsidP="008F4963">
            <w:pPr>
              <w:rPr>
                <w:rFonts w:eastAsia="Calibri" w:cstheme="minorHAnsi"/>
                <w:sz w:val="24"/>
                <w:szCs w:val="24"/>
              </w:rPr>
            </w:pPr>
            <w:r w:rsidRPr="008F4963">
              <w:rPr>
                <w:rFonts w:eastAsia="Calibri" w:cstheme="minorHAnsi"/>
                <w:sz w:val="24"/>
                <w:szCs w:val="24"/>
              </w:rPr>
              <w:t>Beaumaris WwTW Storm</w:t>
            </w:r>
          </w:p>
        </w:tc>
        <w:tc>
          <w:tcPr>
            <w:tcW w:w="2016" w:type="dxa"/>
            <w:noWrap/>
            <w:hideMark/>
          </w:tcPr>
          <w:p w14:paraId="28E3E673" w14:textId="77777777" w:rsidR="008F4963" w:rsidRPr="008F4963" w:rsidRDefault="008F4963" w:rsidP="008F4963">
            <w:pPr>
              <w:rPr>
                <w:rFonts w:eastAsia="Calibri" w:cstheme="minorHAnsi"/>
                <w:sz w:val="24"/>
                <w:szCs w:val="24"/>
              </w:rPr>
            </w:pPr>
            <w:r w:rsidRPr="008F4963">
              <w:rPr>
                <w:rFonts w:eastAsia="Calibri" w:cstheme="minorHAnsi"/>
                <w:sz w:val="24"/>
                <w:szCs w:val="24"/>
              </w:rPr>
              <w:t>CG0342902</w:t>
            </w:r>
          </w:p>
        </w:tc>
        <w:tc>
          <w:tcPr>
            <w:tcW w:w="1496" w:type="dxa"/>
            <w:noWrap/>
            <w:hideMark/>
          </w:tcPr>
          <w:p w14:paraId="4A0C8678" w14:textId="77777777" w:rsidR="008F4963" w:rsidRPr="008F4963" w:rsidRDefault="008F4963" w:rsidP="008F4963">
            <w:pPr>
              <w:rPr>
                <w:rFonts w:eastAsia="Calibri" w:cstheme="minorHAnsi"/>
                <w:sz w:val="24"/>
                <w:szCs w:val="24"/>
              </w:rPr>
            </w:pPr>
            <w:r w:rsidRPr="008F4963">
              <w:rPr>
                <w:rFonts w:eastAsia="Calibri" w:cstheme="minorHAnsi"/>
                <w:sz w:val="24"/>
                <w:szCs w:val="24"/>
              </w:rPr>
              <w:t>1</w:t>
            </w:r>
          </w:p>
        </w:tc>
        <w:tc>
          <w:tcPr>
            <w:tcW w:w="2616" w:type="dxa"/>
            <w:noWrap/>
            <w:hideMark/>
          </w:tcPr>
          <w:p w14:paraId="5D8F8860" w14:textId="77777777" w:rsidR="008F4963" w:rsidRPr="008F4963" w:rsidRDefault="008F4963" w:rsidP="008F4963">
            <w:pPr>
              <w:rPr>
                <w:rFonts w:eastAsia="Calibri" w:cstheme="minorHAnsi"/>
                <w:sz w:val="24"/>
                <w:szCs w:val="24"/>
              </w:rPr>
            </w:pPr>
            <w:r w:rsidRPr="008F4963">
              <w:rPr>
                <w:rFonts w:eastAsia="Calibri" w:cstheme="minorHAnsi"/>
                <w:sz w:val="24"/>
                <w:szCs w:val="24"/>
              </w:rPr>
              <w:t>1</w:t>
            </w:r>
          </w:p>
        </w:tc>
      </w:tr>
      <w:tr w:rsidR="008F4963" w:rsidRPr="008F4963" w14:paraId="61A59848" w14:textId="77777777" w:rsidTr="008F4963">
        <w:trPr>
          <w:trHeight w:val="288"/>
        </w:trPr>
        <w:tc>
          <w:tcPr>
            <w:tcW w:w="4776" w:type="dxa"/>
            <w:noWrap/>
            <w:hideMark/>
          </w:tcPr>
          <w:p w14:paraId="6883FECF" w14:textId="77777777" w:rsidR="008F4963" w:rsidRPr="008F4963" w:rsidRDefault="008F4963" w:rsidP="008F4963">
            <w:pPr>
              <w:rPr>
                <w:rFonts w:eastAsia="Calibri" w:cstheme="minorHAnsi"/>
                <w:sz w:val="24"/>
                <w:szCs w:val="24"/>
              </w:rPr>
            </w:pPr>
            <w:r w:rsidRPr="008F4963">
              <w:rPr>
                <w:rFonts w:eastAsia="Calibri" w:cstheme="minorHAnsi"/>
                <w:sz w:val="24"/>
                <w:szCs w:val="24"/>
              </w:rPr>
              <w:t>BEAUMARIS (ANGLESEY) MOUNT FIELD PS</w:t>
            </w:r>
          </w:p>
        </w:tc>
        <w:tc>
          <w:tcPr>
            <w:tcW w:w="2016" w:type="dxa"/>
            <w:noWrap/>
            <w:hideMark/>
          </w:tcPr>
          <w:p w14:paraId="2AD33227" w14:textId="77777777" w:rsidR="008F4963" w:rsidRPr="008F4963" w:rsidRDefault="008F4963" w:rsidP="008F4963">
            <w:pPr>
              <w:rPr>
                <w:rFonts w:eastAsia="Calibri" w:cstheme="minorHAnsi"/>
                <w:sz w:val="24"/>
                <w:szCs w:val="24"/>
              </w:rPr>
            </w:pPr>
            <w:r w:rsidRPr="008F4963">
              <w:rPr>
                <w:rFonts w:eastAsia="Calibri" w:cstheme="minorHAnsi"/>
                <w:sz w:val="24"/>
                <w:szCs w:val="24"/>
              </w:rPr>
              <w:t>CG0342904</w:t>
            </w:r>
          </w:p>
        </w:tc>
        <w:tc>
          <w:tcPr>
            <w:tcW w:w="1496" w:type="dxa"/>
            <w:noWrap/>
            <w:hideMark/>
          </w:tcPr>
          <w:p w14:paraId="0337CBAD" w14:textId="77777777" w:rsidR="008F4963" w:rsidRPr="008F4963" w:rsidRDefault="008F4963" w:rsidP="008F4963">
            <w:pPr>
              <w:rPr>
                <w:rFonts w:eastAsia="Calibri" w:cstheme="minorHAnsi"/>
                <w:sz w:val="24"/>
                <w:szCs w:val="24"/>
              </w:rPr>
            </w:pPr>
            <w:r w:rsidRPr="008F4963">
              <w:rPr>
                <w:rFonts w:eastAsia="Calibri" w:cstheme="minorHAnsi"/>
                <w:sz w:val="24"/>
                <w:szCs w:val="24"/>
              </w:rPr>
              <w:t>0</w:t>
            </w:r>
          </w:p>
        </w:tc>
        <w:tc>
          <w:tcPr>
            <w:tcW w:w="2616" w:type="dxa"/>
            <w:noWrap/>
            <w:hideMark/>
          </w:tcPr>
          <w:p w14:paraId="0E8D6698" w14:textId="77777777" w:rsidR="008F4963" w:rsidRPr="008F4963" w:rsidRDefault="008F4963" w:rsidP="008F4963">
            <w:pPr>
              <w:rPr>
                <w:rFonts w:eastAsia="Calibri" w:cstheme="minorHAnsi"/>
                <w:sz w:val="24"/>
                <w:szCs w:val="24"/>
              </w:rPr>
            </w:pPr>
            <w:r w:rsidRPr="008F4963">
              <w:rPr>
                <w:rFonts w:eastAsia="Calibri" w:cstheme="minorHAnsi"/>
                <w:sz w:val="24"/>
                <w:szCs w:val="24"/>
              </w:rPr>
              <w:t>0</w:t>
            </w:r>
          </w:p>
        </w:tc>
      </w:tr>
      <w:tr w:rsidR="008F4963" w:rsidRPr="008F4963" w14:paraId="34F2DC9E" w14:textId="77777777" w:rsidTr="008F4963">
        <w:trPr>
          <w:trHeight w:val="288"/>
        </w:trPr>
        <w:tc>
          <w:tcPr>
            <w:tcW w:w="4776" w:type="dxa"/>
            <w:noWrap/>
            <w:hideMark/>
          </w:tcPr>
          <w:p w14:paraId="28CFE271" w14:textId="77777777" w:rsidR="008F4963" w:rsidRPr="008F4963" w:rsidRDefault="008F4963" w:rsidP="008F4963">
            <w:pPr>
              <w:rPr>
                <w:rFonts w:eastAsia="Calibri" w:cstheme="minorHAnsi"/>
                <w:sz w:val="24"/>
                <w:szCs w:val="24"/>
              </w:rPr>
            </w:pPr>
            <w:r w:rsidRPr="008F4963">
              <w:rPr>
                <w:rFonts w:eastAsia="Calibri" w:cstheme="minorHAnsi"/>
                <w:sz w:val="24"/>
                <w:szCs w:val="24"/>
              </w:rPr>
              <w:t>Rock Terrace CSO, Bethesda</w:t>
            </w:r>
          </w:p>
        </w:tc>
        <w:tc>
          <w:tcPr>
            <w:tcW w:w="2016" w:type="dxa"/>
            <w:noWrap/>
            <w:hideMark/>
          </w:tcPr>
          <w:p w14:paraId="4A2ECC30" w14:textId="77777777" w:rsidR="008F4963" w:rsidRPr="008F4963" w:rsidRDefault="008F4963" w:rsidP="008F4963">
            <w:pPr>
              <w:rPr>
                <w:rFonts w:eastAsia="Calibri" w:cstheme="minorHAnsi"/>
                <w:sz w:val="24"/>
                <w:szCs w:val="24"/>
              </w:rPr>
            </w:pPr>
            <w:r w:rsidRPr="008F4963">
              <w:rPr>
                <w:rFonts w:eastAsia="Calibri" w:cstheme="minorHAnsi"/>
                <w:sz w:val="24"/>
                <w:szCs w:val="24"/>
              </w:rPr>
              <w:t>CG0164901</w:t>
            </w:r>
          </w:p>
        </w:tc>
        <w:tc>
          <w:tcPr>
            <w:tcW w:w="1496" w:type="dxa"/>
            <w:noWrap/>
            <w:hideMark/>
          </w:tcPr>
          <w:p w14:paraId="005C1DB1" w14:textId="77777777" w:rsidR="008F4963" w:rsidRPr="008F4963" w:rsidRDefault="008F4963" w:rsidP="008F4963">
            <w:pPr>
              <w:rPr>
                <w:rFonts w:eastAsia="Calibri" w:cstheme="minorHAnsi"/>
                <w:sz w:val="24"/>
                <w:szCs w:val="24"/>
              </w:rPr>
            </w:pPr>
            <w:r w:rsidRPr="008F4963">
              <w:rPr>
                <w:rFonts w:eastAsia="Calibri" w:cstheme="minorHAnsi"/>
                <w:sz w:val="24"/>
                <w:szCs w:val="24"/>
              </w:rPr>
              <w:t>3</w:t>
            </w:r>
          </w:p>
        </w:tc>
        <w:tc>
          <w:tcPr>
            <w:tcW w:w="2616" w:type="dxa"/>
            <w:noWrap/>
            <w:hideMark/>
          </w:tcPr>
          <w:p w14:paraId="68EBB104" w14:textId="77777777" w:rsidR="008F4963" w:rsidRPr="008F4963" w:rsidRDefault="008F4963" w:rsidP="008F4963">
            <w:pPr>
              <w:rPr>
                <w:rFonts w:eastAsia="Calibri" w:cstheme="minorHAnsi"/>
                <w:sz w:val="24"/>
                <w:szCs w:val="24"/>
              </w:rPr>
            </w:pPr>
            <w:r w:rsidRPr="008F4963">
              <w:rPr>
                <w:rFonts w:eastAsia="Calibri" w:cstheme="minorHAnsi"/>
                <w:sz w:val="24"/>
                <w:szCs w:val="24"/>
              </w:rPr>
              <w:t>16.5</w:t>
            </w:r>
          </w:p>
        </w:tc>
      </w:tr>
      <w:tr w:rsidR="008F4963" w:rsidRPr="008F4963" w14:paraId="44E95FEC" w14:textId="77777777" w:rsidTr="008F4963">
        <w:trPr>
          <w:trHeight w:val="288"/>
        </w:trPr>
        <w:tc>
          <w:tcPr>
            <w:tcW w:w="4776" w:type="dxa"/>
            <w:noWrap/>
            <w:hideMark/>
          </w:tcPr>
          <w:p w14:paraId="64066C6B" w14:textId="77777777" w:rsidR="008F4963" w:rsidRPr="008F4963" w:rsidRDefault="008F4963" w:rsidP="008F4963">
            <w:pPr>
              <w:rPr>
                <w:rFonts w:eastAsia="Calibri" w:cstheme="minorHAnsi"/>
                <w:sz w:val="24"/>
                <w:szCs w:val="24"/>
              </w:rPr>
            </w:pPr>
            <w:r w:rsidRPr="008F4963">
              <w:rPr>
                <w:rFonts w:eastAsia="Calibri" w:cstheme="minorHAnsi"/>
                <w:sz w:val="24"/>
                <w:szCs w:val="24"/>
              </w:rPr>
              <w:t>Bethesda STW</w:t>
            </w:r>
          </w:p>
        </w:tc>
        <w:tc>
          <w:tcPr>
            <w:tcW w:w="2016" w:type="dxa"/>
            <w:noWrap/>
            <w:hideMark/>
          </w:tcPr>
          <w:p w14:paraId="657A2899" w14:textId="77777777" w:rsidR="008F4963" w:rsidRPr="008F4963" w:rsidRDefault="008F4963" w:rsidP="008F4963">
            <w:pPr>
              <w:rPr>
                <w:rFonts w:eastAsia="Calibri" w:cstheme="minorHAnsi"/>
                <w:sz w:val="24"/>
                <w:szCs w:val="24"/>
              </w:rPr>
            </w:pPr>
            <w:r w:rsidRPr="008F4963">
              <w:rPr>
                <w:rFonts w:eastAsia="Calibri" w:cstheme="minorHAnsi"/>
                <w:sz w:val="24"/>
                <w:szCs w:val="24"/>
              </w:rPr>
              <w:t>CG0437401</w:t>
            </w:r>
          </w:p>
        </w:tc>
        <w:tc>
          <w:tcPr>
            <w:tcW w:w="1496" w:type="dxa"/>
            <w:noWrap/>
            <w:hideMark/>
          </w:tcPr>
          <w:p w14:paraId="1A746CB8" w14:textId="77777777" w:rsidR="008F4963" w:rsidRPr="008F4963" w:rsidRDefault="008F4963" w:rsidP="008F4963">
            <w:pPr>
              <w:rPr>
                <w:rFonts w:eastAsia="Calibri" w:cstheme="minorHAnsi"/>
                <w:sz w:val="24"/>
                <w:szCs w:val="24"/>
              </w:rPr>
            </w:pPr>
            <w:r w:rsidRPr="008F4963">
              <w:rPr>
                <w:rFonts w:eastAsia="Calibri" w:cstheme="minorHAnsi"/>
                <w:sz w:val="24"/>
                <w:szCs w:val="24"/>
              </w:rPr>
              <w:t>4</w:t>
            </w:r>
          </w:p>
        </w:tc>
        <w:tc>
          <w:tcPr>
            <w:tcW w:w="2616" w:type="dxa"/>
            <w:noWrap/>
            <w:hideMark/>
          </w:tcPr>
          <w:p w14:paraId="7F7BA156" w14:textId="77777777" w:rsidR="008F4963" w:rsidRPr="008F4963" w:rsidRDefault="008F4963" w:rsidP="008F4963">
            <w:pPr>
              <w:rPr>
                <w:rFonts w:eastAsia="Calibri" w:cstheme="minorHAnsi"/>
                <w:sz w:val="24"/>
                <w:szCs w:val="24"/>
              </w:rPr>
            </w:pPr>
            <w:r w:rsidRPr="008F4963">
              <w:rPr>
                <w:rFonts w:eastAsia="Calibri" w:cstheme="minorHAnsi"/>
                <w:sz w:val="24"/>
                <w:szCs w:val="24"/>
              </w:rPr>
              <w:t>42</w:t>
            </w:r>
          </w:p>
        </w:tc>
      </w:tr>
      <w:tr w:rsidR="008F4963" w:rsidRPr="008F4963" w14:paraId="10EE2234" w14:textId="77777777" w:rsidTr="008F4963">
        <w:trPr>
          <w:trHeight w:val="288"/>
        </w:trPr>
        <w:tc>
          <w:tcPr>
            <w:tcW w:w="4776" w:type="dxa"/>
            <w:noWrap/>
            <w:hideMark/>
          </w:tcPr>
          <w:p w14:paraId="4811A7FE" w14:textId="77777777" w:rsidR="008F4963" w:rsidRPr="008F4963" w:rsidRDefault="008F4963" w:rsidP="008F4963">
            <w:pPr>
              <w:rPr>
                <w:rFonts w:eastAsia="Calibri" w:cstheme="minorHAnsi"/>
                <w:sz w:val="24"/>
                <w:szCs w:val="24"/>
              </w:rPr>
            </w:pPr>
            <w:r w:rsidRPr="008F4963">
              <w:rPr>
                <w:rFonts w:eastAsia="Calibri" w:cstheme="minorHAnsi"/>
                <w:sz w:val="24"/>
                <w:szCs w:val="24"/>
              </w:rPr>
              <w:t>Llanfairfechan No 1</w:t>
            </w:r>
          </w:p>
        </w:tc>
        <w:tc>
          <w:tcPr>
            <w:tcW w:w="2016" w:type="dxa"/>
            <w:noWrap/>
            <w:hideMark/>
          </w:tcPr>
          <w:p w14:paraId="68668B25" w14:textId="77777777" w:rsidR="008F4963" w:rsidRPr="008F4963" w:rsidRDefault="008F4963" w:rsidP="008F4963">
            <w:pPr>
              <w:rPr>
                <w:rFonts w:eastAsia="Calibri" w:cstheme="minorHAnsi"/>
                <w:sz w:val="24"/>
                <w:szCs w:val="24"/>
              </w:rPr>
            </w:pPr>
            <w:r w:rsidRPr="008F4963">
              <w:rPr>
                <w:rFonts w:eastAsia="Calibri" w:cstheme="minorHAnsi"/>
                <w:sz w:val="24"/>
                <w:szCs w:val="24"/>
              </w:rPr>
              <w:t>CG0077101</w:t>
            </w:r>
          </w:p>
        </w:tc>
        <w:tc>
          <w:tcPr>
            <w:tcW w:w="1496" w:type="dxa"/>
            <w:noWrap/>
            <w:hideMark/>
          </w:tcPr>
          <w:p w14:paraId="40F4FC68" w14:textId="77777777" w:rsidR="008F4963" w:rsidRPr="008F4963" w:rsidRDefault="008F4963" w:rsidP="008F4963">
            <w:pPr>
              <w:rPr>
                <w:rFonts w:eastAsia="Calibri" w:cstheme="minorHAnsi"/>
                <w:sz w:val="24"/>
                <w:szCs w:val="24"/>
              </w:rPr>
            </w:pPr>
            <w:r w:rsidRPr="008F4963">
              <w:rPr>
                <w:rFonts w:eastAsia="Calibri" w:cstheme="minorHAnsi"/>
                <w:sz w:val="24"/>
                <w:szCs w:val="24"/>
              </w:rPr>
              <w:t>2</w:t>
            </w:r>
          </w:p>
        </w:tc>
        <w:tc>
          <w:tcPr>
            <w:tcW w:w="2616" w:type="dxa"/>
            <w:noWrap/>
            <w:hideMark/>
          </w:tcPr>
          <w:p w14:paraId="11840630" w14:textId="77777777" w:rsidR="008F4963" w:rsidRPr="008F4963" w:rsidRDefault="008F4963" w:rsidP="008F4963">
            <w:pPr>
              <w:rPr>
                <w:rFonts w:eastAsia="Calibri" w:cstheme="minorHAnsi"/>
                <w:sz w:val="24"/>
                <w:szCs w:val="24"/>
              </w:rPr>
            </w:pPr>
            <w:r w:rsidRPr="008F4963">
              <w:rPr>
                <w:rFonts w:eastAsia="Calibri" w:cstheme="minorHAnsi"/>
                <w:sz w:val="24"/>
                <w:szCs w:val="24"/>
              </w:rPr>
              <w:t>10.25</w:t>
            </w:r>
          </w:p>
        </w:tc>
      </w:tr>
      <w:tr w:rsidR="008F4963" w:rsidRPr="008F4963" w14:paraId="5630A08D" w14:textId="77777777" w:rsidTr="008F4963">
        <w:trPr>
          <w:trHeight w:val="288"/>
        </w:trPr>
        <w:tc>
          <w:tcPr>
            <w:tcW w:w="4776" w:type="dxa"/>
            <w:noWrap/>
            <w:hideMark/>
          </w:tcPr>
          <w:p w14:paraId="1AA2D24D" w14:textId="77777777" w:rsidR="008F4963" w:rsidRPr="008F4963" w:rsidRDefault="008F4963" w:rsidP="008F4963">
            <w:pPr>
              <w:rPr>
                <w:rFonts w:eastAsia="Calibri" w:cstheme="minorHAnsi"/>
                <w:sz w:val="24"/>
                <w:szCs w:val="24"/>
              </w:rPr>
            </w:pPr>
            <w:r w:rsidRPr="008F4963">
              <w:rPr>
                <w:rFonts w:eastAsia="Calibri" w:cstheme="minorHAnsi"/>
                <w:sz w:val="24"/>
                <w:szCs w:val="24"/>
              </w:rPr>
              <w:t>Rhiwlas WWTW</w:t>
            </w:r>
          </w:p>
        </w:tc>
        <w:tc>
          <w:tcPr>
            <w:tcW w:w="2016" w:type="dxa"/>
            <w:noWrap/>
            <w:hideMark/>
          </w:tcPr>
          <w:p w14:paraId="736A8A4B" w14:textId="77777777" w:rsidR="008F4963" w:rsidRPr="008F4963" w:rsidRDefault="008F4963" w:rsidP="008F4963">
            <w:pPr>
              <w:rPr>
                <w:rFonts w:eastAsia="Calibri" w:cstheme="minorHAnsi"/>
                <w:sz w:val="24"/>
                <w:szCs w:val="24"/>
              </w:rPr>
            </w:pPr>
            <w:r w:rsidRPr="008F4963">
              <w:rPr>
                <w:rFonts w:eastAsia="Calibri" w:cstheme="minorHAnsi"/>
                <w:sz w:val="24"/>
                <w:szCs w:val="24"/>
              </w:rPr>
              <w:t>CG0086002</w:t>
            </w:r>
          </w:p>
        </w:tc>
        <w:tc>
          <w:tcPr>
            <w:tcW w:w="1496" w:type="dxa"/>
            <w:noWrap/>
            <w:hideMark/>
          </w:tcPr>
          <w:p w14:paraId="59485389" w14:textId="77777777" w:rsidR="008F4963" w:rsidRPr="008F4963" w:rsidRDefault="008F4963" w:rsidP="008F4963">
            <w:pPr>
              <w:rPr>
                <w:rFonts w:eastAsia="Calibri" w:cstheme="minorHAnsi"/>
                <w:sz w:val="24"/>
                <w:szCs w:val="24"/>
              </w:rPr>
            </w:pPr>
            <w:r w:rsidRPr="008F4963">
              <w:rPr>
                <w:rFonts w:eastAsia="Calibri" w:cstheme="minorHAnsi"/>
                <w:sz w:val="24"/>
                <w:szCs w:val="24"/>
              </w:rPr>
              <w:t>2</w:t>
            </w:r>
          </w:p>
        </w:tc>
        <w:tc>
          <w:tcPr>
            <w:tcW w:w="2616" w:type="dxa"/>
            <w:noWrap/>
            <w:hideMark/>
          </w:tcPr>
          <w:p w14:paraId="46B98503" w14:textId="77777777" w:rsidR="008F4963" w:rsidRPr="008F4963" w:rsidRDefault="008F4963" w:rsidP="008F4963">
            <w:pPr>
              <w:rPr>
                <w:rFonts w:eastAsia="Calibri" w:cstheme="minorHAnsi"/>
                <w:sz w:val="24"/>
                <w:szCs w:val="24"/>
              </w:rPr>
            </w:pPr>
            <w:r w:rsidRPr="008F4963">
              <w:rPr>
                <w:rFonts w:eastAsia="Calibri" w:cstheme="minorHAnsi"/>
                <w:sz w:val="24"/>
                <w:szCs w:val="24"/>
              </w:rPr>
              <w:t>1.75</w:t>
            </w:r>
          </w:p>
        </w:tc>
      </w:tr>
      <w:tr w:rsidR="008F4963" w:rsidRPr="008F4963" w14:paraId="081AF7F1" w14:textId="77777777" w:rsidTr="008F4963">
        <w:trPr>
          <w:trHeight w:val="288"/>
        </w:trPr>
        <w:tc>
          <w:tcPr>
            <w:tcW w:w="4776" w:type="dxa"/>
            <w:hideMark/>
          </w:tcPr>
          <w:p w14:paraId="228C209C" w14:textId="77777777" w:rsidR="008F4963" w:rsidRPr="008F4963" w:rsidRDefault="008F4963" w:rsidP="008F4963">
            <w:pPr>
              <w:rPr>
                <w:rFonts w:eastAsia="Calibri" w:cstheme="minorHAnsi"/>
                <w:sz w:val="24"/>
                <w:szCs w:val="24"/>
              </w:rPr>
            </w:pPr>
            <w:r w:rsidRPr="008F4963">
              <w:rPr>
                <w:rFonts w:eastAsia="Calibri" w:cstheme="minorHAnsi"/>
                <w:sz w:val="24"/>
                <w:szCs w:val="24"/>
              </w:rPr>
              <w:t>Tregarth STW</w:t>
            </w:r>
          </w:p>
        </w:tc>
        <w:tc>
          <w:tcPr>
            <w:tcW w:w="2016" w:type="dxa"/>
            <w:noWrap/>
            <w:hideMark/>
          </w:tcPr>
          <w:p w14:paraId="74CBBCE9" w14:textId="77777777" w:rsidR="008F4963" w:rsidRPr="008F4963" w:rsidRDefault="008F4963" w:rsidP="008F4963">
            <w:pPr>
              <w:rPr>
                <w:rFonts w:eastAsia="Calibri" w:cstheme="minorHAnsi"/>
                <w:sz w:val="24"/>
                <w:szCs w:val="24"/>
              </w:rPr>
            </w:pPr>
            <w:r w:rsidRPr="008F4963">
              <w:rPr>
                <w:rFonts w:eastAsia="Calibri" w:cstheme="minorHAnsi"/>
                <w:sz w:val="24"/>
                <w:szCs w:val="24"/>
              </w:rPr>
              <w:t>CG0083802</w:t>
            </w:r>
          </w:p>
        </w:tc>
        <w:tc>
          <w:tcPr>
            <w:tcW w:w="1496" w:type="dxa"/>
            <w:noWrap/>
            <w:hideMark/>
          </w:tcPr>
          <w:p w14:paraId="471B3858" w14:textId="77777777" w:rsidR="008F4963" w:rsidRPr="008F4963" w:rsidRDefault="008F4963" w:rsidP="008F4963">
            <w:pPr>
              <w:rPr>
                <w:rFonts w:eastAsia="Calibri" w:cstheme="minorHAnsi"/>
                <w:sz w:val="24"/>
                <w:szCs w:val="24"/>
              </w:rPr>
            </w:pPr>
            <w:r w:rsidRPr="008F4963">
              <w:rPr>
                <w:rFonts w:eastAsia="Calibri" w:cstheme="minorHAnsi"/>
                <w:sz w:val="24"/>
                <w:szCs w:val="24"/>
              </w:rPr>
              <w:t>3</w:t>
            </w:r>
          </w:p>
        </w:tc>
        <w:tc>
          <w:tcPr>
            <w:tcW w:w="2616" w:type="dxa"/>
            <w:noWrap/>
            <w:hideMark/>
          </w:tcPr>
          <w:p w14:paraId="7A4D71FD" w14:textId="77777777" w:rsidR="008F4963" w:rsidRPr="008F4963" w:rsidRDefault="008F4963" w:rsidP="008F4963">
            <w:pPr>
              <w:rPr>
                <w:rFonts w:eastAsia="Calibri" w:cstheme="minorHAnsi"/>
                <w:sz w:val="24"/>
                <w:szCs w:val="24"/>
              </w:rPr>
            </w:pPr>
            <w:r w:rsidRPr="008F4963">
              <w:rPr>
                <w:rFonts w:eastAsia="Calibri" w:cstheme="minorHAnsi"/>
                <w:sz w:val="24"/>
                <w:szCs w:val="24"/>
              </w:rPr>
              <w:t>36.5</w:t>
            </w:r>
          </w:p>
        </w:tc>
      </w:tr>
      <w:tr w:rsidR="008F4963" w:rsidRPr="008F4963" w14:paraId="28289590" w14:textId="77777777" w:rsidTr="008F4963">
        <w:trPr>
          <w:trHeight w:val="288"/>
        </w:trPr>
        <w:tc>
          <w:tcPr>
            <w:tcW w:w="4776" w:type="dxa"/>
            <w:noWrap/>
            <w:hideMark/>
          </w:tcPr>
          <w:p w14:paraId="0DA683F0" w14:textId="77777777" w:rsidR="008F4963" w:rsidRPr="008F4963" w:rsidRDefault="008F4963" w:rsidP="008F4963">
            <w:pPr>
              <w:rPr>
                <w:rFonts w:eastAsia="Calibri" w:cstheme="minorHAnsi"/>
                <w:sz w:val="24"/>
                <w:szCs w:val="24"/>
              </w:rPr>
            </w:pPr>
            <w:r w:rsidRPr="008F4963">
              <w:rPr>
                <w:rFonts w:eastAsia="Calibri" w:cstheme="minorHAnsi"/>
                <w:sz w:val="24"/>
                <w:szCs w:val="24"/>
              </w:rPr>
              <w:t>Fron Ogwen pumping station (pumps to Tregarth)</w:t>
            </w:r>
          </w:p>
        </w:tc>
        <w:tc>
          <w:tcPr>
            <w:tcW w:w="2016" w:type="dxa"/>
            <w:noWrap/>
            <w:hideMark/>
          </w:tcPr>
          <w:p w14:paraId="4820482F" w14:textId="77777777" w:rsidR="008F4963" w:rsidRPr="008F4963" w:rsidRDefault="008F4963" w:rsidP="008F4963">
            <w:pPr>
              <w:rPr>
                <w:rFonts w:eastAsia="Calibri" w:cstheme="minorHAnsi"/>
                <w:sz w:val="24"/>
                <w:szCs w:val="24"/>
              </w:rPr>
            </w:pPr>
            <w:r w:rsidRPr="008F4963">
              <w:rPr>
                <w:rFonts w:eastAsia="Calibri" w:cstheme="minorHAnsi"/>
                <w:sz w:val="24"/>
                <w:szCs w:val="24"/>
              </w:rPr>
              <w:t>CG0083901</w:t>
            </w:r>
          </w:p>
        </w:tc>
        <w:tc>
          <w:tcPr>
            <w:tcW w:w="1496" w:type="dxa"/>
            <w:noWrap/>
            <w:hideMark/>
          </w:tcPr>
          <w:p w14:paraId="197DFD2E" w14:textId="77777777" w:rsidR="008F4963" w:rsidRPr="008F4963" w:rsidRDefault="008F4963" w:rsidP="008F4963">
            <w:pPr>
              <w:rPr>
                <w:rFonts w:eastAsia="Calibri" w:cstheme="minorHAnsi"/>
                <w:sz w:val="24"/>
                <w:szCs w:val="24"/>
              </w:rPr>
            </w:pPr>
            <w:r w:rsidRPr="008F4963">
              <w:rPr>
                <w:rFonts w:eastAsia="Calibri" w:cstheme="minorHAnsi"/>
                <w:sz w:val="24"/>
                <w:szCs w:val="24"/>
              </w:rPr>
              <w:t>0</w:t>
            </w:r>
          </w:p>
        </w:tc>
        <w:tc>
          <w:tcPr>
            <w:tcW w:w="2616" w:type="dxa"/>
            <w:noWrap/>
            <w:hideMark/>
          </w:tcPr>
          <w:p w14:paraId="116699D7" w14:textId="77777777" w:rsidR="008F4963" w:rsidRPr="008F4963" w:rsidRDefault="008F4963" w:rsidP="008F4963">
            <w:pPr>
              <w:rPr>
                <w:rFonts w:eastAsia="Calibri" w:cstheme="minorHAnsi"/>
                <w:sz w:val="24"/>
                <w:szCs w:val="24"/>
              </w:rPr>
            </w:pPr>
            <w:r w:rsidRPr="008F4963">
              <w:rPr>
                <w:rFonts w:eastAsia="Calibri" w:cstheme="minorHAnsi"/>
                <w:sz w:val="24"/>
                <w:szCs w:val="24"/>
              </w:rPr>
              <w:t>0</w:t>
            </w:r>
          </w:p>
        </w:tc>
      </w:tr>
      <w:tr w:rsidR="008F4963" w:rsidRPr="008F4963" w14:paraId="336798C0" w14:textId="77777777" w:rsidTr="008F4963">
        <w:trPr>
          <w:trHeight w:val="288"/>
        </w:trPr>
        <w:tc>
          <w:tcPr>
            <w:tcW w:w="4776" w:type="dxa"/>
            <w:noWrap/>
            <w:hideMark/>
          </w:tcPr>
          <w:p w14:paraId="37FE8197" w14:textId="77777777" w:rsidR="008F4963" w:rsidRPr="008F4963" w:rsidRDefault="008F4963" w:rsidP="008F4963">
            <w:pPr>
              <w:rPr>
                <w:rFonts w:eastAsia="Calibri" w:cstheme="minorHAnsi"/>
                <w:sz w:val="24"/>
                <w:szCs w:val="24"/>
              </w:rPr>
            </w:pPr>
            <w:r w:rsidRPr="008F4963">
              <w:rPr>
                <w:rFonts w:eastAsia="Calibri" w:cstheme="minorHAnsi"/>
                <w:sz w:val="24"/>
                <w:szCs w:val="24"/>
              </w:rPr>
              <w:t>CSO at Maes Bleddyn, Rachub. Permit</w:t>
            </w:r>
          </w:p>
        </w:tc>
        <w:tc>
          <w:tcPr>
            <w:tcW w:w="2016" w:type="dxa"/>
            <w:noWrap/>
            <w:hideMark/>
          </w:tcPr>
          <w:p w14:paraId="39BE5440" w14:textId="77777777" w:rsidR="008F4963" w:rsidRPr="008F4963" w:rsidRDefault="008F4963" w:rsidP="008F4963">
            <w:pPr>
              <w:rPr>
                <w:rFonts w:eastAsia="Calibri" w:cstheme="minorHAnsi"/>
                <w:sz w:val="24"/>
                <w:szCs w:val="24"/>
              </w:rPr>
            </w:pPr>
            <w:r w:rsidRPr="008F4963">
              <w:rPr>
                <w:rFonts w:eastAsia="Calibri" w:cstheme="minorHAnsi"/>
                <w:sz w:val="24"/>
                <w:szCs w:val="24"/>
              </w:rPr>
              <w:t>MP3328XV</w:t>
            </w:r>
          </w:p>
        </w:tc>
        <w:tc>
          <w:tcPr>
            <w:tcW w:w="1496" w:type="dxa"/>
            <w:noWrap/>
            <w:hideMark/>
          </w:tcPr>
          <w:p w14:paraId="55B2DF49" w14:textId="77777777" w:rsidR="008F4963" w:rsidRPr="008F4963" w:rsidRDefault="008F4963" w:rsidP="008F4963">
            <w:pPr>
              <w:rPr>
                <w:rFonts w:eastAsia="Calibri" w:cstheme="minorHAnsi"/>
                <w:sz w:val="24"/>
                <w:szCs w:val="24"/>
              </w:rPr>
            </w:pPr>
            <w:r w:rsidRPr="008F4963">
              <w:rPr>
                <w:rFonts w:eastAsia="Calibri" w:cstheme="minorHAnsi"/>
                <w:sz w:val="24"/>
                <w:szCs w:val="24"/>
              </w:rPr>
              <w:t>1</w:t>
            </w:r>
          </w:p>
        </w:tc>
        <w:tc>
          <w:tcPr>
            <w:tcW w:w="2616" w:type="dxa"/>
            <w:noWrap/>
            <w:hideMark/>
          </w:tcPr>
          <w:p w14:paraId="4A2CCAA9" w14:textId="77777777" w:rsidR="008F4963" w:rsidRPr="008F4963" w:rsidRDefault="008F4963" w:rsidP="008F4963">
            <w:pPr>
              <w:rPr>
                <w:rFonts w:eastAsia="Calibri" w:cstheme="minorHAnsi"/>
                <w:sz w:val="24"/>
                <w:szCs w:val="24"/>
              </w:rPr>
            </w:pPr>
            <w:r w:rsidRPr="008F4963">
              <w:rPr>
                <w:rFonts w:eastAsia="Calibri" w:cstheme="minorHAnsi"/>
                <w:sz w:val="24"/>
                <w:szCs w:val="24"/>
              </w:rPr>
              <w:t>0.75</w:t>
            </w:r>
          </w:p>
        </w:tc>
      </w:tr>
      <w:tr w:rsidR="008F4963" w:rsidRPr="008F4963" w14:paraId="02EED0AC" w14:textId="77777777" w:rsidTr="008F4963">
        <w:trPr>
          <w:trHeight w:val="288"/>
        </w:trPr>
        <w:tc>
          <w:tcPr>
            <w:tcW w:w="4776" w:type="dxa"/>
            <w:noWrap/>
            <w:hideMark/>
          </w:tcPr>
          <w:p w14:paraId="285BD20C" w14:textId="77777777" w:rsidR="008F4963" w:rsidRPr="008F4963" w:rsidRDefault="008F4963" w:rsidP="008F4963">
            <w:pPr>
              <w:rPr>
                <w:rFonts w:eastAsia="Calibri" w:cstheme="minorHAnsi"/>
                <w:sz w:val="24"/>
                <w:szCs w:val="24"/>
              </w:rPr>
            </w:pPr>
            <w:r w:rsidRPr="008F4963">
              <w:rPr>
                <w:rFonts w:eastAsia="Calibri" w:cstheme="minorHAnsi"/>
                <w:sz w:val="24"/>
                <w:szCs w:val="24"/>
              </w:rPr>
              <w:t>Glasinfryn pumping station</w:t>
            </w:r>
          </w:p>
        </w:tc>
        <w:tc>
          <w:tcPr>
            <w:tcW w:w="2016" w:type="dxa"/>
            <w:noWrap/>
            <w:hideMark/>
          </w:tcPr>
          <w:p w14:paraId="6595D718" w14:textId="77777777" w:rsidR="008F4963" w:rsidRPr="008F4963" w:rsidRDefault="008F4963" w:rsidP="008F4963">
            <w:pPr>
              <w:rPr>
                <w:rFonts w:eastAsia="Calibri" w:cstheme="minorHAnsi"/>
                <w:sz w:val="24"/>
                <w:szCs w:val="24"/>
              </w:rPr>
            </w:pPr>
            <w:r w:rsidRPr="008F4963">
              <w:rPr>
                <w:rFonts w:eastAsia="Calibri" w:cstheme="minorHAnsi"/>
                <w:sz w:val="24"/>
                <w:szCs w:val="24"/>
              </w:rPr>
              <w:t>CG0185201</w:t>
            </w:r>
          </w:p>
        </w:tc>
        <w:tc>
          <w:tcPr>
            <w:tcW w:w="1496" w:type="dxa"/>
            <w:noWrap/>
            <w:hideMark/>
          </w:tcPr>
          <w:p w14:paraId="4069B186" w14:textId="77777777" w:rsidR="008F4963" w:rsidRPr="008F4963" w:rsidRDefault="008F4963" w:rsidP="008F4963">
            <w:pPr>
              <w:rPr>
                <w:rFonts w:eastAsia="Calibri" w:cstheme="minorHAnsi"/>
                <w:sz w:val="24"/>
                <w:szCs w:val="24"/>
              </w:rPr>
            </w:pPr>
            <w:r w:rsidRPr="008F4963">
              <w:rPr>
                <w:rFonts w:eastAsia="Calibri" w:cstheme="minorHAnsi"/>
                <w:sz w:val="24"/>
                <w:szCs w:val="24"/>
              </w:rPr>
              <w:t>0</w:t>
            </w:r>
          </w:p>
        </w:tc>
        <w:tc>
          <w:tcPr>
            <w:tcW w:w="2616" w:type="dxa"/>
            <w:noWrap/>
            <w:hideMark/>
          </w:tcPr>
          <w:p w14:paraId="31CC3A8C" w14:textId="77777777" w:rsidR="008F4963" w:rsidRPr="008F4963" w:rsidRDefault="008F4963" w:rsidP="008F4963">
            <w:pPr>
              <w:rPr>
                <w:rFonts w:eastAsia="Calibri" w:cstheme="minorHAnsi"/>
                <w:sz w:val="24"/>
                <w:szCs w:val="24"/>
              </w:rPr>
            </w:pPr>
            <w:r w:rsidRPr="008F4963">
              <w:rPr>
                <w:rFonts w:eastAsia="Calibri" w:cstheme="minorHAnsi"/>
                <w:sz w:val="24"/>
                <w:szCs w:val="24"/>
              </w:rPr>
              <w:t>0</w:t>
            </w:r>
          </w:p>
        </w:tc>
      </w:tr>
    </w:tbl>
    <w:p w14:paraId="41DD1284" w14:textId="77777777" w:rsidR="008F4963" w:rsidRDefault="008F4963" w:rsidP="00A82438">
      <w:pPr>
        <w:spacing w:after="0" w:line="240" w:lineRule="auto"/>
        <w:rPr>
          <w:rFonts w:eastAsia="Calibri" w:cstheme="minorHAnsi"/>
          <w:sz w:val="24"/>
          <w:szCs w:val="24"/>
        </w:rPr>
      </w:pPr>
    </w:p>
    <w:p w14:paraId="4A55B23C" w14:textId="77777777" w:rsidR="00373714" w:rsidRDefault="00373714" w:rsidP="00A82438">
      <w:pPr>
        <w:spacing w:after="0" w:line="240" w:lineRule="auto"/>
        <w:rPr>
          <w:rFonts w:eastAsia="Calibri" w:cstheme="minorHAnsi"/>
          <w:sz w:val="24"/>
          <w:szCs w:val="24"/>
        </w:rPr>
      </w:pPr>
    </w:p>
    <w:p w14:paraId="1EECC7D8" w14:textId="34E24860" w:rsidR="00A82438" w:rsidRPr="00A14EB2" w:rsidRDefault="00A14EB2" w:rsidP="00A14EB2">
      <w:pPr>
        <w:pStyle w:val="ListParagraph"/>
        <w:numPr>
          <w:ilvl w:val="0"/>
          <w:numId w:val="3"/>
        </w:numPr>
        <w:spacing w:after="0" w:line="240" w:lineRule="auto"/>
        <w:rPr>
          <w:rFonts w:eastAsia="Calibri" w:cstheme="minorHAnsi"/>
          <w:b/>
          <w:bCs/>
          <w:sz w:val="24"/>
          <w:szCs w:val="24"/>
        </w:rPr>
      </w:pPr>
      <w:r>
        <w:rPr>
          <w:rFonts w:eastAsia="Calibri" w:cstheme="minorHAnsi"/>
          <w:b/>
          <w:bCs/>
          <w:sz w:val="24"/>
          <w:szCs w:val="24"/>
        </w:rPr>
        <w:t>Conclusions</w:t>
      </w:r>
    </w:p>
    <w:p w14:paraId="48A8761B" w14:textId="7357ECD9" w:rsidR="00A14EB2" w:rsidRPr="005535EB" w:rsidRDefault="00A14EB2" w:rsidP="00A14EB2">
      <w:pPr>
        <w:pStyle w:val="ListParagraph"/>
        <w:numPr>
          <w:ilvl w:val="0"/>
          <w:numId w:val="8"/>
        </w:numPr>
        <w:spacing w:after="0" w:line="240" w:lineRule="auto"/>
        <w:rPr>
          <w:rFonts w:eastAsia="Calibri" w:cstheme="minorHAnsi"/>
          <w:b/>
          <w:bCs/>
          <w:sz w:val="24"/>
          <w:szCs w:val="24"/>
        </w:rPr>
      </w:pPr>
      <w:r>
        <w:rPr>
          <w:rFonts w:eastAsia="Calibri" w:cstheme="minorHAnsi"/>
          <w:sz w:val="24"/>
          <w:szCs w:val="24"/>
        </w:rPr>
        <w:t>The high E.coli result of 780/100mg was highly unusual for the Cegin RMP</w:t>
      </w:r>
      <w:r w:rsidR="00706BBF">
        <w:rPr>
          <w:rFonts w:eastAsia="Calibri" w:cstheme="minorHAnsi"/>
          <w:sz w:val="24"/>
          <w:szCs w:val="24"/>
        </w:rPr>
        <w:t xml:space="preserve"> with only 4 samples in the past 3 years above the 700</w:t>
      </w:r>
      <w:r w:rsidR="005535EB">
        <w:rPr>
          <w:rFonts w:eastAsia="Calibri" w:cstheme="minorHAnsi"/>
          <w:sz w:val="24"/>
          <w:szCs w:val="24"/>
        </w:rPr>
        <w:t>/100mg threshold and none at this time of year.</w:t>
      </w:r>
    </w:p>
    <w:p w14:paraId="46D3C7E3" w14:textId="3DCF8A18" w:rsidR="005535EB" w:rsidRPr="008B163D" w:rsidRDefault="005535EB" w:rsidP="00A14EB2">
      <w:pPr>
        <w:pStyle w:val="ListParagraph"/>
        <w:numPr>
          <w:ilvl w:val="0"/>
          <w:numId w:val="8"/>
        </w:numPr>
        <w:spacing w:after="0" w:line="240" w:lineRule="auto"/>
        <w:rPr>
          <w:rFonts w:eastAsia="Calibri" w:cstheme="minorHAnsi"/>
          <w:b/>
          <w:bCs/>
          <w:sz w:val="24"/>
          <w:szCs w:val="24"/>
        </w:rPr>
      </w:pPr>
      <w:r>
        <w:rPr>
          <w:rFonts w:eastAsia="Calibri" w:cstheme="minorHAnsi"/>
          <w:sz w:val="24"/>
          <w:szCs w:val="24"/>
        </w:rPr>
        <w:t xml:space="preserve">There was a </w:t>
      </w:r>
      <w:r w:rsidR="00D3509F">
        <w:rPr>
          <w:rFonts w:eastAsia="Calibri" w:cstheme="minorHAnsi"/>
          <w:sz w:val="24"/>
          <w:szCs w:val="24"/>
        </w:rPr>
        <w:t>rainfall event on the day before sampling which resulted in an increased river discharge</w:t>
      </w:r>
      <w:r w:rsidR="004B7556">
        <w:rPr>
          <w:rFonts w:eastAsia="Calibri" w:cstheme="minorHAnsi"/>
          <w:sz w:val="24"/>
          <w:szCs w:val="24"/>
        </w:rPr>
        <w:t xml:space="preserve"> on 22</w:t>
      </w:r>
      <w:r w:rsidR="004B7556" w:rsidRPr="004B7556">
        <w:rPr>
          <w:rFonts w:eastAsia="Calibri" w:cstheme="minorHAnsi"/>
          <w:sz w:val="24"/>
          <w:szCs w:val="24"/>
          <w:vertAlign w:val="superscript"/>
        </w:rPr>
        <w:t>nd</w:t>
      </w:r>
      <w:r w:rsidR="004B7556">
        <w:rPr>
          <w:rFonts w:eastAsia="Calibri" w:cstheme="minorHAnsi"/>
          <w:sz w:val="24"/>
          <w:szCs w:val="24"/>
        </w:rPr>
        <w:t xml:space="preserve"> November in the </w:t>
      </w:r>
      <w:r w:rsidR="00DF7946">
        <w:rPr>
          <w:rFonts w:eastAsia="Calibri" w:cstheme="minorHAnsi"/>
          <w:sz w:val="24"/>
          <w:szCs w:val="24"/>
        </w:rPr>
        <w:t xml:space="preserve">Afon </w:t>
      </w:r>
      <w:r w:rsidR="004B7556">
        <w:rPr>
          <w:rFonts w:eastAsia="Calibri" w:cstheme="minorHAnsi"/>
          <w:sz w:val="24"/>
          <w:szCs w:val="24"/>
        </w:rPr>
        <w:t xml:space="preserve">Seiont and </w:t>
      </w:r>
      <w:r w:rsidR="00DF7946">
        <w:rPr>
          <w:rFonts w:eastAsia="Calibri" w:cstheme="minorHAnsi"/>
          <w:sz w:val="24"/>
          <w:szCs w:val="24"/>
        </w:rPr>
        <w:t xml:space="preserve">Afon </w:t>
      </w:r>
      <w:r w:rsidR="008B163D">
        <w:rPr>
          <w:rFonts w:eastAsia="Calibri" w:cstheme="minorHAnsi"/>
          <w:sz w:val="24"/>
          <w:szCs w:val="24"/>
        </w:rPr>
        <w:t xml:space="preserve">Ogwen. This was probably replicated in other rivers flowing into the </w:t>
      </w:r>
      <w:r w:rsidR="00DF7946">
        <w:rPr>
          <w:rFonts w:eastAsia="Calibri" w:cstheme="minorHAnsi"/>
          <w:sz w:val="24"/>
          <w:szCs w:val="24"/>
        </w:rPr>
        <w:t>S</w:t>
      </w:r>
      <w:r w:rsidR="008B163D">
        <w:rPr>
          <w:rFonts w:eastAsia="Calibri" w:cstheme="minorHAnsi"/>
          <w:sz w:val="24"/>
          <w:szCs w:val="24"/>
        </w:rPr>
        <w:t>trait.</w:t>
      </w:r>
      <w:r w:rsidR="005007B4">
        <w:rPr>
          <w:rFonts w:eastAsia="Calibri" w:cstheme="minorHAnsi"/>
          <w:sz w:val="24"/>
          <w:szCs w:val="24"/>
        </w:rPr>
        <w:t xml:space="preserve"> High levels of E. </w:t>
      </w:r>
      <w:r w:rsidR="00FE78D8">
        <w:rPr>
          <w:rFonts w:eastAsia="Calibri" w:cstheme="minorHAnsi"/>
          <w:sz w:val="24"/>
          <w:szCs w:val="24"/>
        </w:rPr>
        <w:t>coli</w:t>
      </w:r>
      <w:r w:rsidR="005007B4">
        <w:rPr>
          <w:rFonts w:eastAsia="Calibri" w:cstheme="minorHAnsi"/>
          <w:sz w:val="24"/>
          <w:szCs w:val="24"/>
        </w:rPr>
        <w:t xml:space="preserve"> were recorded on the Ogwen</w:t>
      </w:r>
      <w:r w:rsidR="00DF7946">
        <w:rPr>
          <w:rFonts w:eastAsia="Calibri" w:cstheme="minorHAnsi"/>
          <w:sz w:val="24"/>
          <w:szCs w:val="24"/>
        </w:rPr>
        <w:t xml:space="preserve"> 24 hours prior to the sample that had the high result</w:t>
      </w:r>
      <w:r w:rsidR="005007B4">
        <w:rPr>
          <w:rFonts w:eastAsia="Calibri" w:cstheme="minorHAnsi"/>
          <w:sz w:val="24"/>
          <w:szCs w:val="24"/>
        </w:rPr>
        <w:t xml:space="preserve"> (mean</w:t>
      </w:r>
      <w:r w:rsidR="00480340">
        <w:rPr>
          <w:rFonts w:eastAsia="Calibri" w:cstheme="minorHAnsi"/>
          <w:sz w:val="24"/>
          <w:szCs w:val="24"/>
        </w:rPr>
        <w:t xml:space="preserve"> 10,533/100ml).</w:t>
      </w:r>
    </w:p>
    <w:p w14:paraId="3AEC041C" w14:textId="7ACF9B8D" w:rsidR="008B163D" w:rsidRPr="00480340" w:rsidRDefault="006571A6" w:rsidP="00A14EB2">
      <w:pPr>
        <w:pStyle w:val="ListParagraph"/>
        <w:numPr>
          <w:ilvl w:val="0"/>
          <w:numId w:val="8"/>
        </w:numPr>
        <w:spacing w:after="0" w:line="240" w:lineRule="auto"/>
        <w:rPr>
          <w:rFonts w:eastAsia="Calibri" w:cstheme="minorHAnsi"/>
          <w:b/>
          <w:bCs/>
          <w:sz w:val="24"/>
          <w:szCs w:val="24"/>
        </w:rPr>
      </w:pPr>
      <w:r>
        <w:rPr>
          <w:rFonts w:eastAsia="Calibri" w:cstheme="minorHAnsi"/>
          <w:sz w:val="24"/>
          <w:szCs w:val="24"/>
        </w:rPr>
        <w:lastRenderedPageBreak/>
        <w:t xml:space="preserve">Storm overflows at both </w:t>
      </w:r>
      <w:r w:rsidR="00201A00">
        <w:rPr>
          <w:rFonts w:eastAsia="Calibri" w:cstheme="minorHAnsi"/>
          <w:sz w:val="24"/>
          <w:szCs w:val="24"/>
        </w:rPr>
        <w:t>sewage treatment works and CSOs were operating in the area spilling un</w:t>
      </w:r>
      <w:r w:rsidR="00C71B24">
        <w:rPr>
          <w:rFonts w:eastAsia="Calibri" w:cstheme="minorHAnsi"/>
          <w:sz w:val="24"/>
          <w:szCs w:val="24"/>
        </w:rPr>
        <w:t>treated sewage directly into the strait and the rivers flowing into the Strait</w:t>
      </w:r>
      <w:r w:rsidR="00993BDC">
        <w:rPr>
          <w:rFonts w:eastAsia="Calibri" w:cstheme="minorHAnsi"/>
          <w:sz w:val="24"/>
          <w:szCs w:val="24"/>
        </w:rPr>
        <w:t>.</w:t>
      </w:r>
    </w:p>
    <w:p w14:paraId="4DACFFDB" w14:textId="4005B17E" w:rsidR="00480340" w:rsidRPr="00480340" w:rsidRDefault="00480340" w:rsidP="00A14EB2">
      <w:pPr>
        <w:pStyle w:val="ListParagraph"/>
        <w:numPr>
          <w:ilvl w:val="0"/>
          <w:numId w:val="8"/>
        </w:numPr>
        <w:spacing w:after="0" w:line="240" w:lineRule="auto"/>
        <w:rPr>
          <w:rFonts w:eastAsia="Calibri" w:cstheme="minorHAnsi"/>
          <w:b/>
          <w:bCs/>
          <w:sz w:val="24"/>
          <w:szCs w:val="24"/>
        </w:rPr>
      </w:pPr>
      <w:r>
        <w:rPr>
          <w:rFonts w:eastAsia="Calibri" w:cstheme="minorHAnsi"/>
          <w:sz w:val="24"/>
          <w:szCs w:val="24"/>
        </w:rPr>
        <w:t xml:space="preserve">These </w:t>
      </w:r>
      <w:r w:rsidR="004646BC">
        <w:rPr>
          <w:rFonts w:eastAsia="Calibri" w:cstheme="minorHAnsi"/>
          <w:sz w:val="24"/>
          <w:szCs w:val="24"/>
        </w:rPr>
        <w:t>polluti</w:t>
      </w:r>
      <w:r w:rsidR="00E803FC">
        <w:rPr>
          <w:rFonts w:eastAsia="Calibri" w:cstheme="minorHAnsi"/>
          <w:sz w:val="24"/>
          <w:szCs w:val="24"/>
        </w:rPr>
        <w:t xml:space="preserve">on </w:t>
      </w:r>
      <w:r w:rsidR="00346D26">
        <w:rPr>
          <w:rFonts w:eastAsia="Calibri" w:cstheme="minorHAnsi"/>
          <w:sz w:val="24"/>
          <w:szCs w:val="24"/>
        </w:rPr>
        <w:t>discharges</w:t>
      </w:r>
      <w:r>
        <w:rPr>
          <w:rFonts w:eastAsia="Calibri" w:cstheme="minorHAnsi"/>
          <w:sz w:val="24"/>
          <w:szCs w:val="24"/>
        </w:rPr>
        <w:t xml:space="preserve"> are highly likely to have caused this anomalous result which should be discounted.</w:t>
      </w:r>
    </w:p>
    <w:p w14:paraId="71995925" w14:textId="77777777" w:rsidR="00480340" w:rsidRPr="00A14EB2" w:rsidRDefault="00480340" w:rsidP="00480340">
      <w:pPr>
        <w:pStyle w:val="ListParagraph"/>
        <w:spacing w:after="0" w:line="240" w:lineRule="auto"/>
        <w:ind w:left="1080"/>
        <w:rPr>
          <w:rFonts w:eastAsia="Calibri" w:cstheme="minorHAnsi"/>
          <w:b/>
          <w:bCs/>
          <w:sz w:val="24"/>
          <w:szCs w:val="24"/>
        </w:rPr>
      </w:pPr>
    </w:p>
    <w:p w14:paraId="5B97EAFE" w14:textId="62625A75" w:rsidR="001F7CF7" w:rsidRDefault="00BE2D20" w:rsidP="001F7CF7">
      <w:pPr>
        <w:rPr>
          <w:rFonts w:cstheme="minorHAnsi"/>
          <w:sz w:val="24"/>
          <w:szCs w:val="24"/>
        </w:rPr>
      </w:pPr>
      <w:r>
        <w:rPr>
          <w:rFonts w:cstheme="minorHAnsi"/>
          <w:sz w:val="24"/>
          <w:szCs w:val="24"/>
        </w:rPr>
        <w:t>Further to these observations, we would draw your attention to the difference between the result for the mussel sample taken from the Cegin Channel RMP at 0819 on the 22</w:t>
      </w:r>
      <w:r w:rsidRPr="001670EF">
        <w:rPr>
          <w:rFonts w:cstheme="minorHAnsi"/>
          <w:sz w:val="24"/>
          <w:szCs w:val="24"/>
          <w:vertAlign w:val="superscript"/>
        </w:rPr>
        <w:t>nd</w:t>
      </w:r>
      <w:r>
        <w:rPr>
          <w:rFonts w:cstheme="minorHAnsi"/>
          <w:sz w:val="24"/>
          <w:szCs w:val="24"/>
        </w:rPr>
        <w:t xml:space="preserve"> November (490 E.coli / 100ml) and the sample taken at 1400  on the same day (780 E.coli / 100ml).  The former was taken when the tide was in, and is thus representative of the catch taken by mussel dredgers; the latter was taken when the tide was out, and does not represent the typical catch from this area.</w:t>
      </w:r>
    </w:p>
    <w:p w14:paraId="72351E75" w14:textId="404AEBAE" w:rsidR="00BE2D20" w:rsidRDefault="00BE2D20" w:rsidP="001F7CF7">
      <w:pPr>
        <w:rPr>
          <w:rFonts w:cstheme="minorHAnsi"/>
          <w:sz w:val="24"/>
          <w:szCs w:val="24"/>
        </w:rPr>
      </w:pPr>
    </w:p>
    <w:p w14:paraId="154041B6" w14:textId="30C926D6" w:rsidR="00BE2D20" w:rsidRDefault="00BE2D20" w:rsidP="001F7CF7">
      <w:pPr>
        <w:rPr>
          <w:rFonts w:cstheme="minorHAnsi"/>
          <w:sz w:val="24"/>
          <w:szCs w:val="24"/>
        </w:rPr>
      </w:pPr>
      <w:r>
        <w:rPr>
          <w:rFonts w:cstheme="minorHAnsi"/>
          <w:sz w:val="24"/>
          <w:szCs w:val="24"/>
        </w:rPr>
        <w:t>ALAN WINSTONE</w:t>
      </w:r>
      <w:r>
        <w:rPr>
          <w:rFonts w:cstheme="minorHAnsi"/>
          <w:sz w:val="24"/>
          <w:szCs w:val="24"/>
        </w:rPr>
        <w:br/>
        <w:t>Chair, MSFOMA</w:t>
      </w:r>
      <w:r>
        <w:rPr>
          <w:rFonts w:cstheme="minorHAnsi"/>
          <w:sz w:val="24"/>
          <w:szCs w:val="24"/>
        </w:rPr>
        <w:br/>
      </w:r>
      <w:r w:rsidR="001670EF">
        <w:rPr>
          <w:rFonts w:cstheme="minorHAnsi"/>
          <w:sz w:val="24"/>
          <w:szCs w:val="24"/>
        </w:rPr>
        <w:t>12</w:t>
      </w:r>
      <w:r w:rsidR="001670EF" w:rsidRPr="001670EF">
        <w:rPr>
          <w:rFonts w:cstheme="minorHAnsi"/>
          <w:sz w:val="24"/>
          <w:szCs w:val="24"/>
          <w:vertAlign w:val="superscript"/>
        </w:rPr>
        <w:t>th</w:t>
      </w:r>
      <w:r w:rsidR="001670EF">
        <w:rPr>
          <w:rFonts w:cstheme="minorHAnsi"/>
          <w:sz w:val="24"/>
          <w:szCs w:val="24"/>
        </w:rPr>
        <w:t xml:space="preserve"> </w:t>
      </w:r>
      <w:r>
        <w:rPr>
          <w:rFonts w:cstheme="minorHAnsi"/>
          <w:sz w:val="24"/>
          <w:szCs w:val="24"/>
        </w:rPr>
        <w:t>December 2022</w:t>
      </w:r>
    </w:p>
    <w:p w14:paraId="4000A5FB" w14:textId="77777777" w:rsidR="00BE2D20" w:rsidRPr="003A727A" w:rsidRDefault="00BE2D20" w:rsidP="001F7CF7">
      <w:pPr>
        <w:rPr>
          <w:rFonts w:cstheme="minorHAnsi"/>
          <w:sz w:val="24"/>
          <w:szCs w:val="24"/>
        </w:rPr>
      </w:pPr>
    </w:p>
    <w:sectPr w:rsidR="00BE2D20" w:rsidRPr="003A727A" w:rsidSect="00DF7946">
      <w:headerReference w:type="even" r:id="rId20"/>
      <w:headerReference w:type="default" r:id="rId21"/>
      <w:footerReference w:type="even" r:id="rId22"/>
      <w:footerReference w:type="default" r:id="rId23"/>
      <w:headerReference w:type="first" r:id="rId24"/>
      <w:footerReference w:type="first" r:id="rId25"/>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B1E74E" w14:textId="77777777" w:rsidR="007158D5" w:rsidRDefault="007158D5" w:rsidP="00B9450B">
      <w:pPr>
        <w:spacing w:after="0" w:line="240" w:lineRule="auto"/>
      </w:pPr>
      <w:r>
        <w:separator/>
      </w:r>
    </w:p>
  </w:endnote>
  <w:endnote w:type="continuationSeparator" w:id="0">
    <w:p w14:paraId="2A09A429" w14:textId="77777777" w:rsidR="007158D5" w:rsidRDefault="007158D5" w:rsidP="00B945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B2DF1" w14:textId="77777777" w:rsidR="00B9450B" w:rsidRDefault="00B945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36B1D" w14:textId="33F3C3AA" w:rsidR="00B9450B" w:rsidRDefault="00B9450B" w:rsidP="00B9450B">
    <w:pPr>
      <w:pStyle w:val="Footer"/>
      <w:pBdr>
        <w:top w:val="single" w:sz="4" w:space="1" w:color="auto"/>
      </w:pBdr>
      <w:jc w:val="center"/>
    </w:pPr>
    <w:r>
      <w:t xml:space="preserve">- </w:t>
    </w:r>
    <w:r>
      <w:fldChar w:fldCharType="begin"/>
    </w:r>
    <w:r>
      <w:instrText xml:space="preserve"> PAGE   \* MERGEFORMAT </w:instrText>
    </w:r>
    <w:r>
      <w:fldChar w:fldCharType="separate"/>
    </w:r>
    <w:r>
      <w:rPr>
        <w:noProof/>
      </w:rPr>
      <w:t>1</w:t>
    </w:r>
    <w:r>
      <w:rPr>
        <w:noProof/>
      </w:rPr>
      <w:fldChar w:fldCharType="end"/>
    </w:r>
    <w:r>
      <w:rPr>
        <w:noProof/>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08828" w14:textId="77777777" w:rsidR="00B9450B" w:rsidRDefault="00B945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96FE09" w14:textId="77777777" w:rsidR="007158D5" w:rsidRDefault="007158D5" w:rsidP="00B9450B">
      <w:pPr>
        <w:spacing w:after="0" w:line="240" w:lineRule="auto"/>
      </w:pPr>
      <w:r>
        <w:separator/>
      </w:r>
    </w:p>
  </w:footnote>
  <w:footnote w:type="continuationSeparator" w:id="0">
    <w:p w14:paraId="05E2043A" w14:textId="77777777" w:rsidR="007158D5" w:rsidRDefault="007158D5" w:rsidP="00B9450B">
      <w:pPr>
        <w:spacing w:after="0" w:line="240" w:lineRule="auto"/>
      </w:pPr>
      <w:r>
        <w:continuationSeparator/>
      </w:r>
    </w:p>
  </w:footnote>
  <w:footnote w:id="1">
    <w:p w14:paraId="705DB919" w14:textId="1F9BB321" w:rsidR="00652B27" w:rsidRDefault="00652B27">
      <w:pPr>
        <w:pStyle w:val="FootnoteText"/>
      </w:pPr>
      <w:r>
        <w:rPr>
          <w:rStyle w:val="FootnoteReference"/>
        </w:rPr>
        <w:footnoteRef/>
      </w:r>
      <w:r>
        <w:t xml:space="preserve"> </w:t>
      </w:r>
      <w:hyperlink r:id="rId1" w:history="1">
        <w:r w:rsidRPr="006B3F42">
          <w:rPr>
            <w:rStyle w:val="Hyperlink"/>
          </w:rPr>
          <w:t>https://www.cefas.co.uk/data-and-publications/shellfish-classification-and-microbiological-monitoring/england-and-wales/shellfish-monitoring-results/details/?species=MUS&amp;connection=SHS&amp;PointID=B055T</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A7F27" w14:textId="77777777" w:rsidR="00B9450B" w:rsidRDefault="00B9450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EF5A5" w14:textId="77777777" w:rsidR="00B9450B" w:rsidRDefault="00B9450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C1722" w14:textId="77777777" w:rsidR="00B9450B" w:rsidRDefault="00B945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FD423A"/>
    <w:multiLevelType w:val="hybridMultilevel"/>
    <w:tmpl w:val="FD0E92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048707B"/>
    <w:multiLevelType w:val="hybridMultilevel"/>
    <w:tmpl w:val="E1A2A2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0F574A8"/>
    <w:multiLevelType w:val="hybridMultilevel"/>
    <w:tmpl w:val="FC12C9F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44C751DE"/>
    <w:multiLevelType w:val="hybridMultilevel"/>
    <w:tmpl w:val="A8B6DC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45D258AB"/>
    <w:multiLevelType w:val="hybridMultilevel"/>
    <w:tmpl w:val="BFE690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4ADC1DD5"/>
    <w:multiLevelType w:val="hybridMultilevel"/>
    <w:tmpl w:val="E17AC3E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4AE56F31"/>
    <w:multiLevelType w:val="hybridMultilevel"/>
    <w:tmpl w:val="90EAD25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75440465"/>
    <w:multiLevelType w:val="hybridMultilevel"/>
    <w:tmpl w:val="9B72F2D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800806125">
    <w:abstractNumId w:val="0"/>
  </w:num>
  <w:num w:numId="2" w16cid:durableId="1854807516">
    <w:abstractNumId w:val="1"/>
  </w:num>
  <w:num w:numId="3" w16cid:durableId="510799703">
    <w:abstractNumId w:val="6"/>
  </w:num>
  <w:num w:numId="4" w16cid:durableId="1244989230">
    <w:abstractNumId w:val="4"/>
  </w:num>
  <w:num w:numId="5" w16cid:durableId="1377698997">
    <w:abstractNumId w:val="2"/>
  </w:num>
  <w:num w:numId="6" w16cid:durableId="1243759865">
    <w:abstractNumId w:val="3"/>
  </w:num>
  <w:num w:numId="7" w16cid:durableId="762608319">
    <w:abstractNumId w:val="5"/>
  </w:num>
  <w:num w:numId="8" w16cid:durableId="151264817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1348"/>
    <w:rsid w:val="0000004D"/>
    <w:rsid w:val="000251B9"/>
    <w:rsid w:val="00052967"/>
    <w:rsid w:val="000623A1"/>
    <w:rsid w:val="00066C34"/>
    <w:rsid w:val="0007212E"/>
    <w:rsid w:val="00117DAE"/>
    <w:rsid w:val="00164DD5"/>
    <w:rsid w:val="001670EF"/>
    <w:rsid w:val="001A5F6C"/>
    <w:rsid w:val="001F7CF7"/>
    <w:rsid w:val="00201A00"/>
    <w:rsid w:val="00277449"/>
    <w:rsid w:val="002C32EE"/>
    <w:rsid w:val="002E452F"/>
    <w:rsid w:val="00300800"/>
    <w:rsid w:val="003132E8"/>
    <w:rsid w:val="0034662C"/>
    <w:rsid w:val="00346D26"/>
    <w:rsid w:val="003657DE"/>
    <w:rsid w:val="00373714"/>
    <w:rsid w:val="00375E65"/>
    <w:rsid w:val="0038697B"/>
    <w:rsid w:val="003A727A"/>
    <w:rsid w:val="003D2BD5"/>
    <w:rsid w:val="003E75F4"/>
    <w:rsid w:val="003E7986"/>
    <w:rsid w:val="003F1C0D"/>
    <w:rsid w:val="00400D2B"/>
    <w:rsid w:val="00427268"/>
    <w:rsid w:val="00431D06"/>
    <w:rsid w:val="00432938"/>
    <w:rsid w:val="00433724"/>
    <w:rsid w:val="00442F9E"/>
    <w:rsid w:val="004646BC"/>
    <w:rsid w:val="00480340"/>
    <w:rsid w:val="00486E9A"/>
    <w:rsid w:val="004B7556"/>
    <w:rsid w:val="004C6111"/>
    <w:rsid w:val="004D14FF"/>
    <w:rsid w:val="004E65C0"/>
    <w:rsid w:val="004F1959"/>
    <w:rsid w:val="004F48B7"/>
    <w:rsid w:val="005007B4"/>
    <w:rsid w:val="005535EB"/>
    <w:rsid w:val="005A14E5"/>
    <w:rsid w:val="005B14D5"/>
    <w:rsid w:val="005C7272"/>
    <w:rsid w:val="005D6C66"/>
    <w:rsid w:val="005E602A"/>
    <w:rsid w:val="00645239"/>
    <w:rsid w:val="00652B27"/>
    <w:rsid w:val="006571A6"/>
    <w:rsid w:val="00693D87"/>
    <w:rsid w:val="006C709F"/>
    <w:rsid w:val="006D532C"/>
    <w:rsid w:val="00706BBF"/>
    <w:rsid w:val="007158D5"/>
    <w:rsid w:val="0074704E"/>
    <w:rsid w:val="00780E77"/>
    <w:rsid w:val="0079149A"/>
    <w:rsid w:val="007A2560"/>
    <w:rsid w:val="00811BC2"/>
    <w:rsid w:val="00812EEB"/>
    <w:rsid w:val="008607B9"/>
    <w:rsid w:val="00885067"/>
    <w:rsid w:val="00890FCB"/>
    <w:rsid w:val="008A0D98"/>
    <w:rsid w:val="008B163D"/>
    <w:rsid w:val="008C5FA8"/>
    <w:rsid w:val="008F4963"/>
    <w:rsid w:val="00944009"/>
    <w:rsid w:val="00950F93"/>
    <w:rsid w:val="00962231"/>
    <w:rsid w:val="00980D88"/>
    <w:rsid w:val="00993BDC"/>
    <w:rsid w:val="009A2966"/>
    <w:rsid w:val="009E5A0D"/>
    <w:rsid w:val="009E774C"/>
    <w:rsid w:val="00A14EB2"/>
    <w:rsid w:val="00A43667"/>
    <w:rsid w:val="00A809CE"/>
    <w:rsid w:val="00A82438"/>
    <w:rsid w:val="00AC1507"/>
    <w:rsid w:val="00AC49D2"/>
    <w:rsid w:val="00AF0842"/>
    <w:rsid w:val="00AF442C"/>
    <w:rsid w:val="00B10C64"/>
    <w:rsid w:val="00B55609"/>
    <w:rsid w:val="00B9450B"/>
    <w:rsid w:val="00B953FC"/>
    <w:rsid w:val="00BB4DBC"/>
    <w:rsid w:val="00BE2D20"/>
    <w:rsid w:val="00BE3E86"/>
    <w:rsid w:val="00BE4CB6"/>
    <w:rsid w:val="00C544CA"/>
    <w:rsid w:val="00C71B24"/>
    <w:rsid w:val="00C7378F"/>
    <w:rsid w:val="00C864B8"/>
    <w:rsid w:val="00CA5348"/>
    <w:rsid w:val="00CB3F43"/>
    <w:rsid w:val="00CC2777"/>
    <w:rsid w:val="00CC4FD9"/>
    <w:rsid w:val="00CE58E3"/>
    <w:rsid w:val="00D31EBA"/>
    <w:rsid w:val="00D3509F"/>
    <w:rsid w:val="00D477E1"/>
    <w:rsid w:val="00D54B35"/>
    <w:rsid w:val="00D63E92"/>
    <w:rsid w:val="00D66A95"/>
    <w:rsid w:val="00D8346F"/>
    <w:rsid w:val="00DA47FE"/>
    <w:rsid w:val="00DD4363"/>
    <w:rsid w:val="00DE31E6"/>
    <w:rsid w:val="00DE52F2"/>
    <w:rsid w:val="00DF7946"/>
    <w:rsid w:val="00E51348"/>
    <w:rsid w:val="00E64BEF"/>
    <w:rsid w:val="00E75C1B"/>
    <w:rsid w:val="00E803FC"/>
    <w:rsid w:val="00EC5339"/>
    <w:rsid w:val="00EE5DB9"/>
    <w:rsid w:val="00F13B98"/>
    <w:rsid w:val="00F3512D"/>
    <w:rsid w:val="00F65FEC"/>
    <w:rsid w:val="00F8391B"/>
    <w:rsid w:val="00FE78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2E4671"/>
  <w15:chartTrackingRefBased/>
  <w15:docId w15:val="{B0C53685-DA01-4AF1-AC7B-EB703ABC9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44009"/>
    <w:pPr>
      <w:ind w:left="720"/>
      <w:contextualSpacing/>
    </w:pPr>
  </w:style>
  <w:style w:type="character" w:styleId="Hyperlink">
    <w:name w:val="Hyperlink"/>
    <w:basedOn w:val="DefaultParagraphFont"/>
    <w:uiPriority w:val="99"/>
    <w:unhideWhenUsed/>
    <w:rsid w:val="008607B9"/>
    <w:rPr>
      <w:color w:val="0563C1" w:themeColor="hyperlink"/>
      <w:u w:val="single"/>
    </w:rPr>
  </w:style>
  <w:style w:type="character" w:styleId="UnresolvedMention">
    <w:name w:val="Unresolved Mention"/>
    <w:basedOn w:val="DefaultParagraphFont"/>
    <w:uiPriority w:val="99"/>
    <w:semiHidden/>
    <w:unhideWhenUsed/>
    <w:rsid w:val="008607B9"/>
    <w:rPr>
      <w:color w:val="605E5C"/>
      <w:shd w:val="clear" w:color="auto" w:fill="E1DFDD"/>
    </w:rPr>
  </w:style>
  <w:style w:type="paragraph" w:styleId="NoSpacing">
    <w:name w:val="No Spacing"/>
    <w:uiPriority w:val="1"/>
    <w:qFormat/>
    <w:rsid w:val="00AC1507"/>
    <w:pPr>
      <w:spacing w:after="0" w:line="240" w:lineRule="auto"/>
    </w:pPr>
  </w:style>
  <w:style w:type="paragraph" w:styleId="Header">
    <w:name w:val="header"/>
    <w:basedOn w:val="Normal"/>
    <w:link w:val="HeaderChar"/>
    <w:uiPriority w:val="99"/>
    <w:unhideWhenUsed/>
    <w:rsid w:val="00B9450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450B"/>
  </w:style>
  <w:style w:type="paragraph" w:styleId="Footer">
    <w:name w:val="footer"/>
    <w:basedOn w:val="Normal"/>
    <w:link w:val="FooterChar"/>
    <w:uiPriority w:val="99"/>
    <w:unhideWhenUsed/>
    <w:rsid w:val="00B945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450B"/>
  </w:style>
  <w:style w:type="paragraph" w:styleId="Revision">
    <w:name w:val="Revision"/>
    <w:hidden/>
    <w:uiPriority w:val="99"/>
    <w:semiHidden/>
    <w:rsid w:val="00CC4FD9"/>
    <w:pPr>
      <w:spacing w:after="0" w:line="240" w:lineRule="auto"/>
    </w:pPr>
  </w:style>
  <w:style w:type="paragraph" w:styleId="FootnoteText">
    <w:name w:val="footnote text"/>
    <w:basedOn w:val="Normal"/>
    <w:link w:val="FootnoteTextChar"/>
    <w:uiPriority w:val="99"/>
    <w:semiHidden/>
    <w:unhideWhenUsed/>
    <w:rsid w:val="00652B2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52B27"/>
    <w:rPr>
      <w:sz w:val="20"/>
      <w:szCs w:val="20"/>
    </w:rPr>
  </w:style>
  <w:style w:type="character" w:styleId="FootnoteReference">
    <w:name w:val="footnote reference"/>
    <w:basedOn w:val="DefaultParagraphFont"/>
    <w:uiPriority w:val="99"/>
    <w:semiHidden/>
    <w:unhideWhenUsed/>
    <w:rsid w:val="00652B27"/>
    <w:rPr>
      <w:vertAlign w:val="superscript"/>
    </w:rPr>
  </w:style>
  <w:style w:type="table" w:styleId="TableGrid">
    <w:name w:val="Table Grid"/>
    <w:basedOn w:val="TableNormal"/>
    <w:uiPriority w:val="39"/>
    <w:rsid w:val="008F49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077901">
      <w:bodyDiv w:val="1"/>
      <w:marLeft w:val="0"/>
      <w:marRight w:val="0"/>
      <w:marTop w:val="0"/>
      <w:marBottom w:val="0"/>
      <w:divBdr>
        <w:top w:val="none" w:sz="0" w:space="0" w:color="auto"/>
        <w:left w:val="none" w:sz="0" w:space="0" w:color="auto"/>
        <w:bottom w:val="none" w:sz="0" w:space="0" w:color="auto"/>
        <w:right w:val="none" w:sz="0" w:space="0" w:color="auto"/>
      </w:divBdr>
    </w:div>
    <w:div w:id="251821753">
      <w:bodyDiv w:val="1"/>
      <w:marLeft w:val="0"/>
      <w:marRight w:val="0"/>
      <w:marTop w:val="0"/>
      <w:marBottom w:val="0"/>
      <w:divBdr>
        <w:top w:val="none" w:sz="0" w:space="0" w:color="auto"/>
        <w:left w:val="none" w:sz="0" w:space="0" w:color="auto"/>
        <w:bottom w:val="none" w:sz="0" w:space="0" w:color="auto"/>
        <w:right w:val="none" w:sz="0" w:space="0" w:color="auto"/>
      </w:divBdr>
      <w:divsChild>
        <w:div w:id="91361141">
          <w:marLeft w:val="0"/>
          <w:marRight w:val="0"/>
          <w:marTop w:val="0"/>
          <w:marBottom w:val="0"/>
          <w:divBdr>
            <w:top w:val="none" w:sz="0" w:space="0" w:color="auto"/>
            <w:left w:val="none" w:sz="0" w:space="0" w:color="auto"/>
            <w:bottom w:val="none" w:sz="0" w:space="0" w:color="auto"/>
            <w:right w:val="none" w:sz="0" w:space="0" w:color="auto"/>
          </w:divBdr>
        </w:div>
      </w:divsChild>
    </w:div>
    <w:div w:id="600916026">
      <w:bodyDiv w:val="1"/>
      <w:marLeft w:val="0"/>
      <w:marRight w:val="0"/>
      <w:marTop w:val="0"/>
      <w:marBottom w:val="0"/>
      <w:divBdr>
        <w:top w:val="none" w:sz="0" w:space="0" w:color="auto"/>
        <w:left w:val="none" w:sz="0" w:space="0" w:color="auto"/>
        <w:bottom w:val="none" w:sz="0" w:space="0" w:color="auto"/>
        <w:right w:val="none" w:sz="0" w:space="0" w:color="auto"/>
      </w:divBdr>
      <w:divsChild>
        <w:div w:id="1352806161">
          <w:marLeft w:val="0"/>
          <w:marRight w:val="0"/>
          <w:marTop w:val="0"/>
          <w:marBottom w:val="0"/>
          <w:divBdr>
            <w:top w:val="none" w:sz="0" w:space="0" w:color="auto"/>
            <w:left w:val="none" w:sz="0" w:space="0" w:color="auto"/>
            <w:bottom w:val="none" w:sz="0" w:space="0" w:color="auto"/>
            <w:right w:val="none" w:sz="0" w:space="0" w:color="auto"/>
          </w:divBdr>
        </w:div>
      </w:divsChild>
    </w:div>
    <w:div w:id="971446254">
      <w:bodyDiv w:val="1"/>
      <w:marLeft w:val="0"/>
      <w:marRight w:val="0"/>
      <w:marTop w:val="0"/>
      <w:marBottom w:val="0"/>
      <w:divBdr>
        <w:top w:val="none" w:sz="0" w:space="0" w:color="auto"/>
        <w:left w:val="none" w:sz="0" w:space="0" w:color="auto"/>
        <w:bottom w:val="none" w:sz="0" w:space="0" w:color="auto"/>
        <w:right w:val="none" w:sz="0" w:space="0" w:color="auto"/>
      </w:divBdr>
      <w:divsChild>
        <w:div w:id="1070347500">
          <w:marLeft w:val="0"/>
          <w:marRight w:val="0"/>
          <w:marTop w:val="0"/>
          <w:marBottom w:val="0"/>
          <w:divBdr>
            <w:top w:val="none" w:sz="0" w:space="0" w:color="auto"/>
            <w:left w:val="none" w:sz="0" w:space="0" w:color="auto"/>
            <w:bottom w:val="none" w:sz="0" w:space="0" w:color="auto"/>
            <w:right w:val="none" w:sz="0" w:space="0" w:color="auto"/>
          </w:divBdr>
        </w:div>
        <w:div w:id="1358966879">
          <w:marLeft w:val="0"/>
          <w:marRight w:val="0"/>
          <w:marTop w:val="0"/>
          <w:marBottom w:val="0"/>
          <w:divBdr>
            <w:top w:val="none" w:sz="0" w:space="0" w:color="auto"/>
            <w:left w:val="none" w:sz="0" w:space="0" w:color="auto"/>
            <w:bottom w:val="none" w:sz="0" w:space="0" w:color="auto"/>
            <w:right w:val="none" w:sz="0" w:space="0" w:color="auto"/>
          </w:divBdr>
        </w:div>
        <w:div w:id="1201668654">
          <w:marLeft w:val="0"/>
          <w:marRight w:val="0"/>
          <w:marTop w:val="0"/>
          <w:marBottom w:val="0"/>
          <w:divBdr>
            <w:top w:val="none" w:sz="0" w:space="0" w:color="auto"/>
            <w:left w:val="none" w:sz="0" w:space="0" w:color="auto"/>
            <w:bottom w:val="none" w:sz="0" w:space="0" w:color="auto"/>
            <w:right w:val="none" w:sz="0" w:space="0" w:color="auto"/>
          </w:divBdr>
        </w:div>
        <w:div w:id="384767392">
          <w:marLeft w:val="0"/>
          <w:marRight w:val="0"/>
          <w:marTop w:val="0"/>
          <w:marBottom w:val="0"/>
          <w:divBdr>
            <w:top w:val="none" w:sz="0" w:space="0" w:color="auto"/>
            <w:left w:val="none" w:sz="0" w:space="0" w:color="auto"/>
            <w:bottom w:val="none" w:sz="0" w:space="0" w:color="auto"/>
            <w:right w:val="none" w:sz="0" w:space="0" w:color="auto"/>
          </w:divBdr>
        </w:div>
        <w:div w:id="904877508">
          <w:marLeft w:val="0"/>
          <w:marRight w:val="0"/>
          <w:marTop w:val="0"/>
          <w:marBottom w:val="0"/>
          <w:divBdr>
            <w:top w:val="none" w:sz="0" w:space="0" w:color="auto"/>
            <w:left w:val="none" w:sz="0" w:space="0" w:color="auto"/>
            <w:bottom w:val="none" w:sz="0" w:space="0" w:color="auto"/>
            <w:right w:val="none" w:sz="0" w:space="0" w:color="auto"/>
          </w:divBdr>
        </w:div>
        <w:div w:id="1875116259">
          <w:marLeft w:val="0"/>
          <w:marRight w:val="0"/>
          <w:marTop w:val="0"/>
          <w:marBottom w:val="0"/>
          <w:divBdr>
            <w:top w:val="none" w:sz="0" w:space="0" w:color="auto"/>
            <w:left w:val="none" w:sz="0" w:space="0" w:color="auto"/>
            <w:bottom w:val="none" w:sz="0" w:space="0" w:color="auto"/>
            <w:right w:val="none" w:sz="0" w:space="0" w:color="auto"/>
          </w:divBdr>
        </w:div>
        <w:div w:id="263920970">
          <w:marLeft w:val="0"/>
          <w:marRight w:val="0"/>
          <w:marTop w:val="0"/>
          <w:marBottom w:val="0"/>
          <w:divBdr>
            <w:top w:val="none" w:sz="0" w:space="0" w:color="auto"/>
            <w:left w:val="none" w:sz="0" w:space="0" w:color="auto"/>
            <w:bottom w:val="none" w:sz="0" w:space="0" w:color="auto"/>
            <w:right w:val="none" w:sz="0" w:space="0" w:color="auto"/>
          </w:divBdr>
        </w:div>
        <w:div w:id="950939405">
          <w:marLeft w:val="0"/>
          <w:marRight w:val="0"/>
          <w:marTop w:val="0"/>
          <w:marBottom w:val="0"/>
          <w:divBdr>
            <w:top w:val="none" w:sz="0" w:space="0" w:color="auto"/>
            <w:left w:val="none" w:sz="0" w:space="0" w:color="auto"/>
            <w:bottom w:val="none" w:sz="0" w:space="0" w:color="auto"/>
            <w:right w:val="none" w:sz="0" w:space="0" w:color="auto"/>
          </w:divBdr>
        </w:div>
        <w:div w:id="382216934">
          <w:marLeft w:val="0"/>
          <w:marRight w:val="0"/>
          <w:marTop w:val="0"/>
          <w:marBottom w:val="0"/>
          <w:divBdr>
            <w:top w:val="none" w:sz="0" w:space="0" w:color="auto"/>
            <w:left w:val="none" w:sz="0" w:space="0" w:color="auto"/>
            <w:bottom w:val="none" w:sz="0" w:space="0" w:color="auto"/>
            <w:right w:val="none" w:sz="0" w:space="0" w:color="auto"/>
          </w:divBdr>
        </w:div>
        <w:div w:id="1065832647">
          <w:marLeft w:val="0"/>
          <w:marRight w:val="0"/>
          <w:marTop w:val="0"/>
          <w:marBottom w:val="0"/>
          <w:divBdr>
            <w:top w:val="none" w:sz="0" w:space="0" w:color="auto"/>
            <w:left w:val="none" w:sz="0" w:space="0" w:color="auto"/>
            <w:bottom w:val="none" w:sz="0" w:space="0" w:color="auto"/>
            <w:right w:val="none" w:sz="0" w:space="0" w:color="auto"/>
          </w:divBdr>
        </w:div>
        <w:div w:id="1873182476">
          <w:marLeft w:val="0"/>
          <w:marRight w:val="0"/>
          <w:marTop w:val="0"/>
          <w:marBottom w:val="0"/>
          <w:divBdr>
            <w:top w:val="none" w:sz="0" w:space="0" w:color="auto"/>
            <w:left w:val="none" w:sz="0" w:space="0" w:color="auto"/>
            <w:bottom w:val="none" w:sz="0" w:space="0" w:color="auto"/>
            <w:right w:val="none" w:sz="0" w:space="0" w:color="auto"/>
          </w:divBdr>
        </w:div>
        <w:div w:id="262686806">
          <w:marLeft w:val="0"/>
          <w:marRight w:val="0"/>
          <w:marTop w:val="0"/>
          <w:marBottom w:val="0"/>
          <w:divBdr>
            <w:top w:val="none" w:sz="0" w:space="0" w:color="auto"/>
            <w:left w:val="none" w:sz="0" w:space="0" w:color="auto"/>
            <w:bottom w:val="none" w:sz="0" w:space="0" w:color="auto"/>
            <w:right w:val="none" w:sz="0" w:space="0" w:color="auto"/>
          </w:divBdr>
        </w:div>
        <w:div w:id="645743417">
          <w:marLeft w:val="0"/>
          <w:marRight w:val="0"/>
          <w:marTop w:val="0"/>
          <w:marBottom w:val="0"/>
          <w:divBdr>
            <w:top w:val="none" w:sz="0" w:space="0" w:color="auto"/>
            <w:left w:val="none" w:sz="0" w:space="0" w:color="auto"/>
            <w:bottom w:val="none" w:sz="0" w:space="0" w:color="auto"/>
            <w:right w:val="none" w:sz="0" w:space="0" w:color="auto"/>
          </w:divBdr>
        </w:div>
        <w:div w:id="2127847878">
          <w:marLeft w:val="0"/>
          <w:marRight w:val="0"/>
          <w:marTop w:val="0"/>
          <w:marBottom w:val="0"/>
          <w:divBdr>
            <w:top w:val="none" w:sz="0" w:space="0" w:color="auto"/>
            <w:left w:val="none" w:sz="0" w:space="0" w:color="auto"/>
            <w:bottom w:val="none" w:sz="0" w:space="0" w:color="auto"/>
            <w:right w:val="none" w:sz="0" w:space="0" w:color="auto"/>
          </w:divBdr>
        </w:div>
        <w:div w:id="82266392">
          <w:marLeft w:val="0"/>
          <w:marRight w:val="0"/>
          <w:marTop w:val="0"/>
          <w:marBottom w:val="0"/>
          <w:divBdr>
            <w:top w:val="none" w:sz="0" w:space="0" w:color="auto"/>
            <w:left w:val="none" w:sz="0" w:space="0" w:color="auto"/>
            <w:bottom w:val="none" w:sz="0" w:space="0" w:color="auto"/>
            <w:right w:val="none" w:sz="0" w:space="0" w:color="auto"/>
          </w:divBdr>
        </w:div>
        <w:div w:id="1825664318">
          <w:marLeft w:val="0"/>
          <w:marRight w:val="0"/>
          <w:marTop w:val="0"/>
          <w:marBottom w:val="0"/>
          <w:divBdr>
            <w:top w:val="none" w:sz="0" w:space="0" w:color="auto"/>
            <w:left w:val="none" w:sz="0" w:space="0" w:color="auto"/>
            <w:bottom w:val="none" w:sz="0" w:space="0" w:color="auto"/>
            <w:right w:val="none" w:sz="0" w:space="0" w:color="auto"/>
          </w:divBdr>
        </w:div>
        <w:div w:id="197277535">
          <w:marLeft w:val="0"/>
          <w:marRight w:val="0"/>
          <w:marTop w:val="0"/>
          <w:marBottom w:val="0"/>
          <w:divBdr>
            <w:top w:val="none" w:sz="0" w:space="0" w:color="auto"/>
            <w:left w:val="none" w:sz="0" w:space="0" w:color="auto"/>
            <w:bottom w:val="none" w:sz="0" w:space="0" w:color="auto"/>
            <w:right w:val="none" w:sz="0" w:space="0" w:color="auto"/>
          </w:divBdr>
        </w:div>
        <w:div w:id="2100365766">
          <w:marLeft w:val="0"/>
          <w:marRight w:val="0"/>
          <w:marTop w:val="0"/>
          <w:marBottom w:val="0"/>
          <w:divBdr>
            <w:top w:val="none" w:sz="0" w:space="0" w:color="auto"/>
            <w:left w:val="none" w:sz="0" w:space="0" w:color="auto"/>
            <w:bottom w:val="none" w:sz="0" w:space="0" w:color="auto"/>
            <w:right w:val="none" w:sz="0" w:space="0" w:color="auto"/>
          </w:divBdr>
        </w:div>
        <w:div w:id="1911187446">
          <w:marLeft w:val="0"/>
          <w:marRight w:val="0"/>
          <w:marTop w:val="0"/>
          <w:marBottom w:val="0"/>
          <w:divBdr>
            <w:top w:val="none" w:sz="0" w:space="0" w:color="auto"/>
            <w:left w:val="none" w:sz="0" w:space="0" w:color="auto"/>
            <w:bottom w:val="none" w:sz="0" w:space="0" w:color="auto"/>
            <w:right w:val="none" w:sz="0" w:space="0" w:color="auto"/>
          </w:divBdr>
        </w:div>
        <w:div w:id="1697391893">
          <w:marLeft w:val="0"/>
          <w:marRight w:val="0"/>
          <w:marTop w:val="0"/>
          <w:marBottom w:val="0"/>
          <w:divBdr>
            <w:top w:val="none" w:sz="0" w:space="0" w:color="auto"/>
            <w:left w:val="none" w:sz="0" w:space="0" w:color="auto"/>
            <w:bottom w:val="none" w:sz="0" w:space="0" w:color="auto"/>
            <w:right w:val="none" w:sz="0" w:space="0" w:color="auto"/>
          </w:divBdr>
        </w:div>
      </w:divsChild>
    </w:div>
    <w:div w:id="995379323">
      <w:bodyDiv w:val="1"/>
      <w:marLeft w:val="0"/>
      <w:marRight w:val="0"/>
      <w:marTop w:val="0"/>
      <w:marBottom w:val="0"/>
      <w:divBdr>
        <w:top w:val="none" w:sz="0" w:space="0" w:color="auto"/>
        <w:left w:val="none" w:sz="0" w:space="0" w:color="auto"/>
        <w:bottom w:val="none" w:sz="0" w:space="0" w:color="auto"/>
        <w:right w:val="none" w:sz="0" w:space="0" w:color="auto"/>
      </w:divBdr>
    </w:div>
    <w:div w:id="1415708875">
      <w:bodyDiv w:val="1"/>
      <w:marLeft w:val="0"/>
      <w:marRight w:val="0"/>
      <w:marTop w:val="0"/>
      <w:marBottom w:val="0"/>
      <w:divBdr>
        <w:top w:val="none" w:sz="0" w:space="0" w:color="auto"/>
        <w:left w:val="none" w:sz="0" w:space="0" w:color="auto"/>
        <w:bottom w:val="none" w:sz="0" w:space="0" w:color="auto"/>
        <w:right w:val="none" w:sz="0" w:space="0" w:color="auto"/>
      </w:divBdr>
    </w:div>
    <w:div w:id="1593472019">
      <w:bodyDiv w:val="1"/>
      <w:marLeft w:val="0"/>
      <w:marRight w:val="0"/>
      <w:marTop w:val="0"/>
      <w:marBottom w:val="0"/>
      <w:divBdr>
        <w:top w:val="none" w:sz="0" w:space="0" w:color="auto"/>
        <w:left w:val="none" w:sz="0" w:space="0" w:color="auto"/>
        <w:bottom w:val="none" w:sz="0" w:space="0" w:color="auto"/>
        <w:right w:val="none" w:sz="0" w:space="0" w:color="auto"/>
      </w:divBdr>
      <w:divsChild>
        <w:div w:id="2050756805">
          <w:marLeft w:val="0"/>
          <w:marRight w:val="0"/>
          <w:marTop w:val="0"/>
          <w:marBottom w:val="0"/>
          <w:divBdr>
            <w:top w:val="none" w:sz="0" w:space="0" w:color="auto"/>
            <w:left w:val="none" w:sz="0" w:space="0" w:color="auto"/>
            <w:bottom w:val="none" w:sz="0" w:space="0" w:color="auto"/>
            <w:right w:val="none" w:sz="0" w:space="0" w:color="auto"/>
          </w:divBdr>
        </w:div>
      </w:divsChild>
    </w:div>
    <w:div w:id="1623802304">
      <w:bodyDiv w:val="1"/>
      <w:marLeft w:val="0"/>
      <w:marRight w:val="0"/>
      <w:marTop w:val="0"/>
      <w:marBottom w:val="0"/>
      <w:divBdr>
        <w:top w:val="none" w:sz="0" w:space="0" w:color="auto"/>
        <w:left w:val="none" w:sz="0" w:space="0" w:color="auto"/>
        <w:bottom w:val="none" w:sz="0" w:space="0" w:color="auto"/>
        <w:right w:val="none" w:sz="0" w:space="0" w:color="auto"/>
      </w:divBdr>
      <w:divsChild>
        <w:div w:id="1699162941">
          <w:marLeft w:val="0"/>
          <w:marRight w:val="0"/>
          <w:marTop w:val="0"/>
          <w:marBottom w:val="0"/>
          <w:divBdr>
            <w:top w:val="none" w:sz="0" w:space="0" w:color="auto"/>
            <w:left w:val="none" w:sz="0" w:space="0" w:color="auto"/>
            <w:bottom w:val="none" w:sz="0" w:space="0" w:color="auto"/>
            <w:right w:val="none" w:sz="0" w:space="0" w:color="auto"/>
          </w:divBdr>
        </w:div>
        <w:div w:id="1624657761">
          <w:marLeft w:val="0"/>
          <w:marRight w:val="0"/>
          <w:marTop w:val="0"/>
          <w:marBottom w:val="0"/>
          <w:divBdr>
            <w:top w:val="none" w:sz="0" w:space="0" w:color="auto"/>
            <w:left w:val="none" w:sz="0" w:space="0" w:color="auto"/>
            <w:bottom w:val="none" w:sz="0" w:space="0" w:color="auto"/>
            <w:right w:val="none" w:sz="0" w:space="0" w:color="auto"/>
          </w:divBdr>
        </w:div>
        <w:div w:id="1704596942">
          <w:marLeft w:val="0"/>
          <w:marRight w:val="0"/>
          <w:marTop w:val="0"/>
          <w:marBottom w:val="0"/>
          <w:divBdr>
            <w:top w:val="none" w:sz="0" w:space="0" w:color="auto"/>
            <w:left w:val="none" w:sz="0" w:space="0" w:color="auto"/>
            <w:bottom w:val="none" w:sz="0" w:space="0" w:color="auto"/>
            <w:right w:val="none" w:sz="0" w:space="0" w:color="auto"/>
          </w:divBdr>
        </w:div>
        <w:div w:id="142311263">
          <w:marLeft w:val="0"/>
          <w:marRight w:val="0"/>
          <w:marTop w:val="0"/>
          <w:marBottom w:val="0"/>
          <w:divBdr>
            <w:top w:val="none" w:sz="0" w:space="0" w:color="auto"/>
            <w:left w:val="none" w:sz="0" w:space="0" w:color="auto"/>
            <w:bottom w:val="none" w:sz="0" w:space="0" w:color="auto"/>
            <w:right w:val="none" w:sz="0" w:space="0" w:color="auto"/>
          </w:divBdr>
        </w:div>
        <w:div w:id="2065369890">
          <w:marLeft w:val="0"/>
          <w:marRight w:val="0"/>
          <w:marTop w:val="0"/>
          <w:marBottom w:val="0"/>
          <w:divBdr>
            <w:top w:val="none" w:sz="0" w:space="0" w:color="auto"/>
            <w:left w:val="none" w:sz="0" w:space="0" w:color="auto"/>
            <w:bottom w:val="none" w:sz="0" w:space="0" w:color="auto"/>
            <w:right w:val="none" w:sz="0" w:space="0" w:color="auto"/>
          </w:divBdr>
        </w:div>
        <w:div w:id="316424143">
          <w:marLeft w:val="0"/>
          <w:marRight w:val="0"/>
          <w:marTop w:val="0"/>
          <w:marBottom w:val="0"/>
          <w:divBdr>
            <w:top w:val="none" w:sz="0" w:space="0" w:color="auto"/>
            <w:left w:val="none" w:sz="0" w:space="0" w:color="auto"/>
            <w:bottom w:val="none" w:sz="0" w:space="0" w:color="auto"/>
            <w:right w:val="none" w:sz="0" w:space="0" w:color="auto"/>
          </w:divBdr>
        </w:div>
        <w:div w:id="27338571">
          <w:marLeft w:val="0"/>
          <w:marRight w:val="0"/>
          <w:marTop w:val="0"/>
          <w:marBottom w:val="0"/>
          <w:divBdr>
            <w:top w:val="none" w:sz="0" w:space="0" w:color="auto"/>
            <w:left w:val="none" w:sz="0" w:space="0" w:color="auto"/>
            <w:bottom w:val="none" w:sz="0" w:space="0" w:color="auto"/>
            <w:right w:val="none" w:sz="0" w:space="0" w:color="auto"/>
          </w:divBdr>
        </w:div>
        <w:div w:id="1872720703">
          <w:marLeft w:val="0"/>
          <w:marRight w:val="0"/>
          <w:marTop w:val="0"/>
          <w:marBottom w:val="0"/>
          <w:divBdr>
            <w:top w:val="none" w:sz="0" w:space="0" w:color="auto"/>
            <w:left w:val="none" w:sz="0" w:space="0" w:color="auto"/>
            <w:bottom w:val="none" w:sz="0" w:space="0" w:color="auto"/>
            <w:right w:val="none" w:sz="0" w:space="0" w:color="auto"/>
          </w:divBdr>
        </w:div>
        <w:div w:id="1566531157">
          <w:marLeft w:val="0"/>
          <w:marRight w:val="0"/>
          <w:marTop w:val="0"/>
          <w:marBottom w:val="0"/>
          <w:divBdr>
            <w:top w:val="none" w:sz="0" w:space="0" w:color="auto"/>
            <w:left w:val="none" w:sz="0" w:space="0" w:color="auto"/>
            <w:bottom w:val="none" w:sz="0" w:space="0" w:color="auto"/>
            <w:right w:val="none" w:sz="0" w:space="0" w:color="auto"/>
          </w:divBdr>
        </w:div>
        <w:div w:id="2080901945">
          <w:marLeft w:val="0"/>
          <w:marRight w:val="0"/>
          <w:marTop w:val="0"/>
          <w:marBottom w:val="0"/>
          <w:divBdr>
            <w:top w:val="none" w:sz="0" w:space="0" w:color="auto"/>
            <w:left w:val="none" w:sz="0" w:space="0" w:color="auto"/>
            <w:bottom w:val="none" w:sz="0" w:space="0" w:color="auto"/>
            <w:right w:val="none" w:sz="0" w:space="0" w:color="auto"/>
          </w:divBdr>
        </w:div>
        <w:div w:id="362557825">
          <w:marLeft w:val="0"/>
          <w:marRight w:val="0"/>
          <w:marTop w:val="0"/>
          <w:marBottom w:val="0"/>
          <w:divBdr>
            <w:top w:val="none" w:sz="0" w:space="0" w:color="auto"/>
            <w:left w:val="none" w:sz="0" w:space="0" w:color="auto"/>
            <w:bottom w:val="none" w:sz="0" w:space="0" w:color="auto"/>
            <w:right w:val="none" w:sz="0" w:space="0" w:color="auto"/>
          </w:divBdr>
        </w:div>
        <w:div w:id="1078402356">
          <w:marLeft w:val="0"/>
          <w:marRight w:val="0"/>
          <w:marTop w:val="0"/>
          <w:marBottom w:val="0"/>
          <w:divBdr>
            <w:top w:val="none" w:sz="0" w:space="0" w:color="auto"/>
            <w:left w:val="none" w:sz="0" w:space="0" w:color="auto"/>
            <w:bottom w:val="none" w:sz="0" w:space="0" w:color="auto"/>
            <w:right w:val="none" w:sz="0" w:space="0" w:color="auto"/>
          </w:divBdr>
        </w:div>
        <w:div w:id="1806510099">
          <w:marLeft w:val="0"/>
          <w:marRight w:val="0"/>
          <w:marTop w:val="0"/>
          <w:marBottom w:val="0"/>
          <w:divBdr>
            <w:top w:val="none" w:sz="0" w:space="0" w:color="auto"/>
            <w:left w:val="none" w:sz="0" w:space="0" w:color="auto"/>
            <w:bottom w:val="none" w:sz="0" w:space="0" w:color="auto"/>
            <w:right w:val="none" w:sz="0" w:space="0" w:color="auto"/>
          </w:divBdr>
        </w:div>
        <w:div w:id="4596853">
          <w:marLeft w:val="0"/>
          <w:marRight w:val="0"/>
          <w:marTop w:val="0"/>
          <w:marBottom w:val="0"/>
          <w:divBdr>
            <w:top w:val="none" w:sz="0" w:space="0" w:color="auto"/>
            <w:left w:val="none" w:sz="0" w:space="0" w:color="auto"/>
            <w:bottom w:val="none" w:sz="0" w:space="0" w:color="auto"/>
            <w:right w:val="none" w:sz="0" w:space="0" w:color="auto"/>
          </w:divBdr>
        </w:div>
        <w:div w:id="1011299827">
          <w:marLeft w:val="0"/>
          <w:marRight w:val="0"/>
          <w:marTop w:val="0"/>
          <w:marBottom w:val="0"/>
          <w:divBdr>
            <w:top w:val="none" w:sz="0" w:space="0" w:color="auto"/>
            <w:left w:val="none" w:sz="0" w:space="0" w:color="auto"/>
            <w:bottom w:val="none" w:sz="0" w:space="0" w:color="auto"/>
            <w:right w:val="none" w:sz="0" w:space="0" w:color="auto"/>
          </w:divBdr>
        </w:div>
        <w:div w:id="805514267">
          <w:marLeft w:val="0"/>
          <w:marRight w:val="0"/>
          <w:marTop w:val="0"/>
          <w:marBottom w:val="0"/>
          <w:divBdr>
            <w:top w:val="none" w:sz="0" w:space="0" w:color="auto"/>
            <w:left w:val="none" w:sz="0" w:space="0" w:color="auto"/>
            <w:bottom w:val="none" w:sz="0" w:space="0" w:color="auto"/>
            <w:right w:val="none" w:sz="0" w:space="0" w:color="auto"/>
          </w:divBdr>
        </w:div>
        <w:div w:id="1478494977">
          <w:marLeft w:val="0"/>
          <w:marRight w:val="0"/>
          <w:marTop w:val="0"/>
          <w:marBottom w:val="0"/>
          <w:divBdr>
            <w:top w:val="none" w:sz="0" w:space="0" w:color="auto"/>
            <w:left w:val="none" w:sz="0" w:space="0" w:color="auto"/>
            <w:bottom w:val="none" w:sz="0" w:space="0" w:color="auto"/>
            <w:right w:val="none" w:sz="0" w:space="0" w:color="auto"/>
          </w:divBdr>
        </w:div>
        <w:div w:id="15541790">
          <w:marLeft w:val="0"/>
          <w:marRight w:val="0"/>
          <w:marTop w:val="0"/>
          <w:marBottom w:val="0"/>
          <w:divBdr>
            <w:top w:val="none" w:sz="0" w:space="0" w:color="auto"/>
            <w:left w:val="none" w:sz="0" w:space="0" w:color="auto"/>
            <w:bottom w:val="none" w:sz="0" w:space="0" w:color="auto"/>
            <w:right w:val="none" w:sz="0" w:space="0" w:color="auto"/>
          </w:divBdr>
        </w:div>
        <w:div w:id="1637679456">
          <w:marLeft w:val="0"/>
          <w:marRight w:val="0"/>
          <w:marTop w:val="0"/>
          <w:marBottom w:val="0"/>
          <w:divBdr>
            <w:top w:val="none" w:sz="0" w:space="0" w:color="auto"/>
            <w:left w:val="none" w:sz="0" w:space="0" w:color="auto"/>
            <w:bottom w:val="none" w:sz="0" w:space="0" w:color="auto"/>
            <w:right w:val="none" w:sz="0" w:space="0" w:color="auto"/>
          </w:divBdr>
        </w:div>
        <w:div w:id="932936972">
          <w:marLeft w:val="0"/>
          <w:marRight w:val="0"/>
          <w:marTop w:val="0"/>
          <w:marBottom w:val="0"/>
          <w:divBdr>
            <w:top w:val="none" w:sz="0" w:space="0" w:color="auto"/>
            <w:left w:val="none" w:sz="0" w:space="0" w:color="auto"/>
            <w:bottom w:val="none" w:sz="0" w:space="0" w:color="auto"/>
            <w:right w:val="none" w:sz="0" w:space="0" w:color="auto"/>
          </w:divBdr>
        </w:div>
      </w:divsChild>
    </w:div>
    <w:div w:id="1814565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cid:image012.png@01D908A8.E2CC5470"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yperlink" Target="https://www.msfoma.org/" TargetMode="Externa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cid:image011.png@01D908A7.C4F1EC90"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cid:image001.png@01D908A2.1884A290" TargetMode="External"/><Relationship Id="rId14" Type="http://schemas.openxmlformats.org/officeDocument/2006/relationships/image" Target="cid:image003.jpg@01D908AE.C72A4C30" TargetMode="External"/><Relationship Id="rId22" Type="http://schemas.openxmlformats.org/officeDocument/2006/relationships/footer" Target="footer1.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cefas.co.uk/data-and-publications/shellfish-classification-and-microbiological-monitoring/england-and-wales/shellfish-monitoring-results/details/?species=MUS&amp;connection=SHS&amp;PointID=B055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7</Pages>
  <Words>1213</Words>
  <Characters>6916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Winstone</dc:creator>
  <cp:keywords/>
  <dc:description/>
  <cp:lastModifiedBy>Alan Winstone</cp:lastModifiedBy>
  <cp:revision>9</cp:revision>
  <cp:lastPrinted>2022-12-12T15:02:00Z</cp:lastPrinted>
  <dcterms:created xsi:type="dcterms:W3CDTF">2022-12-12T15:02:00Z</dcterms:created>
  <dcterms:modified xsi:type="dcterms:W3CDTF">2023-01-03T11:43:00Z</dcterms:modified>
</cp:coreProperties>
</file>